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0D96" w14:textId="18DCBA08" w:rsidR="00A114D0" w:rsidRDefault="008D3717" w:rsidP="00981ABA">
      <w:pPr>
        <w:pStyle w:val="Caption"/>
        <w:rPr>
          <w:rFonts w:ascii="Times New Roman" w:hAnsi="Times New Roman"/>
          <w:b w:val="0"/>
          <w:caps/>
        </w:rPr>
      </w:pPr>
      <w:r w:rsidRPr="0098367D">
        <w:rPr>
          <w:noProof/>
          <w:sz w:val="44"/>
          <w:szCs w:val="44"/>
          <w:lang w:eastAsia="en-AU"/>
        </w:rPr>
        <mc:AlternateContent>
          <mc:Choice Requires="wps">
            <w:drawing>
              <wp:anchor distT="0" distB="0" distL="114300" distR="114300" simplePos="0" relativeHeight="251665408" behindDoc="0" locked="0" layoutInCell="0" allowOverlap="1" wp14:anchorId="1E25F015" wp14:editId="6AB19A57">
                <wp:simplePos x="0" y="0"/>
                <wp:positionH relativeFrom="column">
                  <wp:posOffset>3954780</wp:posOffset>
                </wp:positionH>
                <wp:positionV relativeFrom="paragraph">
                  <wp:posOffset>-33654</wp:posOffset>
                </wp:positionV>
                <wp:extent cx="2023745" cy="32842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328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D640A"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b/>
                                <w:color w:val="000000"/>
                                <w:sz w:val="22"/>
                                <w:szCs w:val="22"/>
                              </w:rPr>
                              <w:t>Directors:</w:t>
                            </w:r>
                          </w:p>
                          <w:p w14:paraId="6E7387B5"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Stephen Page Acc. Spec. (Fam)</w:t>
                            </w:r>
                          </w:p>
                          <w:p w14:paraId="612A0DCF"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Bruce Provan Acc. Spec. (Fam)</w:t>
                            </w:r>
                          </w:p>
                          <w:p w14:paraId="25609D23" w14:textId="77777777" w:rsidR="008D3717" w:rsidRPr="00E66ED9" w:rsidRDefault="008D3717" w:rsidP="008D3717">
                            <w:pPr>
                              <w:ind w:right="23"/>
                              <w:jc w:val="right"/>
                              <w:textDirection w:val="btLr"/>
                              <w:rPr>
                                <w:rFonts w:ascii="Times New Roman" w:hAnsi="Times New Roman"/>
                                <w:sz w:val="22"/>
                                <w:szCs w:val="22"/>
                              </w:rPr>
                            </w:pPr>
                          </w:p>
                          <w:p w14:paraId="06790084" w14:textId="5ADFC9FD" w:rsidR="008D3717" w:rsidRPr="00E66ED9" w:rsidRDefault="008D3717" w:rsidP="008D3717">
                            <w:pPr>
                              <w:spacing w:line="275" w:lineRule="auto"/>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 xml:space="preserve">Level </w:t>
                            </w:r>
                            <w:r w:rsidR="003435C9">
                              <w:rPr>
                                <w:rFonts w:ascii="Times New Roman" w:eastAsia="Poppins" w:hAnsi="Times New Roman"/>
                                <w:color w:val="000000"/>
                                <w:sz w:val="22"/>
                                <w:szCs w:val="22"/>
                              </w:rPr>
                              <w:t>10</w:t>
                            </w:r>
                          </w:p>
                          <w:p w14:paraId="6B156F4A" w14:textId="1EEAC6DA" w:rsidR="008D3717" w:rsidRPr="00E66ED9" w:rsidRDefault="003435C9" w:rsidP="008D3717">
                            <w:pPr>
                              <w:spacing w:line="275" w:lineRule="auto"/>
                              <w:ind w:right="23"/>
                              <w:jc w:val="right"/>
                              <w:textDirection w:val="btLr"/>
                              <w:rPr>
                                <w:rFonts w:ascii="Times New Roman" w:hAnsi="Times New Roman"/>
                                <w:sz w:val="22"/>
                                <w:szCs w:val="22"/>
                              </w:rPr>
                            </w:pPr>
                            <w:r>
                              <w:rPr>
                                <w:rFonts w:ascii="Times New Roman" w:eastAsia="Poppins" w:hAnsi="Times New Roman"/>
                                <w:color w:val="000000"/>
                                <w:sz w:val="22"/>
                                <w:szCs w:val="22"/>
                              </w:rPr>
                              <w:t>95 North Quay</w:t>
                            </w:r>
                            <w:r w:rsidR="008D3717" w:rsidRPr="00E66ED9">
                              <w:rPr>
                                <w:rFonts w:ascii="Times New Roman" w:eastAsia="Poppins" w:hAnsi="Times New Roman"/>
                                <w:color w:val="000000"/>
                                <w:sz w:val="22"/>
                                <w:szCs w:val="22"/>
                              </w:rPr>
                              <w:br/>
                              <w:t>Brisbane Qld 400</w:t>
                            </w:r>
                            <w:r>
                              <w:rPr>
                                <w:rFonts w:ascii="Times New Roman" w:eastAsia="Poppins" w:hAnsi="Times New Roman"/>
                                <w:color w:val="000000"/>
                                <w:sz w:val="22"/>
                                <w:szCs w:val="22"/>
                              </w:rPr>
                              <w:t>0</w:t>
                            </w:r>
                          </w:p>
                          <w:p w14:paraId="305B5196" w14:textId="77777777" w:rsidR="008D3717" w:rsidRPr="00E66ED9" w:rsidRDefault="008D3717" w:rsidP="008D3717">
                            <w:pPr>
                              <w:ind w:right="23"/>
                              <w:jc w:val="right"/>
                              <w:textDirection w:val="btLr"/>
                              <w:rPr>
                                <w:rFonts w:ascii="Times New Roman" w:hAnsi="Times New Roman"/>
                                <w:sz w:val="22"/>
                                <w:szCs w:val="22"/>
                              </w:rPr>
                            </w:pPr>
                          </w:p>
                          <w:p w14:paraId="3A55A9F4"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b/>
                                <w:color w:val="000000"/>
                                <w:sz w:val="22"/>
                                <w:szCs w:val="22"/>
                              </w:rPr>
                              <w:t>All Correspondence to:</w:t>
                            </w:r>
                          </w:p>
                          <w:p w14:paraId="0365D3E8"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PO Box 12135</w:t>
                            </w:r>
                          </w:p>
                          <w:p w14:paraId="747F0BB9"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George Street Qld 4003</w:t>
                            </w:r>
                          </w:p>
                          <w:p w14:paraId="48F1AAFF" w14:textId="77777777" w:rsidR="008D3717" w:rsidRPr="00E66ED9" w:rsidRDefault="008D3717" w:rsidP="008D3717">
                            <w:pPr>
                              <w:ind w:right="23"/>
                              <w:jc w:val="right"/>
                              <w:textDirection w:val="btLr"/>
                              <w:rPr>
                                <w:rFonts w:ascii="Times New Roman" w:hAnsi="Times New Roman"/>
                                <w:sz w:val="22"/>
                                <w:szCs w:val="22"/>
                              </w:rPr>
                            </w:pPr>
                          </w:p>
                          <w:p w14:paraId="7A39DCF6"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Page Provan Pty Limited</w:t>
                            </w:r>
                          </w:p>
                          <w:p w14:paraId="18DED1E4"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ACN 634 100 566</w:t>
                            </w:r>
                          </w:p>
                          <w:p w14:paraId="3726C982"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ABN 94 634 100 566</w:t>
                            </w:r>
                          </w:p>
                          <w:p w14:paraId="660D441C" w14:textId="77777777" w:rsidR="008D3717" w:rsidRPr="00E66ED9" w:rsidRDefault="008D3717" w:rsidP="008D3717">
                            <w:pPr>
                              <w:ind w:right="23"/>
                              <w:jc w:val="right"/>
                              <w:textDirection w:val="btLr"/>
                              <w:rPr>
                                <w:rFonts w:ascii="Times New Roman" w:hAnsi="Times New Roman"/>
                                <w:sz w:val="22"/>
                                <w:szCs w:val="22"/>
                              </w:rPr>
                            </w:pPr>
                          </w:p>
                          <w:p w14:paraId="25FAD5BE" w14:textId="77777777" w:rsidR="008D3717" w:rsidRPr="00E66ED9" w:rsidRDefault="008D3717" w:rsidP="008D3717">
                            <w:pPr>
                              <w:spacing w:line="275" w:lineRule="auto"/>
                              <w:ind w:right="23"/>
                              <w:jc w:val="right"/>
                              <w:textDirection w:val="btLr"/>
                              <w:rPr>
                                <w:rFonts w:ascii="Times New Roman" w:hAnsi="Times New Roman"/>
                                <w:sz w:val="22"/>
                                <w:szCs w:val="22"/>
                              </w:rPr>
                            </w:pPr>
                            <w:r w:rsidRPr="00E66ED9">
                              <w:rPr>
                                <w:rFonts w:ascii="Times New Roman" w:eastAsia="Poppins" w:hAnsi="Times New Roman"/>
                                <w:b/>
                                <w:color w:val="000000"/>
                                <w:sz w:val="22"/>
                                <w:szCs w:val="22"/>
                              </w:rPr>
                              <w:t>Telephone:</w:t>
                            </w:r>
                            <w:r w:rsidRPr="00E66ED9">
                              <w:rPr>
                                <w:rFonts w:ascii="Times New Roman" w:eastAsia="Poppins" w:hAnsi="Times New Roman"/>
                                <w:color w:val="000000"/>
                                <w:sz w:val="22"/>
                                <w:szCs w:val="22"/>
                              </w:rPr>
                              <w:t xml:space="preserve"> (07) 3221 9751</w:t>
                            </w:r>
                          </w:p>
                          <w:p w14:paraId="22E69F42" w14:textId="379A156E" w:rsidR="008D3717" w:rsidRPr="00E66ED9" w:rsidRDefault="00626144" w:rsidP="008D3717">
                            <w:pPr>
                              <w:spacing w:line="275" w:lineRule="auto"/>
                              <w:ind w:right="23"/>
                              <w:jc w:val="right"/>
                              <w:textDirection w:val="btLr"/>
                              <w:rPr>
                                <w:rFonts w:ascii="Times New Roman" w:hAnsi="Times New Roman"/>
                                <w:sz w:val="22"/>
                                <w:szCs w:val="22"/>
                              </w:rPr>
                            </w:pPr>
                            <w:hyperlink r:id="rId8" w:history="1">
                              <w:r w:rsidR="00DA1CA7" w:rsidRPr="00E66ED9">
                                <w:rPr>
                                  <w:rStyle w:val="Hyperlink"/>
                                  <w:rFonts w:ascii="Times New Roman" w:eastAsia="Poppins" w:hAnsi="Times New Roman"/>
                                  <w:sz w:val="22"/>
                                  <w:szCs w:val="22"/>
                                </w:rPr>
                                <w:t>admin@pageprovan.com.au</w:t>
                              </w:r>
                            </w:hyperlink>
                            <w:r w:rsidR="00DA1CA7" w:rsidRPr="00E66ED9">
                              <w:rPr>
                                <w:rFonts w:ascii="Times New Roman" w:eastAsia="Poppins" w:hAnsi="Times New Roman"/>
                                <w:color w:val="000000"/>
                                <w:sz w:val="22"/>
                                <w:szCs w:val="22"/>
                              </w:rPr>
                              <w:t xml:space="preserve"> </w:t>
                            </w:r>
                          </w:p>
                          <w:p w14:paraId="701FA2D1" w14:textId="6A3A78CC" w:rsidR="00981ABA" w:rsidRPr="008D6310" w:rsidRDefault="00626144" w:rsidP="008D3717">
                            <w:pPr>
                              <w:jc w:val="right"/>
                              <w:rPr>
                                <w:rFonts w:ascii="Times New Roman" w:hAnsi="Times New Roman"/>
                                <w:szCs w:val="24"/>
                              </w:rPr>
                            </w:pPr>
                            <w:hyperlink r:id="rId9" w:history="1">
                              <w:r w:rsidR="00DA1CA7" w:rsidRPr="00E66ED9">
                                <w:rPr>
                                  <w:rStyle w:val="Hyperlink"/>
                                  <w:rFonts w:ascii="Times New Roman" w:eastAsia="Poppins" w:hAnsi="Times New Roman"/>
                                  <w:sz w:val="22"/>
                                  <w:szCs w:val="22"/>
                                </w:rPr>
                                <w:t>www.pageprovan.com.au</w:t>
                              </w:r>
                            </w:hyperlink>
                            <w:r w:rsidR="00DA1CA7" w:rsidRPr="008D6310">
                              <w:rPr>
                                <w:rFonts w:ascii="Times New Roman" w:eastAsia="Poppins" w:hAnsi="Times New Roman"/>
                                <w:color w:val="00000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5F015" id="_x0000_t202" coordsize="21600,21600" o:spt="202" path="m,l,21600r21600,l21600,xe">
                <v:stroke joinstyle="miter"/>
                <v:path gradientshapeok="t" o:connecttype="rect"/>
              </v:shapetype>
              <v:shape id="Text Box 7" o:spid="_x0000_s1026" type="#_x0000_t202" style="position:absolute;margin-left:311.4pt;margin-top:-2.65pt;width:159.35pt;height:2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" o:allowincell="f" stroked="f">
                <v:textbox>
                  <w:txbxContent>
                    <w:p w14:paraId="1D7D640A"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b/>
                          <w:color w:val="000000"/>
                          <w:sz w:val="22"/>
                          <w:szCs w:val="22"/>
                        </w:rPr>
                        <w:t>Directors:</w:t>
                      </w:r>
                    </w:p>
                    <w:p w14:paraId="6E7387B5"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Stephen Page Acc. Spec. (Fam)</w:t>
                      </w:r>
                    </w:p>
                    <w:p w14:paraId="612A0DCF"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Bruce Provan Acc. Spec. (Fam)</w:t>
                      </w:r>
                    </w:p>
                    <w:p w14:paraId="25609D23" w14:textId="77777777" w:rsidR="008D3717" w:rsidRPr="00E66ED9" w:rsidRDefault="008D3717" w:rsidP="008D3717">
                      <w:pPr>
                        <w:ind w:right="23"/>
                        <w:jc w:val="right"/>
                        <w:textDirection w:val="btLr"/>
                        <w:rPr>
                          <w:rFonts w:ascii="Times New Roman" w:hAnsi="Times New Roman"/>
                          <w:sz w:val="22"/>
                          <w:szCs w:val="22"/>
                        </w:rPr>
                      </w:pPr>
                    </w:p>
                    <w:p w14:paraId="06790084" w14:textId="5ADFC9FD" w:rsidR="008D3717" w:rsidRPr="00E66ED9" w:rsidRDefault="008D3717" w:rsidP="008D3717">
                      <w:pPr>
                        <w:spacing w:line="275" w:lineRule="auto"/>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 xml:space="preserve">Level </w:t>
                      </w:r>
                      <w:r w:rsidR="003435C9">
                        <w:rPr>
                          <w:rFonts w:ascii="Times New Roman" w:eastAsia="Poppins" w:hAnsi="Times New Roman"/>
                          <w:color w:val="000000"/>
                          <w:sz w:val="22"/>
                          <w:szCs w:val="22"/>
                        </w:rPr>
                        <w:t>10</w:t>
                      </w:r>
                    </w:p>
                    <w:p w14:paraId="6B156F4A" w14:textId="1EEAC6DA" w:rsidR="008D3717" w:rsidRPr="00E66ED9" w:rsidRDefault="003435C9" w:rsidP="008D3717">
                      <w:pPr>
                        <w:spacing w:line="275" w:lineRule="auto"/>
                        <w:ind w:right="23"/>
                        <w:jc w:val="right"/>
                        <w:textDirection w:val="btLr"/>
                        <w:rPr>
                          <w:rFonts w:ascii="Times New Roman" w:hAnsi="Times New Roman"/>
                          <w:sz w:val="22"/>
                          <w:szCs w:val="22"/>
                        </w:rPr>
                      </w:pPr>
                      <w:r>
                        <w:rPr>
                          <w:rFonts w:ascii="Times New Roman" w:eastAsia="Poppins" w:hAnsi="Times New Roman"/>
                          <w:color w:val="000000"/>
                          <w:sz w:val="22"/>
                          <w:szCs w:val="22"/>
                        </w:rPr>
                        <w:t>95 North Quay</w:t>
                      </w:r>
                      <w:r w:rsidR="008D3717" w:rsidRPr="00E66ED9">
                        <w:rPr>
                          <w:rFonts w:ascii="Times New Roman" w:eastAsia="Poppins" w:hAnsi="Times New Roman"/>
                          <w:color w:val="000000"/>
                          <w:sz w:val="22"/>
                          <w:szCs w:val="22"/>
                        </w:rPr>
                        <w:br/>
                        <w:t>Brisbane Qld 400</w:t>
                      </w:r>
                      <w:r>
                        <w:rPr>
                          <w:rFonts w:ascii="Times New Roman" w:eastAsia="Poppins" w:hAnsi="Times New Roman"/>
                          <w:color w:val="000000"/>
                          <w:sz w:val="22"/>
                          <w:szCs w:val="22"/>
                        </w:rPr>
                        <w:t>0</w:t>
                      </w:r>
                    </w:p>
                    <w:p w14:paraId="305B5196" w14:textId="77777777" w:rsidR="008D3717" w:rsidRPr="00E66ED9" w:rsidRDefault="008D3717" w:rsidP="008D3717">
                      <w:pPr>
                        <w:ind w:right="23"/>
                        <w:jc w:val="right"/>
                        <w:textDirection w:val="btLr"/>
                        <w:rPr>
                          <w:rFonts w:ascii="Times New Roman" w:hAnsi="Times New Roman"/>
                          <w:sz w:val="22"/>
                          <w:szCs w:val="22"/>
                        </w:rPr>
                      </w:pPr>
                    </w:p>
                    <w:p w14:paraId="3A55A9F4"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b/>
                          <w:color w:val="000000"/>
                          <w:sz w:val="22"/>
                          <w:szCs w:val="22"/>
                        </w:rPr>
                        <w:t>All Correspondence to:</w:t>
                      </w:r>
                    </w:p>
                    <w:p w14:paraId="0365D3E8"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PO Box 12135</w:t>
                      </w:r>
                    </w:p>
                    <w:p w14:paraId="747F0BB9"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George Street Qld 4003</w:t>
                      </w:r>
                    </w:p>
                    <w:p w14:paraId="48F1AAFF" w14:textId="77777777" w:rsidR="008D3717" w:rsidRPr="00E66ED9" w:rsidRDefault="008D3717" w:rsidP="008D3717">
                      <w:pPr>
                        <w:ind w:right="23"/>
                        <w:jc w:val="right"/>
                        <w:textDirection w:val="btLr"/>
                        <w:rPr>
                          <w:rFonts w:ascii="Times New Roman" w:hAnsi="Times New Roman"/>
                          <w:sz w:val="22"/>
                          <w:szCs w:val="22"/>
                        </w:rPr>
                      </w:pPr>
                    </w:p>
                    <w:p w14:paraId="7A39DCF6"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Page Provan Pty Limited</w:t>
                      </w:r>
                    </w:p>
                    <w:p w14:paraId="18DED1E4"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ACN 634 100 566</w:t>
                      </w:r>
                    </w:p>
                    <w:p w14:paraId="3726C982" w14:textId="77777777" w:rsidR="008D3717" w:rsidRPr="00E66ED9" w:rsidRDefault="008D3717" w:rsidP="008D3717">
                      <w:pPr>
                        <w:ind w:right="23"/>
                        <w:jc w:val="right"/>
                        <w:textDirection w:val="btLr"/>
                        <w:rPr>
                          <w:rFonts w:ascii="Times New Roman" w:hAnsi="Times New Roman"/>
                          <w:sz w:val="22"/>
                          <w:szCs w:val="22"/>
                        </w:rPr>
                      </w:pPr>
                      <w:r w:rsidRPr="00E66ED9">
                        <w:rPr>
                          <w:rFonts w:ascii="Times New Roman" w:eastAsia="Poppins" w:hAnsi="Times New Roman"/>
                          <w:color w:val="000000"/>
                          <w:sz w:val="22"/>
                          <w:szCs w:val="22"/>
                        </w:rPr>
                        <w:t>ABN 94 634 100 566</w:t>
                      </w:r>
                    </w:p>
                    <w:p w14:paraId="660D441C" w14:textId="77777777" w:rsidR="008D3717" w:rsidRPr="00E66ED9" w:rsidRDefault="008D3717" w:rsidP="008D3717">
                      <w:pPr>
                        <w:ind w:right="23"/>
                        <w:jc w:val="right"/>
                        <w:textDirection w:val="btLr"/>
                        <w:rPr>
                          <w:rFonts w:ascii="Times New Roman" w:hAnsi="Times New Roman"/>
                          <w:sz w:val="22"/>
                          <w:szCs w:val="22"/>
                        </w:rPr>
                      </w:pPr>
                    </w:p>
                    <w:p w14:paraId="25FAD5BE" w14:textId="77777777" w:rsidR="008D3717" w:rsidRPr="00E66ED9" w:rsidRDefault="008D3717" w:rsidP="008D3717">
                      <w:pPr>
                        <w:spacing w:line="275" w:lineRule="auto"/>
                        <w:ind w:right="23"/>
                        <w:jc w:val="right"/>
                        <w:textDirection w:val="btLr"/>
                        <w:rPr>
                          <w:rFonts w:ascii="Times New Roman" w:hAnsi="Times New Roman"/>
                          <w:sz w:val="22"/>
                          <w:szCs w:val="22"/>
                        </w:rPr>
                      </w:pPr>
                      <w:r w:rsidRPr="00E66ED9">
                        <w:rPr>
                          <w:rFonts w:ascii="Times New Roman" w:eastAsia="Poppins" w:hAnsi="Times New Roman"/>
                          <w:b/>
                          <w:color w:val="000000"/>
                          <w:sz w:val="22"/>
                          <w:szCs w:val="22"/>
                        </w:rPr>
                        <w:t>Telephone:</w:t>
                      </w:r>
                      <w:r w:rsidRPr="00E66ED9">
                        <w:rPr>
                          <w:rFonts w:ascii="Times New Roman" w:eastAsia="Poppins" w:hAnsi="Times New Roman"/>
                          <w:color w:val="000000"/>
                          <w:sz w:val="22"/>
                          <w:szCs w:val="22"/>
                        </w:rPr>
                        <w:t xml:space="preserve"> (07) 3221 9751</w:t>
                      </w:r>
                    </w:p>
                    <w:p w14:paraId="22E69F42" w14:textId="379A156E" w:rsidR="008D3717" w:rsidRPr="00E66ED9" w:rsidRDefault="00626144" w:rsidP="008D3717">
                      <w:pPr>
                        <w:spacing w:line="275" w:lineRule="auto"/>
                        <w:ind w:right="23"/>
                        <w:jc w:val="right"/>
                        <w:textDirection w:val="btLr"/>
                        <w:rPr>
                          <w:rFonts w:ascii="Times New Roman" w:hAnsi="Times New Roman"/>
                          <w:sz w:val="22"/>
                          <w:szCs w:val="22"/>
                        </w:rPr>
                      </w:pPr>
                      <w:hyperlink r:id="rId10" w:history="1">
                        <w:r w:rsidR="00DA1CA7" w:rsidRPr="00E66ED9">
                          <w:rPr>
                            <w:rStyle w:val="Hyperlink"/>
                            <w:rFonts w:ascii="Times New Roman" w:eastAsia="Poppins" w:hAnsi="Times New Roman"/>
                            <w:sz w:val="22"/>
                            <w:szCs w:val="22"/>
                          </w:rPr>
                          <w:t>admin@pageprovan.com.au</w:t>
                        </w:r>
                      </w:hyperlink>
                      <w:r w:rsidR="00DA1CA7" w:rsidRPr="00E66ED9">
                        <w:rPr>
                          <w:rFonts w:ascii="Times New Roman" w:eastAsia="Poppins" w:hAnsi="Times New Roman"/>
                          <w:color w:val="000000"/>
                          <w:sz w:val="22"/>
                          <w:szCs w:val="22"/>
                        </w:rPr>
                        <w:t xml:space="preserve"> </w:t>
                      </w:r>
                    </w:p>
                    <w:p w14:paraId="701FA2D1" w14:textId="6A3A78CC" w:rsidR="00981ABA" w:rsidRPr="008D6310" w:rsidRDefault="00626144" w:rsidP="008D3717">
                      <w:pPr>
                        <w:jc w:val="right"/>
                        <w:rPr>
                          <w:rFonts w:ascii="Times New Roman" w:hAnsi="Times New Roman"/>
                          <w:szCs w:val="24"/>
                        </w:rPr>
                      </w:pPr>
                      <w:hyperlink r:id="rId11" w:history="1">
                        <w:r w:rsidR="00DA1CA7" w:rsidRPr="00E66ED9">
                          <w:rPr>
                            <w:rStyle w:val="Hyperlink"/>
                            <w:rFonts w:ascii="Times New Roman" w:eastAsia="Poppins" w:hAnsi="Times New Roman"/>
                            <w:sz w:val="22"/>
                            <w:szCs w:val="22"/>
                          </w:rPr>
                          <w:t>www.pageprovan.com.au</w:t>
                        </w:r>
                      </w:hyperlink>
                      <w:r w:rsidR="00DA1CA7" w:rsidRPr="008D6310">
                        <w:rPr>
                          <w:rFonts w:ascii="Times New Roman" w:eastAsia="Poppins" w:hAnsi="Times New Roman"/>
                          <w:color w:val="000000"/>
                          <w:szCs w:val="24"/>
                        </w:rPr>
                        <w:t xml:space="preserve"> </w:t>
                      </w:r>
                    </w:p>
                  </w:txbxContent>
                </v:textbox>
              </v:shape>
            </w:pict>
          </mc:Fallback>
        </mc:AlternateContent>
      </w:r>
      <w:r w:rsidR="003A249F">
        <w:rPr>
          <w:rFonts w:ascii="Times New Roman" w:hAnsi="Times New Roman"/>
          <w:b w:val="0"/>
          <w:caps/>
        </w:rPr>
        <w:t xml:space="preserve"> </w:t>
      </w:r>
      <w:r>
        <w:rPr>
          <w:noProof/>
        </w:rPr>
        <w:drawing>
          <wp:inline distT="0" distB="0" distL="0" distR="0" wp14:anchorId="60FB9A81" wp14:editId="2CCA9EF2">
            <wp:extent cx="2516949" cy="8286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516949" cy="828675"/>
                    </a:xfrm>
                    <a:prstGeom prst="rect">
                      <a:avLst/>
                    </a:prstGeom>
                    <a:ln/>
                  </pic:spPr>
                </pic:pic>
              </a:graphicData>
            </a:graphic>
          </wp:inline>
        </w:drawing>
      </w:r>
    </w:p>
    <w:p w14:paraId="7D95D69A" w14:textId="77777777" w:rsidR="00981ABA" w:rsidRDefault="00981ABA" w:rsidP="00A114D0">
      <w:pPr>
        <w:widowControl w:val="0"/>
        <w:jc w:val="both"/>
        <w:rPr>
          <w:rFonts w:ascii="Times New Roman" w:hAnsi="Times New Roman"/>
        </w:rPr>
      </w:pPr>
    </w:p>
    <w:p w14:paraId="7856D3B8" w14:textId="5A8EC87E" w:rsidR="00981ABA" w:rsidRDefault="00981ABA" w:rsidP="00A114D0">
      <w:pPr>
        <w:widowControl w:val="0"/>
        <w:jc w:val="both"/>
        <w:rPr>
          <w:rFonts w:ascii="Times New Roman" w:hAnsi="Times New Roman"/>
        </w:rPr>
      </w:pPr>
    </w:p>
    <w:p w14:paraId="32AE6051" w14:textId="77777777" w:rsidR="008D6310" w:rsidRDefault="008D6310" w:rsidP="00A114D0">
      <w:pPr>
        <w:widowControl w:val="0"/>
        <w:jc w:val="both"/>
        <w:rPr>
          <w:rFonts w:ascii="Times New Roman" w:hAnsi="Times New Roman"/>
        </w:rPr>
      </w:pPr>
    </w:p>
    <w:p w14:paraId="2E099B25" w14:textId="77777777" w:rsidR="008D6310" w:rsidRPr="008D6310" w:rsidRDefault="008D6310" w:rsidP="00A114D0">
      <w:pPr>
        <w:widowControl w:val="0"/>
        <w:jc w:val="both"/>
        <w:rPr>
          <w:rFonts w:ascii="Times New Roman" w:hAnsi="Times New Roman"/>
          <w:szCs w:val="24"/>
        </w:rPr>
      </w:pPr>
    </w:p>
    <w:p w14:paraId="36052AC3" w14:textId="28247F77" w:rsidR="00A114D0" w:rsidRPr="008D6310" w:rsidRDefault="00A114D0" w:rsidP="00A114D0">
      <w:pPr>
        <w:widowControl w:val="0"/>
        <w:jc w:val="both"/>
        <w:rPr>
          <w:rFonts w:ascii="Times New Roman" w:hAnsi="Times New Roman"/>
          <w:szCs w:val="24"/>
        </w:rPr>
      </w:pPr>
      <w:r w:rsidRPr="008D6310">
        <w:rPr>
          <w:rFonts w:ascii="Times New Roman" w:hAnsi="Times New Roman"/>
          <w:szCs w:val="24"/>
        </w:rPr>
        <w:t>Our Ref:</w:t>
      </w:r>
      <w:r w:rsidR="00DA1CA7" w:rsidRPr="008D6310">
        <w:rPr>
          <w:rFonts w:ascii="Times New Roman" w:hAnsi="Times New Roman"/>
          <w:szCs w:val="24"/>
        </w:rPr>
        <w:t xml:space="preserve">  </w:t>
      </w:r>
      <w:proofErr w:type="spellStart"/>
      <w:r w:rsidR="008E3A94" w:rsidRPr="008D6310">
        <w:rPr>
          <w:rFonts w:ascii="Times New Roman" w:hAnsi="Times New Roman"/>
          <w:szCs w:val="24"/>
        </w:rPr>
        <w:t>SRP:</w:t>
      </w:r>
      <w:r w:rsidR="00DA1CA7" w:rsidRPr="008D6310">
        <w:rPr>
          <w:rFonts w:ascii="Times New Roman" w:hAnsi="Times New Roman"/>
          <w:szCs w:val="24"/>
        </w:rPr>
        <w:t>le</w:t>
      </w:r>
      <w:proofErr w:type="spellEnd"/>
    </w:p>
    <w:p w14:paraId="46A47A79" w14:textId="77777777" w:rsidR="00A114D0" w:rsidRPr="008D6310" w:rsidRDefault="00A114D0" w:rsidP="00A114D0">
      <w:pPr>
        <w:widowControl w:val="0"/>
        <w:jc w:val="both"/>
        <w:rPr>
          <w:rFonts w:ascii="Times New Roman" w:hAnsi="Times New Roman"/>
          <w:szCs w:val="24"/>
        </w:rPr>
      </w:pPr>
    </w:p>
    <w:p w14:paraId="68ABDC59" w14:textId="2A203F89" w:rsidR="00A114D0" w:rsidRPr="008D6310" w:rsidRDefault="00010D6D" w:rsidP="00A114D0">
      <w:pPr>
        <w:widowControl w:val="0"/>
        <w:jc w:val="both"/>
        <w:rPr>
          <w:rFonts w:ascii="Times New Roman" w:hAnsi="Times New Roman"/>
          <w:szCs w:val="24"/>
        </w:rPr>
      </w:pPr>
      <w:r w:rsidRPr="008D6310">
        <w:rPr>
          <w:rFonts w:ascii="Times New Roman" w:hAnsi="Times New Roman"/>
          <w:szCs w:val="24"/>
        </w:rPr>
        <w:fldChar w:fldCharType="begin"/>
      </w:r>
      <w:r w:rsidRPr="008D6310">
        <w:rPr>
          <w:rFonts w:ascii="Times New Roman" w:hAnsi="Times New Roman"/>
          <w:szCs w:val="24"/>
        </w:rPr>
        <w:instrText xml:space="preserve"> DATE  \@ "d MMMM yyyy"  \* MERGEFORMAT </w:instrText>
      </w:r>
      <w:r w:rsidRPr="008D6310">
        <w:rPr>
          <w:rFonts w:ascii="Times New Roman" w:hAnsi="Times New Roman"/>
          <w:szCs w:val="24"/>
        </w:rPr>
        <w:fldChar w:fldCharType="separate"/>
      </w:r>
      <w:r w:rsidR="00D03CA3">
        <w:rPr>
          <w:rFonts w:ascii="Times New Roman" w:hAnsi="Times New Roman"/>
          <w:noProof/>
          <w:szCs w:val="24"/>
        </w:rPr>
        <w:t>18 July 2023</w:t>
      </w:r>
      <w:r w:rsidRPr="008D6310">
        <w:rPr>
          <w:rFonts w:ascii="Times New Roman" w:hAnsi="Times New Roman"/>
          <w:szCs w:val="24"/>
        </w:rPr>
        <w:fldChar w:fldCharType="end"/>
      </w:r>
    </w:p>
    <w:p w14:paraId="2431374C" w14:textId="77777777" w:rsidR="00A114D0" w:rsidRPr="008D6310" w:rsidRDefault="00A114D0" w:rsidP="00A114D0">
      <w:pPr>
        <w:widowControl w:val="0"/>
        <w:jc w:val="both"/>
        <w:rPr>
          <w:rFonts w:ascii="Times New Roman" w:hAnsi="Times New Roman"/>
          <w:szCs w:val="24"/>
        </w:rPr>
      </w:pPr>
    </w:p>
    <w:p w14:paraId="289B2703" w14:textId="77777777" w:rsidR="00DA1CA7" w:rsidRPr="008D6310" w:rsidRDefault="00DA1CA7" w:rsidP="00A114D0">
      <w:pPr>
        <w:widowControl w:val="0"/>
        <w:jc w:val="both"/>
        <w:rPr>
          <w:rFonts w:ascii="Times New Roman" w:hAnsi="Times New Roman"/>
          <w:szCs w:val="24"/>
        </w:rPr>
      </w:pPr>
    </w:p>
    <w:p w14:paraId="5295E3D7" w14:textId="5C6FD67A" w:rsidR="00A114D0" w:rsidRPr="008D6310" w:rsidRDefault="00DE58F6" w:rsidP="00A114D0">
      <w:pPr>
        <w:widowControl w:val="0"/>
        <w:jc w:val="both"/>
        <w:rPr>
          <w:rFonts w:ascii="Times New Roman" w:hAnsi="Times New Roman"/>
          <w:b/>
          <w:bCs/>
          <w:szCs w:val="24"/>
        </w:rPr>
      </w:pPr>
      <w:r w:rsidRPr="008D6310">
        <w:rPr>
          <w:rFonts w:ascii="Times New Roman" w:hAnsi="Times New Roman"/>
          <w:b/>
          <w:bCs/>
          <w:szCs w:val="24"/>
        </w:rPr>
        <w:t xml:space="preserve">By Email:  </w:t>
      </w:r>
      <w:hyperlink r:id="rId13" w:history="1">
        <w:r w:rsidR="001121E0" w:rsidRPr="003F16FC">
          <w:rPr>
            <w:rStyle w:val="Hyperlink"/>
            <w:rFonts w:ascii="Times New Roman" w:hAnsi="Times New Roman"/>
            <w:i/>
            <w:iCs/>
            <w:szCs w:val="24"/>
          </w:rPr>
          <w:t>civilconsultation@act.gov.au</w:t>
        </w:r>
      </w:hyperlink>
      <w:r w:rsidR="00DA1CA7" w:rsidRPr="003F16FC">
        <w:rPr>
          <w:rFonts w:ascii="Times New Roman" w:hAnsi="Times New Roman"/>
          <w:i/>
          <w:iCs/>
          <w:szCs w:val="24"/>
        </w:rPr>
        <w:t xml:space="preserve"> </w:t>
      </w:r>
    </w:p>
    <w:p w14:paraId="5B5291DC" w14:textId="43E36D97" w:rsidR="00A114D0" w:rsidRDefault="00A114D0" w:rsidP="00A114D0">
      <w:pPr>
        <w:widowControl w:val="0"/>
        <w:jc w:val="both"/>
        <w:rPr>
          <w:rFonts w:ascii="Times New Roman" w:hAnsi="Times New Roman"/>
          <w:szCs w:val="24"/>
        </w:rPr>
      </w:pPr>
    </w:p>
    <w:p w14:paraId="4E7E9DAF" w14:textId="77777777" w:rsidR="003F16FC" w:rsidRPr="008D6310" w:rsidRDefault="003F16FC" w:rsidP="00A114D0">
      <w:pPr>
        <w:widowControl w:val="0"/>
        <w:jc w:val="both"/>
        <w:rPr>
          <w:rFonts w:ascii="Times New Roman" w:hAnsi="Times New Roman"/>
          <w:szCs w:val="24"/>
        </w:rPr>
      </w:pPr>
    </w:p>
    <w:p w14:paraId="09B28E33" w14:textId="77777777" w:rsidR="00A114D0" w:rsidRPr="008D6310" w:rsidRDefault="00A114D0" w:rsidP="00A114D0">
      <w:pPr>
        <w:widowControl w:val="0"/>
        <w:jc w:val="both"/>
        <w:rPr>
          <w:rFonts w:ascii="Times New Roman" w:hAnsi="Times New Roman"/>
          <w:szCs w:val="24"/>
        </w:rPr>
      </w:pPr>
    </w:p>
    <w:p w14:paraId="2205F5DF" w14:textId="516D0A6B" w:rsidR="003B049F" w:rsidRPr="008D6310" w:rsidRDefault="006F7E63" w:rsidP="008717EF">
      <w:pPr>
        <w:widowControl w:val="0"/>
        <w:jc w:val="both"/>
        <w:rPr>
          <w:rFonts w:ascii="Times New Roman" w:hAnsi="Times New Roman"/>
          <w:szCs w:val="24"/>
        </w:rPr>
      </w:pPr>
      <w:r w:rsidRPr="008D6310">
        <w:rPr>
          <w:rFonts w:ascii="Times New Roman" w:hAnsi="Times New Roman"/>
          <w:szCs w:val="24"/>
        </w:rPr>
        <w:t>Dear</w:t>
      </w:r>
      <w:r w:rsidR="002C362F" w:rsidRPr="008D6310">
        <w:rPr>
          <w:rFonts w:ascii="Times New Roman" w:hAnsi="Times New Roman"/>
          <w:szCs w:val="24"/>
        </w:rPr>
        <w:t xml:space="preserve"> </w:t>
      </w:r>
      <w:r w:rsidR="00716BCA">
        <w:rPr>
          <w:rFonts w:ascii="Times New Roman" w:hAnsi="Times New Roman"/>
          <w:szCs w:val="24"/>
        </w:rPr>
        <w:t>Reader</w:t>
      </w:r>
    </w:p>
    <w:p w14:paraId="57517717" w14:textId="77777777" w:rsidR="00AD7162" w:rsidRPr="008D6310" w:rsidRDefault="00AD7162" w:rsidP="003D2216">
      <w:pPr>
        <w:rPr>
          <w:rFonts w:ascii="Times New Roman" w:hAnsi="Times New Roman"/>
          <w:b/>
          <w:szCs w:val="24"/>
        </w:rPr>
      </w:pPr>
    </w:p>
    <w:p w14:paraId="335B8EE9" w14:textId="6408390E" w:rsidR="00E82129" w:rsidRDefault="001121E0" w:rsidP="00CB7F2B">
      <w:pPr>
        <w:spacing w:after="120"/>
        <w:rPr>
          <w:rFonts w:ascii="Times New Roman" w:hAnsi="Times New Roman"/>
          <w:b/>
          <w:sz w:val="28"/>
          <w:szCs w:val="28"/>
        </w:rPr>
      </w:pPr>
      <w:r>
        <w:rPr>
          <w:rFonts w:ascii="Times New Roman" w:hAnsi="Times New Roman"/>
          <w:b/>
          <w:sz w:val="28"/>
          <w:szCs w:val="28"/>
        </w:rPr>
        <w:t>ACT SURROGACY LAWS CONSULTATION PAPER</w:t>
      </w:r>
    </w:p>
    <w:p w14:paraId="721D19B8" w14:textId="45B320C8" w:rsidR="00017BC4" w:rsidRPr="00160282" w:rsidRDefault="00017BC4" w:rsidP="00017BC4">
      <w:pPr>
        <w:spacing w:after="240"/>
        <w:jc w:val="center"/>
        <w:rPr>
          <w:rFonts w:ascii="Times New Roman" w:hAnsi="Times New Roman"/>
          <w:b/>
          <w:sz w:val="28"/>
          <w:szCs w:val="28"/>
        </w:rPr>
      </w:pPr>
      <w:r>
        <w:rPr>
          <w:rFonts w:ascii="Times New Roman" w:hAnsi="Times New Roman"/>
          <w:b/>
          <w:sz w:val="28"/>
          <w:szCs w:val="28"/>
        </w:rPr>
        <w:t>INDEX</w:t>
      </w:r>
    </w:p>
    <w:tbl>
      <w:tblPr>
        <w:tblStyle w:val="TableGrid"/>
        <w:tblW w:w="0" w:type="auto"/>
        <w:tblLook w:val="04A0" w:firstRow="1" w:lastRow="0" w:firstColumn="1" w:lastColumn="0" w:noHBand="0" w:noVBand="1"/>
      </w:tblPr>
      <w:tblGrid>
        <w:gridCol w:w="846"/>
        <w:gridCol w:w="7513"/>
        <w:gridCol w:w="992"/>
      </w:tblGrid>
      <w:tr w:rsidR="00E478E7" w14:paraId="2AB2DA9C" w14:textId="77777777" w:rsidTr="00017BC4">
        <w:trPr>
          <w:tblHeader/>
        </w:trPr>
        <w:tc>
          <w:tcPr>
            <w:tcW w:w="846" w:type="dxa"/>
            <w:shd w:val="clear" w:color="auto" w:fill="D9D9D9" w:themeFill="background1" w:themeFillShade="D9"/>
          </w:tcPr>
          <w:p w14:paraId="79B1714C" w14:textId="77777777" w:rsidR="00E478E7" w:rsidRPr="00017BC4" w:rsidRDefault="00E478E7" w:rsidP="00017BC4">
            <w:pPr>
              <w:widowControl w:val="0"/>
              <w:spacing w:before="120" w:after="120"/>
              <w:jc w:val="center"/>
              <w:rPr>
                <w:rFonts w:ascii="Times New Roman" w:hAnsi="Times New Roman"/>
                <w:b/>
                <w:bCs/>
                <w:szCs w:val="24"/>
              </w:rPr>
            </w:pPr>
            <w:r w:rsidRPr="00017BC4">
              <w:rPr>
                <w:rFonts w:ascii="Times New Roman" w:hAnsi="Times New Roman"/>
                <w:b/>
                <w:bCs/>
                <w:szCs w:val="24"/>
              </w:rPr>
              <w:t>No</w:t>
            </w:r>
          </w:p>
        </w:tc>
        <w:tc>
          <w:tcPr>
            <w:tcW w:w="7513" w:type="dxa"/>
            <w:shd w:val="clear" w:color="auto" w:fill="D9D9D9" w:themeFill="background1" w:themeFillShade="D9"/>
          </w:tcPr>
          <w:p w14:paraId="27545923" w14:textId="6D37B74F" w:rsidR="00E478E7" w:rsidRPr="00017BC4" w:rsidRDefault="00E478E7" w:rsidP="00017BC4">
            <w:pPr>
              <w:widowControl w:val="0"/>
              <w:spacing w:before="120" w:after="120"/>
              <w:rPr>
                <w:rFonts w:ascii="Times New Roman" w:hAnsi="Times New Roman"/>
                <w:b/>
                <w:bCs/>
                <w:szCs w:val="24"/>
              </w:rPr>
            </w:pPr>
            <w:r w:rsidRPr="00017BC4">
              <w:rPr>
                <w:rFonts w:ascii="Times New Roman" w:hAnsi="Times New Roman"/>
                <w:b/>
                <w:bCs/>
                <w:szCs w:val="24"/>
              </w:rPr>
              <w:t>Description</w:t>
            </w:r>
          </w:p>
        </w:tc>
        <w:tc>
          <w:tcPr>
            <w:tcW w:w="992" w:type="dxa"/>
            <w:shd w:val="clear" w:color="auto" w:fill="D9D9D9" w:themeFill="background1" w:themeFillShade="D9"/>
          </w:tcPr>
          <w:p w14:paraId="69EC562D" w14:textId="77777777" w:rsidR="00E478E7" w:rsidRPr="00017BC4" w:rsidRDefault="00E478E7" w:rsidP="00017BC4">
            <w:pPr>
              <w:widowControl w:val="0"/>
              <w:spacing w:before="120" w:after="120"/>
              <w:jc w:val="center"/>
              <w:rPr>
                <w:rFonts w:ascii="Times New Roman" w:hAnsi="Times New Roman"/>
                <w:b/>
                <w:bCs/>
                <w:szCs w:val="24"/>
              </w:rPr>
            </w:pPr>
            <w:r w:rsidRPr="00017BC4">
              <w:rPr>
                <w:rFonts w:ascii="Times New Roman" w:hAnsi="Times New Roman"/>
                <w:b/>
                <w:bCs/>
                <w:szCs w:val="24"/>
              </w:rPr>
              <w:t>Page</w:t>
            </w:r>
          </w:p>
        </w:tc>
      </w:tr>
      <w:tr w:rsidR="00E478E7" w14:paraId="55941EA8" w14:textId="77777777" w:rsidTr="00234DB8">
        <w:tc>
          <w:tcPr>
            <w:tcW w:w="846" w:type="dxa"/>
          </w:tcPr>
          <w:p w14:paraId="2A79597B" w14:textId="77777777" w:rsidR="00E478E7" w:rsidRPr="00093BC7" w:rsidRDefault="00E478E7" w:rsidP="00093BC7">
            <w:pPr>
              <w:widowControl w:val="0"/>
              <w:spacing w:before="80" w:after="80"/>
              <w:jc w:val="center"/>
              <w:rPr>
                <w:rFonts w:ascii="Times New Roman" w:hAnsi="Times New Roman"/>
                <w:szCs w:val="24"/>
              </w:rPr>
            </w:pPr>
            <w:r w:rsidRPr="00093BC7">
              <w:rPr>
                <w:rFonts w:ascii="Times New Roman" w:hAnsi="Times New Roman"/>
                <w:szCs w:val="24"/>
              </w:rPr>
              <w:t>1.</w:t>
            </w:r>
          </w:p>
        </w:tc>
        <w:tc>
          <w:tcPr>
            <w:tcW w:w="7513" w:type="dxa"/>
          </w:tcPr>
          <w:p w14:paraId="0C6A901D" w14:textId="77777777" w:rsidR="00E478E7" w:rsidRPr="00093BC7" w:rsidRDefault="00E478E7" w:rsidP="00093BC7">
            <w:pPr>
              <w:widowControl w:val="0"/>
              <w:spacing w:before="80" w:after="80"/>
              <w:rPr>
                <w:rFonts w:ascii="Times New Roman" w:hAnsi="Times New Roman"/>
                <w:szCs w:val="24"/>
              </w:rPr>
            </w:pPr>
            <w:r w:rsidRPr="00093BC7">
              <w:rPr>
                <w:rFonts w:ascii="Times New Roman" w:hAnsi="Times New Roman"/>
                <w:b/>
                <w:bCs/>
                <w:szCs w:val="24"/>
              </w:rPr>
              <w:t xml:space="preserve">CHANGE REFERENCES IN THE </w:t>
            </w:r>
            <w:r w:rsidRPr="00093BC7">
              <w:rPr>
                <w:rFonts w:ascii="Times New Roman" w:hAnsi="Times New Roman"/>
                <w:b/>
                <w:bCs/>
                <w:i/>
                <w:iCs/>
                <w:szCs w:val="24"/>
              </w:rPr>
              <w:t>PARENTAGE ACT</w:t>
            </w:r>
            <w:r w:rsidRPr="00093BC7">
              <w:rPr>
                <w:rFonts w:ascii="Times New Roman" w:hAnsi="Times New Roman"/>
                <w:b/>
                <w:bCs/>
                <w:szCs w:val="24"/>
              </w:rPr>
              <w:t xml:space="preserve"> TO REFER TO </w:t>
            </w:r>
            <w:r w:rsidRPr="00093BC7">
              <w:rPr>
                <w:rFonts w:ascii="Times New Roman" w:hAnsi="Times New Roman"/>
                <w:b/>
                <w:bCs/>
                <w:i/>
                <w:iCs/>
                <w:szCs w:val="24"/>
              </w:rPr>
              <w:t xml:space="preserve">‘INTENDED PARENTS’ </w:t>
            </w:r>
            <w:r w:rsidRPr="00093BC7">
              <w:rPr>
                <w:rFonts w:ascii="Times New Roman" w:hAnsi="Times New Roman"/>
                <w:b/>
                <w:bCs/>
                <w:szCs w:val="24"/>
              </w:rPr>
              <w:t xml:space="preserve">ARE PARTIES OF SURROGACY ARRANGEMENTS RATHER THAN </w:t>
            </w:r>
            <w:r w:rsidRPr="00093BC7">
              <w:rPr>
                <w:rFonts w:ascii="Times New Roman" w:hAnsi="Times New Roman"/>
                <w:b/>
                <w:bCs/>
                <w:i/>
                <w:iCs/>
                <w:szCs w:val="24"/>
              </w:rPr>
              <w:t>‘SUBSTITUTE PARENTS’</w:t>
            </w:r>
          </w:p>
        </w:tc>
        <w:tc>
          <w:tcPr>
            <w:tcW w:w="992" w:type="dxa"/>
          </w:tcPr>
          <w:p w14:paraId="6F276680" w14:textId="518EC3DF" w:rsidR="00E478E7" w:rsidRPr="00093BC7" w:rsidRDefault="00A53C80" w:rsidP="00093BC7">
            <w:pPr>
              <w:widowControl w:val="0"/>
              <w:spacing w:before="80" w:after="80"/>
              <w:jc w:val="center"/>
              <w:rPr>
                <w:rFonts w:ascii="Times New Roman" w:hAnsi="Times New Roman"/>
                <w:szCs w:val="24"/>
              </w:rPr>
            </w:pPr>
            <w:r w:rsidRPr="00093BC7">
              <w:rPr>
                <w:rFonts w:ascii="Times New Roman" w:hAnsi="Times New Roman"/>
                <w:szCs w:val="24"/>
              </w:rPr>
              <w:t>3</w:t>
            </w:r>
          </w:p>
        </w:tc>
      </w:tr>
      <w:tr w:rsidR="00E478E7" w14:paraId="17ED8F18" w14:textId="77777777" w:rsidTr="00234DB8">
        <w:tc>
          <w:tcPr>
            <w:tcW w:w="846" w:type="dxa"/>
          </w:tcPr>
          <w:p w14:paraId="2E68EB13" w14:textId="77777777" w:rsidR="00E478E7" w:rsidRPr="00093BC7" w:rsidRDefault="00E478E7" w:rsidP="00093BC7">
            <w:pPr>
              <w:widowControl w:val="0"/>
              <w:spacing w:before="80" w:after="80"/>
              <w:jc w:val="center"/>
              <w:rPr>
                <w:rFonts w:ascii="Times New Roman" w:hAnsi="Times New Roman"/>
                <w:szCs w:val="24"/>
              </w:rPr>
            </w:pPr>
            <w:r w:rsidRPr="00093BC7">
              <w:rPr>
                <w:rFonts w:ascii="Times New Roman" w:hAnsi="Times New Roman"/>
                <w:szCs w:val="24"/>
              </w:rPr>
              <w:t>2.</w:t>
            </w:r>
          </w:p>
        </w:tc>
        <w:tc>
          <w:tcPr>
            <w:tcW w:w="7513" w:type="dxa"/>
          </w:tcPr>
          <w:p w14:paraId="0A0EFBCA" w14:textId="1027FF10" w:rsidR="00E478E7" w:rsidRPr="00093BC7" w:rsidRDefault="00E478E7" w:rsidP="00093BC7">
            <w:pPr>
              <w:widowControl w:val="0"/>
              <w:spacing w:before="80" w:after="80"/>
              <w:rPr>
                <w:rFonts w:ascii="Times New Roman" w:hAnsi="Times New Roman"/>
                <w:b/>
                <w:bCs/>
                <w:szCs w:val="24"/>
              </w:rPr>
            </w:pPr>
            <w:r w:rsidRPr="00093BC7">
              <w:rPr>
                <w:rFonts w:ascii="Times New Roman" w:hAnsi="Times New Roman"/>
                <w:b/>
                <w:bCs/>
                <w:szCs w:val="24"/>
              </w:rPr>
              <w:t xml:space="preserve">CHANGE REFERENCES IN THE </w:t>
            </w:r>
            <w:r w:rsidRPr="00093BC7">
              <w:rPr>
                <w:rFonts w:ascii="Times New Roman" w:hAnsi="Times New Roman"/>
                <w:b/>
                <w:bCs/>
                <w:i/>
                <w:iCs/>
                <w:szCs w:val="24"/>
              </w:rPr>
              <w:t xml:space="preserve">PARENTAGE ACT </w:t>
            </w:r>
            <w:r w:rsidRPr="00093BC7">
              <w:rPr>
                <w:rFonts w:ascii="Times New Roman" w:hAnsi="Times New Roman"/>
                <w:b/>
                <w:bCs/>
                <w:szCs w:val="24"/>
              </w:rPr>
              <w:t xml:space="preserve">TO REFER TO A </w:t>
            </w:r>
            <w:r w:rsidRPr="00093BC7">
              <w:rPr>
                <w:rFonts w:ascii="Times New Roman" w:hAnsi="Times New Roman"/>
                <w:b/>
                <w:bCs/>
                <w:i/>
                <w:iCs/>
                <w:szCs w:val="24"/>
              </w:rPr>
              <w:t>“SURROGACY ARRANGEMENT”</w:t>
            </w:r>
            <w:r w:rsidRPr="00093BC7">
              <w:rPr>
                <w:rFonts w:ascii="Times New Roman" w:hAnsi="Times New Roman"/>
                <w:b/>
                <w:bCs/>
                <w:szCs w:val="24"/>
              </w:rPr>
              <w:t xml:space="preserve"> RATHER THAN </w:t>
            </w:r>
            <w:r w:rsidRPr="00093BC7">
              <w:rPr>
                <w:rFonts w:ascii="Times New Roman" w:hAnsi="Times New Roman"/>
                <w:b/>
                <w:bCs/>
                <w:i/>
                <w:iCs/>
                <w:szCs w:val="24"/>
              </w:rPr>
              <w:t>“SUBSTITUTE PARENT AGREEMENT”</w:t>
            </w:r>
          </w:p>
        </w:tc>
        <w:tc>
          <w:tcPr>
            <w:tcW w:w="992" w:type="dxa"/>
          </w:tcPr>
          <w:p w14:paraId="7BDE3D96" w14:textId="474FF2C7" w:rsidR="00E478E7" w:rsidRPr="00093BC7" w:rsidRDefault="00A53C80" w:rsidP="00093BC7">
            <w:pPr>
              <w:widowControl w:val="0"/>
              <w:spacing w:before="80" w:after="80"/>
              <w:jc w:val="center"/>
              <w:rPr>
                <w:rFonts w:ascii="Times New Roman" w:hAnsi="Times New Roman"/>
                <w:szCs w:val="24"/>
              </w:rPr>
            </w:pPr>
            <w:r w:rsidRPr="00093BC7">
              <w:rPr>
                <w:rFonts w:ascii="Times New Roman" w:hAnsi="Times New Roman"/>
                <w:szCs w:val="24"/>
              </w:rPr>
              <w:t>3</w:t>
            </w:r>
          </w:p>
        </w:tc>
      </w:tr>
      <w:tr w:rsidR="00E478E7" w14:paraId="26AC368C" w14:textId="77777777" w:rsidTr="00234DB8">
        <w:tc>
          <w:tcPr>
            <w:tcW w:w="846" w:type="dxa"/>
          </w:tcPr>
          <w:p w14:paraId="0F9738E7" w14:textId="2FD4E75D" w:rsidR="00E478E7" w:rsidRPr="00093BC7" w:rsidRDefault="00E478E7" w:rsidP="00093BC7">
            <w:pPr>
              <w:widowControl w:val="0"/>
              <w:spacing w:before="80" w:after="80"/>
              <w:jc w:val="center"/>
              <w:rPr>
                <w:rFonts w:ascii="Times New Roman" w:hAnsi="Times New Roman"/>
                <w:szCs w:val="24"/>
              </w:rPr>
            </w:pPr>
            <w:r w:rsidRPr="00093BC7">
              <w:rPr>
                <w:rFonts w:ascii="Times New Roman" w:hAnsi="Times New Roman"/>
                <w:szCs w:val="24"/>
              </w:rPr>
              <w:t>3</w:t>
            </w:r>
          </w:p>
        </w:tc>
        <w:tc>
          <w:tcPr>
            <w:tcW w:w="7513" w:type="dxa"/>
          </w:tcPr>
          <w:p w14:paraId="376EBDB3" w14:textId="6EE3AF9C" w:rsidR="00E478E7" w:rsidRPr="00093BC7" w:rsidRDefault="00E478E7" w:rsidP="00093BC7">
            <w:pPr>
              <w:widowControl w:val="0"/>
              <w:spacing w:before="80" w:after="80"/>
              <w:rPr>
                <w:rFonts w:ascii="Times New Roman" w:hAnsi="Times New Roman"/>
                <w:b/>
                <w:bCs/>
                <w:szCs w:val="24"/>
              </w:rPr>
            </w:pPr>
            <w:r w:rsidRPr="00093BC7">
              <w:rPr>
                <w:rFonts w:ascii="Times New Roman" w:hAnsi="Times New Roman"/>
                <w:b/>
                <w:bCs/>
                <w:szCs w:val="24"/>
              </w:rPr>
              <w:t>ALLOW SINGLE PEOPLE IN THE ACT TO ACCESS ALTRUISTIC SURROGACY ARRANGEMENTS</w:t>
            </w:r>
          </w:p>
        </w:tc>
        <w:tc>
          <w:tcPr>
            <w:tcW w:w="992" w:type="dxa"/>
          </w:tcPr>
          <w:p w14:paraId="2E705651" w14:textId="6163DE31" w:rsidR="00E478E7" w:rsidRPr="00093BC7" w:rsidRDefault="00A53C80" w:rsidP="00093BC7">
            <w:pPr>
              <w:widowControl w:val="0"/>
              <w:spacing w:before="80" w:after="80"/>
              <w:jc w:val="center"/>
              <w:rPr>
                <w:rFonts w:ascii="Times New Roman" w:hAnsi="Times New Roman"/>
                <w:szCs w:val="24"/>
              </w:rPr>
            </w:pPr>
            <w:r w:rsidRPr="00093BC7">
              <w:rPr>
                <w:rFonts w:ascii="Times New Roman" w:hAnsi="Times New Roman"/>
                <w:szCs w:val="24"/>
              </w:rPr>
              <w:t>4</w:t>
            </w:r>
          </w:p>
        </w:tc>
      </w:tr>
      <w:tr w:rsidR="00E478E7" w14:paraId="47B40CF7" w14:textId="77777777" w:rsidTr="00234DB8">
        <w:tc>
          <w:tcPr>
            <w:tcW w:w="846" w:type="dxa"/>
          </w:tcPr>
          <w:p w14:paraId="37B55986" w14:textId="56225212" w:rsidR="00E478E7"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4</w:t>
            </w:r>
          </w:p>
        </w:tc>
        <w:tc>
          <w:tcPr>
            <w:tcW w:w="7513" w:type="dxa"/>
          </w:tcPr>
          <w:p w14:paraId="43383A27" w14:textId="3C66FDC5" w:rsidR="00E478E7" w:rsidRPr="00093BC7" w:rsidRDefault="00017BC4" w:rsidP="00093BC7">
            <w:pPr>
              <w:widowControl w:val="0"/>
              <w:spacing w:before="80" w:after="80"/>
              <w:rPr>
                <w:rFonts w:ascii="Times New Roman" w:hAnsi="Times New Roman"/>
                <w:b/>
                <w:bCs/>
                <w:szCs w:val="24"/>
              </w:rPr>
            </w:pPr>
            <w:r w:rsidRPr="00093BC7">
              <w:rPr>
                <w:rFonts w:ascii="Times New Roman" w:hAnsi="Times New Roman"/>
                <w:b/>
                <w:bCs/>
                <w:szCs w:val="24"/>
              </w:rPr>
              <w:t>ALLOW TRADITIONAL SURROGACY (THAT IS, WHERE THE SURROGATE IS PERMITTED TO USE THEIR OWN EGG TO CONCEIVE THE CHILD) AND REMOVE THE REQUIREMENT FOR INTENDED PARENTS TO HAVE A GENETIC CONNECTION WITH THE CHILD</w:t>
            </w:r>
          </w:p>
        </w:tc>
        <w:tc>
          <w:tcPr>
            <w:tcW w:w="992" w:type="dxa"/>
          </w:tcPr>
          <w:p w14:paraId="5F1BC727" w14:textId="49CD89AD" w:rsidR="00E478E7" w:rsidRPr="00093BC7" w:rsidRDefault="00A53C80" w:rsidP="00093BC7">
            <w:pPr>
              <w:widowControl w:val="0"/>
              <w:spacing w:before="80" w:after="80"/>
              <w:jc w:val="center"/>
              <w:rPr>
                <w:rFonts w:ascii="Times New Roman" w:hAnsi="Times New Roman"/>
                <w:szCs w:val="24"/>
              </w:rPr>
            </w:pPr>
            <w:r w:rsidRPr="00093BC7">
              <w:rPr>
                <w:rFonts w:ascii="Times New Roman" w:hAnsi="Times New Roman"/>
                <w:szCs w:val="24"/>
              </w:rPr>
              <w:t>5</w:t>
            </w:r>
          </w:p>
        </w:tc>
      </w:tr>
      <w:tr w:rsidR="00E478E7" w14:paraId="6A24DCED" w14:textId="77777777" w:rsidTr="00234DB8">
        <w:tc>
          <w:tcPr>
            <w:tcW w:w="846" w:type="dxa"/>
          </w:tcPr>
          <w:p w14:paraId="61624BDA" w14:textId="56735305" w:rsidR="00E478E7"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5</w:t>
            </w:r>
          </w:p>
        </w:tc>
        <w:tc>
          <w:tcPr>
            <w:tcW w:w="7513" w:type="dxa"/>
          </w:tcPr>
          <w:p w14:paraId="1304C829" w14:textId="7A160EBB" w:rsidR="00E478E7" w:rsidRPr="00093BC7" w:rsidRDefault="00017BC4" w:rsidP="00093BC7">
            <w:pPr>
              <w:widowControl w:val="0"/>
              <w:spacing w:before="80" w:after="80"/>
              <w:rPr>
                <w:rFonts w:ascii="Times New Roman" w:hAnsi="Times New Roman"/>
                <w:b/>
                <w:bCs/>
                <w:szCs w:val="24"/>
              </w:rPr>
            </w:pPr>
            <w:r w:rsidRPr="00093BC7">
              <w:rPr>
                <w:rFonts w:ascii="Times New Roman" w:hAnsi="Times New Roman"/>
                <w:b/>
                <w:bCs/>
                <w:szCs w:val="24"/>
              </w:rPr>
              <w:t>ALLOW ADVERTISING FOR LEGALLY COMPLIANT DOMESTIC ALTRUISTIC SURROGACY</w:t>
            </w:r>
          </w:p>
        </w:tc>
        <w:tc>
          <w:tcPr>
            <w:tcW w:w="992" w:type="dxa"/>
          </w:tcPr>
          <w:p w14:paraId="397F77D4" w14:textId="13E95D75" w:rsidR="00E478E7" w:rsidRPr="00093BC7" w:rsidRDefault="00A53C80" w:rsidP="00093BC7">
            <w:pPr>
              <w:widowControl w:val="0"/>
              <w:spacing w:before="80" w:after="80"/>
              <w:jc w:val="center"/>
              <w:rPr>
                <w:rFonts w:ascii="Times New Roman" w:hAnsi="Times New Roman"/>
                <w:szCs w:val="24"/>
              </w:rPr>
            </w:pPr>
            <w:r w:rsidRPr="00093BC7">
              <w:rPr>
                <w:rFonts w:ascii="Times New Roman" w:hAnsi="Times New Roman"/>
                <w:szCs w:val="24"/>
              </w:rPr>
              <w:t>10</w:t>
            </w:r>
          </w:p>
        </w:tc>
      </w:tr>
      <w:tr w:rsidR="00E478E7" w14:paraId="5CB3C59E" w14:textId="77777777" w:rsidTr="00234DB8">
        <w:tc>
          <w:tcPr>
            <w:tcW w:w="846" w:type="dxa"/>
          </w:tcPr>
          <w:p w14:paraId="233C52EE" w14:textId="2144D81C" w:rsidR="00E478E7"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6</w:t>
            </w:r>
          </w:p>
        </w:tc>
        <w:tc>
          <w:tcPr>
            <w:tcW w:w="7513" w:type="dxa"/>
          </w:tcPr>
          <w:p w14:paraId="5C463E57" w14:textId="111C38AB" w:rsidR="00E478E7" w:rsidRPr="00093BC7" w:rsidRDefault="00017BC4" w:rsidP="00093BC7">
            <w:pPr>
              <w:widowControl w:val="0"/>
              <w:spacing w:before="80" w:after="80"/>
              <w:rPr>
                <w:rFonts w:ascii="Times New Roman" w:hAnsi="Times New Roman"/>
                <w:b/>
                <w:bCs/>
                <w:szCs w:val="24"/>
              </w:rPr>
            </w:pPr>
            <w:r w:rsidRPr="00093BC7">
              <w:rPr>
                <w:rFonts w:ascii="Times New Roman" w:hAnsi="Times New Roman"/>
                <w:b/>
                <w:bCs/>
                <w:szCs w:val="24"/>
              </w:rPr>
              <w:t>CONFIRM, IN ACT LAW, THAT A SURROGATE HAS THE SAME RIGHTS TO MANAGE THEIR PREGNANCY AND BIRTH AS ANY OTHER PREGNANT PERSON</w:t>
            </w:r>
          </w:p>
        </w:tc>
        <w:tc>
          <w:tcPr>
            <w:tcW w:w="992" w:type="dxa"/>
          </w:tcPr>
          <w:p w14:paraId="0DD26D32" w14:textId="42C9EC39" w:rsidR="00E478E7"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1</w:t>
            </w:r>
            <w:r w:rsidR="00A53C80" w:rsidRPr="00093BC7">
              <w:rPr>
                <w:rFonts w:ascii="Times New Roman" w:hAnsi="Times New Roman"/>
                <w:szCs w:val="24"/>
              </w:rPr>
              <w:t>2</w:t>
            </w:r>
          </w:p>
        </w:tc>
      </w:tr>
      <w:tr w:rsidR="00E478E7" w14:paraId="70121C9B" w14:textId="77777777" w:rsidTr="00234DB8">
        <w:tc>
          <w:tcPr>
            <w:tcW w:w="846" w:type="dxa"/>
          </w:tcPr>
          <w:p w14:paraId="77B12FE9" w14:textId="79E7A8C3" w:rsidR="00E478E7"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7</w:t>
            </w:r>
          </w:p>
        </w:tc>
        <w:tc>
          <w:tcPr>
            <w:tcW w:w="7513" w:type="dxa"/>
          </w:tcPr>
          <w:p w14:paraId="638804F7" w14:textId="4F2F2AFF" w:rsidR="00E478E7" w:rsidRPr="00093BC7" w:rsidRDefault="00017BC4" w:rsidP="00093BC7">
            <w:pPr>
              <w:widowControl w:val="0"/>
              <w:spacing w:before="80" w:after="80"/>
              <w:rPr>
                <w:rFonts w:ascii="Times New Roman" w:hAnsi="Times New Roman"/>
                <w:b/>
                <w:bCs/>
                <w:szCs w:val="24"/>
              </w:rPr>
            </w:pPr>
            <w:r w:rsidRPr="00093BC7">
              <w:rPr>
                <w:rFonts w:ascii="Times New Roman" w:hAnsi="Times New Roman"/>
                <w:b/>
                <w:bCs/>
                <w:szCs w:val="24"/>
              </w:rPr>
              <w:t xml:space="preserve">WHAT REASONABLE EXPENSES RELATED TO AN ALTRUISTIC SURROGACY ARRANGEMENT SHOULD BE PERMISSIBLE UNDER THE </w:t>
            </w:r>
            <w:r w:rsidRPr="00093BC7">
              <w:rPr>
                <w:rFonts w:ascii="Times New Roman" w:hAnsi="Times New Roman"/>
                <w:b/>
                <w:bCs/>
                <w:i/>
                <w:iCs/>
                <w:szCs w:val="24"/>
              </w:rPr>
              <w:t xml:space="preserve">PARENTAGE ACT </w:t>
            </w:r>
            <w:r w:rsidRPr="00093BC7">
              <w:rPr>
                <w:rFonts w:ascii="Times New Roman" w:hAnsi="Times New Roman"/>
                <w:b/>
                <w:bCs/>
                <w:szCs w:val="24"/>
              </w:rPr>
              <w:t>(FOR EXAMPLE, MEDICAL, COUNSELLING AND/OR LEGAL EXPENSES)</w:t>
            </w:r>
          </w:p>
        </w:tc>
        <w:tc>
          <w:tcPr>
            <w:tcW w:w="992" w:type="dxa"/>
          </w:tcPr>
          <w:p w14:paraId="7433535D" w14:textId="3FF29DC7" w:rsidR="00E478E7"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1</w:t>
            </w:r>
            <w:r w:rsidR="007B52B8" w:rsidRPr="00093BC7">
              <w:rPr>
                <w:rFonts w:ascii="Times New Roman" w:hAnsi="Times New Roman"/>
                <w:szCs w:val="24"/>
              </w:rPr>
              <w:t>2</w:t>
            </w:r>
          </w:p>
        </w:tc>
      </w:tr>
      <w:tr w:rsidR="00E478E7" w14:paraId="62771838" w14:textId="77777777" w:rsidTr="00234DB8">
        <w:tc>
          <w:tcPr>
            <w:tcW w:w="846" w:type="dxa"/>
          </w:tcPr>
          <w:p w14:paraId="01E05009" w14:textId="274F1D4E" w:rsidR="00E478E7"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8</w:t>
            </w:r>
          </w:p>
        </w:tc>
        <w:tc>
          <w:tcPr>
            <w:tcW w:w="7513" w:type="dxa"/>
          </w:tcPr>
          <w:p w14:paraId="156B2823" w14:textId="06BDBD16" w:rsidR="00E478E7" w:rsidRPr="00093BC7" w:rsidRDefault="00017BC4" w:rsidP="00093BC7">
            <w:pPr>
              <w:widowControl w:val="0"/>
              <w:spacing w:before="80" w:after="80"/>
              <w:rPr>
                <w:rFonts w:ascii="Times New Roman" w:hAnsi="Times New Roman"/>
                <w:b/>
                <w:bCs/>
                <w:szCs w:val="24"/>
              </w:rPr>
            </w:pPr>
            <w:r w:rsidRPr="00093BC7">
              <w:rPr>
                <w:rFonts w:ascii="Times New Roman" w:hAnsi="Times New Roman"/>
                <w:b/>
                <w:bCs/>
                <w:szCs w:val="24"/>
              </w:rPr>
              <w:t>REQUIRE SURROGACY ARRANGEMENTS TO BE AGREED IN WRITING BETWEEN PARTIES PRIOR TO CONCEPTION</w:t>
            </w:r>
          </w:p>
        </w:tc>
        <w:tc>
          <w:tcPr>
            <w:tcW w:w="992" w:type="dxa"/>
          </w:tcPr>
          <w:p w14:paraId="4AEF8967" w14:textId="4CCEF304" w:rsidR="00E478E7" w:rsidRPr="00093BC7" w:rsidRDefault="00A53C80" w:rsidP="00093BC7">
            <w:pPr>
              <w:widowControl w:val="0"/>
              <w:spacing w:before="80" w:after="80"/>
              <w:jc w:val="center"/>
              <w:rPr>
                <w:rFonts w:ascii="Times New Roman" w:hAnsi="Times New Roman"/>
                <w:szCs w:val="24"/>
              </w:rPr>
            </w:pPr>
            <w:r w:rsidRPr="00093BC7">
              <w:rPr>
                <w:rFonts w:ascii="Times New Roman" w:hAnsi="Times New Roman"/>
                <w:szCs w:val="24"/>
              </w:rPr>
              <w:t>14</w:t>
            </w:r>
          </w:p>
        </w:tc>
      </w:tr>
      <w:tr w:rsidR="00E478E7" w14:paraId="751364A7" w14:textId="77777777" w:rsidTr="00234DB8">
        <w:tc>
          <w:tcPr>
            <w:tcW w:w="846" w:type="dxa"/>
          </w:tcPr>
          <w:p w14:paraId="0DE91A74" w14:textId="2123FD00" w:rsidR="00E478E7"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9</w:t>
            </w:r>
          </w:p>
        </w:tc>
        <w:tc>
          <w:tcPr>
            <w:tcW w:w="7513" w:type="dxa"/>
          </w:tcPr>
          <w:p w14:paraId="42A87C27" w14:textId="05E353D8" w:rsidR="00E478E7" w:rsidRPr="00093BC7" w:rsidRDefault="00017BC4" w:rsidP="00093BC7">
            <w:pPr>
              <w:widowControl w:val="0"/>
              <w:spacing w:before="80" w:after="80"/>
              <w:rPr>
                <w:rFonts w:ascii="Times New Roman" w:hAnsi="Times New Roman"/>
                <w:b/>
                <w:bCs/>
                <w:szCs w:val="24"/>
              </w:rPr>
            </w:pPr>
            <w:r w:rsidRPr="00093BC7">
              <w:rPr>
                <w:rFonts w:ascii="Times New Roman" w:hAnsi="Times New Roman"/>
                <w:b/>
                <w:bCs/>
                <w:szCs w:val="24"/>
              </w:rPr>
              <w:t>REQUIRE PARTIES TO A SURROGACY ARRANGEMENT TO SEEK LEGAL ADVICE PRIOR TO AGREEING TO AN ARRANGEMENT</w:t>
            </w:r>
          </w:p>
        </w:tc>
        <w:tc>
          <w:tcPr>
            <w:tcW w:w="992" w:type="dxa"/>
          </w:tcPr>
          <w:p w14:paraId="54AFBDDB" w14:textId="55C7E033" w:rsidR="00E478E7" w:rsidRPr="00093BC7" w:rsidRDefault="00A53C80" w:rsidP="00093BC7">
            <w:pPr>
              <w:widowControl w:val="0"/>
              <w:spacing w:before="80" w:after="80"/>
              <w:jc w:val="center"/>
              <w:rPr>
                <w:rFonts w:ascii="Times New Roman" w:hAnsi="Times New Roman"/>
                <w:szCs w:val="24"/>
              </w:rPr>
            </w:pPr>
            <w:r w:rsidRPr="00093BC7">
              <w:rPr>
                <w:rFonts w:ascii="Times New Roman" w:hAnsi="Times New Roman"/>
                <w:szCs w:val="24"/>
              </w:rPr>
              <w:t>16</w:t>
            </w:r>
          </w:p>
        </w:tc>
      </w:tr>
      <w:tr w:rsidR="00E478E7" w14:paraId="586E3915" w14:textId="77777777" w:rsidTr="00234DB8">
        <w:tc>
          <w:tcPr>
            <w:tcW w:w="846" w:type="dxa"/>
          </w:tcPr>
          <w:p w14:paraId="040962AB" w14:textId="2B786492" w:rsidR="00E478E7"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10</w:t>
            </w:r>
          </w:p>
        </w:tc>
        <w:tc>
          <w:tcPr>
            <w:tcW w:w="7513" w:type="dxa"/>
          </w:tcPr>
          <w:p w14:paraId="771AE14E" w14:textId="297A23A9" w:rsidR="00E478E7" w:rsidRPr="00093BC7" w:rsidRDefault="00017BC4" w:rsidP="00093BC7">
            <w:pPr>
              <w:widowControl w:val="0"/>
              <w:spacing w:before="80" w:after="80"/>
              <w:rPr>
                <w:rFonts w:ascii="Times New Roman" w:hAnsi="Times New Roman"/>
                <w:b/>
                <w:bCs/>
                <w:szCs w:val="24"/>
              </w:rPr>
            </w:pPr>
            <w:r w:rsidRPr="00093BC7">
              <w:rPr>
                <w:rFonts w:ascii="Times New Roman" w:hAnsi="Times New Roman"/>
                <w:b/>
                <w:bCs/>
                <w:szCs w:val="24"/>
              </w:rPr>
              <w:t>REQUIRE PARTIES TO A SURROGACY ARRANGEMENT TO UNDERTAKE COUNSELLING PRIOR TO AGREEING TO AN ARRANGEMENT</w:t>
            </w:r>
          </w:p>
        </w:tc>
        <w:tc>
          <w:tcPr>
            <w:tcW w:w="992" w:type="dxa"/>
          </w:tcPr>
          <w:p w14:paraId="5D426D76" w14:textId="75A577F2" w:rsidR="00E478E7" w:rsidRPr="00093BC7" w:rsidRDefault="00A53C80" w:rsidP="00093BC7">
            <w:pPr>
              <w:widowControl w:val="0"/>
              <w:spacing w:before="80" w:after="80"/>
              <w:jc w:val="center"/>
              <w:rPr>
                <w:rFonts w:ascii="Times New Roman" w:hAnsi="Times New Roman"/>
                <w:szCs w:val="24"/>
              </w:rPr>
            </w:pPr>
            <w:r w:rsidRPr="00093BC7">
              <w:rPr>
                <w:rFonts w:ascii="Times New Roman" w:hAnsi="Times New Roman"/>
                <w:szCs w:val="24"/>
              </w:rPr>
              <w:t>1</w:t>
            </w:r>
            <w:r w:rsidR="003A249F" w:rsidRPr="00093BC7">
              <w:rPr>
                <w:rFonts w:ascii="Times New Roman" w:hAnsi="Times New Roman"/>
                <w:szCs w:val="24"/>
              </w:rPr>
              <w:t>7</w:t>
            </w:r>
          </w:p>
        </w:tc>
      </w:tr>
      <w:tr w:rsidR="00E478E7" w14:paraId="3EF42198" w14:textId="77777777" w:rsidTr="00234DB8">
        <w:tc>
          <w:tcPr>
            <w:tcW w:w="846" w:type="dxa"/>
          </w:tcPr>
          <w:p w14:paraId="1790C614" w14:textId="3CA8EC16" w:rsidR="00E478E7"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11</w:t>
            </w:r>
          </w:p>
        </w:tc>
        <w:tc>
          <w:tcPr>
            <w:tcW w:w="7513" w:type="dxa"/>
          </w:tcPr>
          <w:p w14:paraId="280BB2E0" w14:textId="03817846" w:rsidR="00E478E7" w:rsidRPr="00093BC7" w:rsidRDefault="00017BC4" w:rsidP="00093BC7">
            <w:pPr>
              <w:widowControl w:val="0"/>
              <w:spacing w:before="80" w:after="80"/>
              <w:rPr>
                <w:rFonts w:ascii="Times New Roman" w:hAnsi="Times New Roman"/>
                <w:b/>
                <w:bCs/>
                <w:szCs w:val="24"/>
              </w:rPr>
            </w:pPr>
            <w:r w:rsidRPr="00093BC7">
              <w:rPr>
                <w:rFonts w:ascii="Times New Roman" w:hAnsi="Times New Roman"/>
                <w:b/>
                <w:bCs/>
                <w:szCs w:val="24"/>
              </w:rPr>
              <w:t>SET 25 YEARS AS THE MINIMUM AGE FOR SURROGATES ENTERING INTO SUBSTITUTE PARENT AGREEMENTS</w:t>
            </w:r>
          </w:p>
        </w:tc>
        <w:tc>
          <w:tcPr>
            <w:tcW w:w="992" w:type="dxa"/>
          </w:tcPr>
          <w:p w14:paraId="63DA0B66" w14:textId="1BFCDD46" w:rsidR="00E478E7" w:rsidRPr="00093BC7" w:rsidRDefault="00A53C80" w:rsidP="00093BC7">
            <w:pPr>
              <w:widowControl w:val="0"/>
              <w:spacing w:before="80" w:after="80"/>
              <w:jc w:val="center"/>
              <w:rPr>
                <w:rFonts w:ascii="Times New Roman" w:hAnsi="Times New Roman"/>
                <w:szCs w:val="24"/>
              </w:rPr>
            </w:pPr>
            <w:r w:rsidRPr="00093BC7">
              <w:rPr>
                <w:rFonts w:ascii="Times New Roman" w:hAnsi="Times New Roman"/>
                <w:szCs w:val="24"/>
              </w:rPr>
              <w:t>1</w:t>
            </w:r>
            <w:r w:rsidR="003A249F" w:rsidRPr="00093BC7">
              <w:rPr>
                <w:rFonts w:ascii="Times New Roman" w:hAnsi="Times New Roman"/>
                <w:szCs w:val="24"/>
              </w:rPr>
              <w:t>9</w:t>
            </w:r>
          </w:p>
        </w:tc>
      </w:tr>
      <w:tr w:rsidR="00E478E7" w14:paraId="4BE3C02E" w14:textId="77777777" w:rsidTr="00234DB8">
        <w:tc>
          <w:tcPr>
            <w:tcW w:w="846" w:type="dxa"/>
          </w:tcPr>
          <w:p w14:paraId="36B9A062" w14:textId="3D9C9A20" w:rsidR="00E478E7"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12</w:t>
            </w:r>
          </w:p>
        </w:tc>
        <w:tc>
          <w:tcPr>
            <w:tcW w:w="7513" w:type="dxa"/>
          </w:tcPr>
          <w:p w14:paraId="0A4A931E" w14:textId="256AEB78" w:rsidR="00E478E7" w:rsidRPr="00093BC7" w:rsidRDefault="00017BC4" w:rsidP="00093BC7">
            <w:pPr>
              <w:widowControl w:val="0"/>
              <w:spacing w:before="80" w:after="80"/>
              <w:rPr>
                <w:rFonts w:ascii="Times New Roman" w:hAnsi="Times New Roman"/>
                <w:b/>
                <w:bCs/>
                <w:szCs w:val="24"/>
              </w:rPr>
            </w:pPr>
            <w:r w:rsidRPr="00093BC7">
              <w:rPr>
                <w:rFonts w:ascii="Times New Roman" w:hAnsi="Times New Roman"/>
                <w:b/>
                <w:bCs/>
                <w:szCs w:val="24"/>
              </w:rPr>
              <w:t>THE OPTIMAL LENGTH OF ANY TRANSITION PERIOD TO ANY NEW FRAMEWORK FOR SURROGACY ARRANGEMENTS, NOTING THE NEED TO SAFEGUARD CHILDREN, SURROGATES AND THE INTENDED PARENTS WHO HAVE ARRANGEMENTS IN PLACE UNDER THE CURRENT LEGISLATION</w:t>
            </w:r>
          </w:p>
        </w:tc>
        <w:tc>
          <w:tcPr>
            <w:tcW w:w="992" w:type="dxa"/>
          </w:tcPr>
          <w:p w14:paraId="69FA8C42" w14:textId="2D4511CC" w:rsidR="00E478E7" w:rsidRPr="00093BC7" w:rsidRDefault="003A249F" w:rsidP="00093BC7">
            <w:pPr>
              <w:widowControl w:val="0"/>
              <w:spacing w:before="80" w:after="80"/>
              <w:jc w:val="center"/>
              <w:rPr>
                <w:rFonts w:ascii="Times New Roman" w:hAnsi="Times New Roman"/>
                <w:szCs w:val="24"/>
              </w:rPr>
            </w:pPr>
            <w:r w:rsidRPr="00093BC7">
              <w:rPr>
                <w:rFonts w:ascii="Times New Roman" w:hAnsi="Times New Roman"/>
                <w:szCs w:val="24"/>
              </w:rPr>
              <w:t>20</w:t>
            </w:r>
          </w:p>
        </w:tc>
      </w:tr>
      <w:tr w:rsidR="00017BC4" w14:paraId="24599620" w14:textId="77777777" w:rsidTr="00D214A7">
        <w:tc>
          <w:tcPr>
            <w:tcW w:w="9351" w:type="dxa"/>
            <w:gridSpan w:val="3"/>
          </w:tcPr>
          <w:p w14:paraId="4DADEC93" w14:textId="74525DD9" w:rsidR="00017BC4" w:rsidRPr="00093BC7" w:rsidRDefault="00017BC4" w:rsidP="00093BC7">
            <w:pPr>
              <w:widowControl w:val="0"/>
              <w:spacing w:before="80" w:after="80"/>
              <w:rPr>
                <w:rFonts w:ascii="Times New Roman" w:hAnsi="Times New Roman"/>
                <w:b/>
                <w:bCs/>
                <w:szCs w:val="24"/>
              </w:rPr>
            </w:pPr>
            <w:r w:rsidRPr="00093BC7">
              <w:rPr>
                <w:rFonts w:ascii="Times New Roman" w:hAnsi="Times New Roman"/>
                <w:b/>
                <w:bCs/>
                <w:szCs w:val="24"/>
              </w:rPr>
              <w:t>OTHER ISSUES</w:t>
            </w:r>
          </w:p>
        </w:tc>
      </w:tr>
      <w:tr w:rsidR="00E478E7" w14:paraId="7CD1B442" w14:textId="77777777" w:rsidTr="00234DB8">
        <w:tc>
          <w:tcPr>
            <w:tcW w:w="846" w:type="dxa"/>
          </w:tcPr>
          <w:p w14:paraId="1BE1117C" w14:textId="213BA11A" w:rsidR="00017BC4"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A.</w:t>
            </w:r>
          </w:p>
        </w:tc>
        <w:tc>
          <w:tcPr>
            <w:tcW w:w="7513" w:type="dxa"/>
          </w:tcPr>
          <w:p w14:paraId="24687CF1" w14:textId="38BAFD1C" w:rsidR="00E478E7" w:rsidRPr="00093BC7" w:rsidRDefault="00017BC4" w:rsidP="00093BC7">
            <w:pPr>
              <w:spacing w:before="80" w:after="80"/>
              <w:jc w:val="both"/>
              <w:rPr>
                <w:rFonts w:ascii="Times New Roman" w:hAnsi="Times New Roman"/>
                <w:b/>
                <w:bCs/>
                <w:szCs w:val="24"/>
              </w:rPr>
            </w:pPr>
            <w:r w:rsidRPr="00093BC7">
              <w:rPr>
                <w:rFonts w:ascii="Times New Roman" w:hAnsi="Times New Roman"/>
                <w:b/>
                <w:bCs/>
                <w:szCs w:val="24"/>
              </w:rPr>
              <w:t>DEFINITION OF COMMERCIAL SURROGACY</w:t>
            </w:r>
          </w:p>
        </w:tc>
        <w:tc>
          <w:tcPr>
            <w:tcW w:w="992" w:type="dxa"/>
          </w:tcPr>
          <w:p w14:paraId="578DFA8C" w14:textId="5ED64EAB" w:rsidR="00E478E7" w:rsidRPr="00093BC7" w:rsidRDefault="003A249F" w:rsidP="00093BC7">
            <w:pPr>
              <w:widowControl w:val="0"/>
              <w:spacing w:before="80" w:after="80"/>
              <w:jc w:val="center"/>
              <w:rPr>
                <w:rFonts w:ascii="Times New Roman" w:hAnsi="Times New Roman"/>
                <w:szCs w:val="24"/>
              </w:rPr>
            </w:pPr>
            <w:r w:rsidRPr="00093BC7">
              <w:rPr>
                <w:rFonts w:ascii="Times New Roman" w:hAnsi="Times New Roman"/>
                <w:szCs w:val="24"/>
              </w:rPr>
              <w:t>20</w:t>
            </w:r>
          </w:p>
        </w:tc>
      </w:tr>
      <w:tr w:rsidR="00017BC4" w14:paraId="357F0664" w14:textId="77777777" w:rsidTr="00234DB8">
        <w:tc>
          <w:tcPr>
            <w:tcW w:w="846" w:type="dxa"/>
          </w:tcPr>
          <w:p w14:paraId="5906AB46" w14:textId="3E31D727" w:rsidR="00017BC4"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B.</w:t>
            </w:r>
          </w:p>
        </w:tc>
        <w:tc>
          <w:tcPr>
            <w:tcW w:w="7513" w:type="dxa"/>
          </w:tcPr>
          <w:p w14:paraId="6FE57E5C" w14:textId="7B188545" w:rsidR="00017BC4" w:rsidRPr="00093BC7" w:rsidRDefault="00017BC4" w:rsidP="00093BC7">
            <w:pPr>
              <w:spacing w:before="80" w:after="80"/>
              <w:jc w:val="both"/>
              <w:rPr>
                <w:rFonts w:ascii="Times New Roman" w:hAnsi="Times New Roman"/>
                <w:b/>
                <w:bCs/>
                <w:szCs w:val="24"/>
              </w:rPr>
            </w:pPr>
            <w:r w:rsidRPr="00093BC7">
              <w:rPr>
                <w:rFonts w:ascii="Times New Roman" w:hAnsi="Times New Roman"/>
                <w:b/>
                <w:bCs/>
                <w:szCs w:val="24"/>
              </w:rPr>
              <w:t>TIME FOR MAKING THE PARENTAGE ORDER</w:t>
            </w:r>
          </w:p>
        </w:tc>
        <w:tc>
          <w:tcPr>
            <w:tcW w:w="992" w:type="dxa"/>
          </w:tcPr>
          <w:p w14:paraId="522D78C5" w14:textId="3117382E" w:rsidR="00017BC4" w:rsidRPr="00093BC7" w:rsidRDefault="003A249F" w:rsidP="00093BC7">
            <w:pPr>
              <w:widowControl w:val="0"/>
              <w:spacing w:before="80" w:after="80"/>
              <w:jc w:val="center"/>
              <w:rPr>
                <w:rFonts w:ascii="Times New Roman" w:hAnsi="Times New Roman"/>
                <w:szCs w:val="24"/>
              </w:rPr>
            </w:pPr>
            <w:r w:rsidRPr="00093BC7">
              <w:rPr>
                <w:rFonts w:ascii="Times New Roman" w:hAnsi="Times New Roman"/>
                <w:szCs w:val="24"/>
              </w:rPr>
              <w:t>20</w:t>
            </w:r>
          </w:p>
        </w:tc>
      </w:tr>
      <w:tr w:rsidR="00017BC4" w14:paraId="5A3BF351" w14:textId="77777777" w:rsidTr="00234DB8">
        <w:tc>
          <w:tcPr>
            <w:tcW w:w="846" w:type="dxa"/>
          </w:tcPr>
          <w:p w14:paraId="712F6467" w14:textId="7974DFC2" w:rsidR="00017BC4"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C.</w:t>
            </w:r>
          </w:p>
        </w:tc>
        <w:tc>
          <w:tcPr>
            <w:tcW w:w="7513" w:type="dxa"/>
          </w:tcPr>
          <w:p w14:paraId="422BA5A6" w14:textId="2F99150E" w:rsidR="00017BC4" w:rsidRPr="00093BC7" w:rsidRDefault="00017BC4" w:rsidP="00093BC7">
            <w:pPr>
              <w:spacing w:before="80" w:after="80"/>
              <w:jc w:val="both"/>
              <w:rPr>
                <w:rFonts w:ascii="Times New Roman" w:hAnsi="Times New Roman"/>
                <w:b/>
                <w:bCs/>
                <w:szCs w:val="24"/>
              </w:rPr>
            </w:pPr>
            <w:r w:rsidRPr="00093BC7">
              <w:rPr>
                <w:rFonts w:ascii="Times New Roman" w:hAnsi="Times New Roman"/>
                <w:b/>
                <w:bCs/>
                <w:szCs w:val="24"/>
              </w:rPr>
              <w:t>PARENTAL RESPONSIBILITY</w:t>
            </w:r>
          </w:p>
        </w:tc>
        <w:tc>
          <w:tcPr>
            <w:tcW w:w="992" w:type="dxa"/>
          </w:tcPr>
          <w:p w14:paraId="1F7EB03E" w14:textId="622DB4BD" w:rsidR="00017BC4" w:rsidRPr="00093BC7" w:rsidRDefault="003A249F" w:rsidP="00093BC7">
            <w:pPr>
              <w:widowControl w:val="0"/>
              <w:spacing w:before="80" w:after="80"/>
              <w:jc w:val="center"/>
              <w:rPr>
                <w:rFonts w:ascii="Times New Roman" w:hAnsi="Times New Roman"/>
                <w:szCs w:val="24"/>
              </w:rPr>
            </w:pPr>
            <w:r w:rsidRPr="00093BC7">
              <w:rPr>
                <w:rFonts w:ascii="Times New Roman" w:hAnsi="Times New Roman"/>
                <w:szCs w:val="24"/>
              </w:rPr>
              <w:t>21</w:t>
            </w:r>
          </w:p>
        </w:tc>
      </w:tr>
      <w:tr w:rsidR="00017BC4" w14:paraId="6D355C99" w14:textId="77777777" w:rsidTr="00234DB8">
        <w:tc>
          <w:tcPr>
            <w:tcW w:w="846" w:type="dxa"/>
          </w:tcPr>
          <w:p w14:paraId="7E9F57E5" w14:textId="3BDE0446" w:rsidR="00017BC4"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D.</w:t>
            </w:r>
          </w:p>
        </w:tc>
        <w:tc>
          <w:tcPr>
            <w:tcW w:w="7513" w:type="dxa"/>
          </w:tcPr>
          <w:p w14:paraId="41FBD983" w14:textId="1EC97F3F" w:rsidR="00017BC4" w:rsidRPr="00093BC7" w:rsidRDefault="00017BC4" w:rsidP="00093BC7">
            <w:pPr>
              <w:spacing w:before="80" w:after="80"/>
              <w:jc w:val="both"/>
              <w:rPr>
                <w:rFonts w:ascii="Times New Roman" w:hAnsi="Times New Roman"/>
                <w:b/>
                <w:bCs/>
                <w:szCs w:val="24"/>
              </w:rPr>
            </w:pPr>
            <w:r w:rsidRPr="00093BC7">
              <w:rPr>
                <w:rFonts w:ascii="Times New Roman" w:hAnsi="Times New Roman"/>
                <w:b/>
                <w:bCs/>
                <w:szCs w:val="24"/>
              </w:rPr>
              <w:t>AUTO-RECOGNITION</w:t>
            </w:r>
          </w:p>
        </w:tc>
        <w:tc>
          <w:tcPr>
            <w:tcW w:w="992" w:type="dxa"/>
          </w:tcPr>
          <w:p w14:paraId="75D45106" w14:textId="396B41BF" w:rsidR="00017BC4" w:rsidRPr="00093BC7" w:rsidRDefault="00A53C80" w:rsidP="00093BC7">
            <w:pPr>
              <w:widowControl w:val="0"/>
              <w:spacing w:before="80" w:after="80"/>
              <w:jc w:val="center"/>
              <w:rPr>
                <w:rFonts w:ascii="Times New Roman" w:hAnsi="Times New Roman"/>
                <w:szCs w:val="24"/>
              </w:rPr>
            </w:pPr>
            <w:r w:rsidRPr="00093BC7">
              <w:rPr>
                <w:rFonts w:ascii="Times New Roman" w:hAnsi="Times New Roman"/>
                <w:szCs w:val="24"/>
              </w:rPr>
              <w:t>2</w:t>
            </w:r>
            <w:r w:rsidR="003A249F" w:rsidRPr="00093BC7">
              <w:rPr>
                <w:rFonts w:ascii="Times New Roman" w:hAnsi="Times New Roman"/>
                <w:szCs w:val="24"/>
              </w:rPr>
              <w:t>3</w:t>
            </w:r>
          </w:p>
        </w:tc>
      </w:tr>
      <w:tr w:rsidR="00017BC4" w14:paraId="76231B33" w14:textId="77777777" w:rsidTr="00234DB8">
        <w:tc>
          <w:tcPr>
            <w:tcW w:w="846" w:type="dxa"/>
          </w:tcPr>
          <w:p w14:paraId="2ED05464" w14:textId="5116F859" w:rsidR="00017BC4"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E.</w:t>
            </w:r>
          </w:p>
        </w:tc>
        <w:tc>
          <w:tcPr>
            <w:tcW w:w="7513" w:type="dxa"/>
          </w:tcPr>
          <w:p w14:paraId="0942432B" w14:textId="5B07E533" w:rsidR="00017BC4" w:rsidRPr="00093BC7" w:rsidRDefault="00A53C80" w:rsidP="00093BC7">
            <w:pPr>
              <w:spacing w:before="80" w:after="80"/>
              <w:jc w:val="both"/>
              <w:rPr>
                <w:rFonts w:ascii="Times New Roman" w:hAnsi="Times New Roman"/>
                <w:b/>
                <w:bCs/>
                <w:szCs w:val="24"/>
              </w:rPr>
            </w:pPr>
            <w:r w:rsidRPr="00093BC7">
              <w:rPr>
                <w:rFonts w:ascii="Times New Roman" w:hAnsi="Times New Roman"/>
                <w:b/>
                <w:bCs/>
                <w:szCs w:val="24"/>
              </w:rPr>
              <w:t>BENEFITS OF AUTO-RECOGNITION</w:t>
            </w:r>
          </w:p>
        </w:tc>
        <w:tc>
          <w:tcPr>
            <w:tcW w:w="992" w:type="dxa"/>
          </w:tcPr>
          <w:p w14:paraId="4E177CFF" w14:textId="60FF86E4" w:rsidR="00017BC4" w:rsidRPr="00093BC7" w:rsidRDefault="00A53C80" w:rsidP="00093BC7">
            <w:pPr>
              <w:widowControl w:val="0"/>
              <w:spacing w:before="80" w:after="80"/>
              <w:jc w:val="center"/>
              <w:rPr>
                <w:rFonts w:ascii="Times New Roman" w:hAnsi="Times New Roman"/>
                <w:szCs w:val="24"/>
              </w:rPr>
            </w:pPr>
            <w:r w:rsidRPr="00093BC7">
              <w:rPr>
                <w:rFonts w:ascii="Times New Roman" w:hAnsi="Times New Roman"/>
                <w:szCs w:val="24"/>
              </w:rPr>
              <w:t>2</w:t>
            </w:r>
            <w:r w:rsidR="003A249F" w:rsidRPr="00093BC7">
              <w:rPr>
                <w:rFonts w:ascii="Times New Roman" w:hAnsi="Times New Roman"/>
                <w:szCs w:val="24"/>
              </w:rPr>
              <w:t>9</w:t>
            </w:r>
          </w:p>
        </w:tc>
      </w:tr>
      <w:tr w:rsidR="00017BC4" w14:paraId="73FCB05E" w14:textId="77777777" w:rsidTr="00234DB8">
        <w:tc>
          <w:tcPr>
            <w:tcW w:w="846" w:type="dxa"/>
          </w:tcPr>
          <w:p w14:paraId="6D4BC0EA" w14:textId="00056415" w:rsidR="00017BC4" w:rsidRPr="00093BC7" w:rsidRDefault="00017BC4" w:rsidP="00093BC7">
            <w:pPr>
              <w:widowControl w:val="0"/>
              <w:spacing w:before="80" w:after="80"/>
              <w:jc w:val="center"/>
              <w:rPr>
                <w:rFonts w:ascii="Times New Roman" w:hAnsi="Times New Roman"/>
                <w:szCs w:val="24"/>
              </w:rPr>
            </w:pPr>
            <w:r w:rsidRPr="00093BC7">
              <w:rPr>
                <w:rFonts w:ascii="Times New Roman" w:hAnsi="Times New Roman"/>
                <w:szCs w:val="24"/>
              </w:rPr>
              <w:t>F.</w:t>
            </w:r>
          </w:p>
        </w:tc>
        <w:tc>
          <w:tcPr>
            <w:tcW w:w="7513" w:type="dxa"/>
          </w:tcPr>
          <w:p w14:paraId="0E34C8BF" w14:textId="77A04870" w:rsidR="00017BC4" w:rsidRPr="00093BC7" w:rsidRDefault="00A53C80" w:rsidP="00093BC7">
            <w:pPr>
              <w:spacing w:before="80" w:after="80"/>
              <w:jc w:val="both"/>
              <w:rPr>
                <w:rFonts w:ascii="Times New Roman" w:hAnsi="Times New Roman"/>
                <w:b/>
                <w:bCs/>
                <w:szCs w:val="24"/>
              </w:rPr>
            </w:pPr>
            <w:r w:rsidRPr="00093BC7">
              <w:rPr>
                <w:rFonts w:ascii="Times New Roman" w:hAnsi="Times New Roman"/>
                <w:b/>
                <w:bCs/>
                <w:szCs w:val="24"/>
              </w:rPr>
              <w:t>EXPLANATION OF THE AUTO-RECOGNITION PROPOSAL</w:t>
            </w:r>
          </w:p>
        </w:tc>
        <w:tc>
          <w:tcPr>
            <w:tcW w:w="992" w:type="dxa"/>
          </w:tcPr>
          <w:p w14:paraId="1A06050E" w14:textId="2EA6074D" w:rsidR="00017BC4" w:rsidRPr="00093BC7" w:rsidRDefault="003A249F" w:rsidP="00093BC7">
            <w:pPr>
              <w:widowControl w:val="0"/>
              <w:spacing w:before="80" w:after="80"/>
              <w:jc w:val="center"/>
              <w:rPr>
                <w:rFonts w:ascii="Times New Roman" w:hAnsi="Times New Roman"/>
                <w:szCs w:val="24"/>
              </w:rPr>
            </w:pPr>
            <w:r w:rsidRPr="00093BC7">
              <w:rPr>
                <w:rFonts w:ascii="Times New Roman" w:hAnsi="Times New Roman"/>
                <w:szCs w:val="24"/>
              </w:rPr>
              <w:t>30</w:t>
            </w:r>
          </w:p>
        </w:tc>
      </w:tr>
      <w:tr w:rsidR="00DA758B" w14:paraId="0C4AB5EA" w14:textId="77777777" w:rsidTr="00234DB8">
        <w:tc>
          <w:tcPr>
            <w:tcW w:w="846" w:type="dxa"/>
          </w:tcPr>
          <w:p w14:paraId="04DF62CC" w14:textId="6DAC62C4" w:rsidR="00DA758B"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G.</w:t>
            </w:r>
          </w:p>
        </w:tc>
        <w:tc>
          <w:tcPr>
            <w:tcW w:w="7513" w:type="dxa"/>
          </w:tcPr>
          <w:p w14:paraId="08DDDCAB" w14:textId="14992C7F" w:rsidR="00DA758B" w:rsidRPr="00093BC7" w:rsidRDefault="00DA758B" w:rsidP="00093BC7">
            <w:pPr>
              <w:spacing w:before="80" w:after="80"/>
              <w:jc w:val="both"/>
              <w:rPr>
                <w:rFonts w:ascii="Times New Roman" w:hAnsi="Times New Roman"/>
                <w:b/>
                <w:bCs/>
                <w:szCs w:val="24"/>
              </w:rPr>
            </w:pPr>
            <w:r w:rsidRPr="00093BC7">
              <w:rPr>
                <w:rFonts w:ascii="Times New Roman" w:hAnsi="Times New Roman"/>
                <w:b/>
                <w:bCs/>
                <w:szCs w:val="24"/>
              </w:rPr>
              <w:t>STILLBORN CHILDREN</w:t>
            </w:r>
          </w:p>
        </w:tc>
        <w:tc>
          <w:tcPr>
            <w:tcW w:w="992" w:type="dxa"/>
          </w:tcPr>
          <w:p w14:paraId="42673435" w14:textId="75D4EBDD" w:rsidR="00DA758B"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3</w:t>
            </w:r>
            <w:r w:rsidR="00093BC7" w:rsidRPr="00093BC7">
              <w:rPr>
                <w:rFonts w:ascii="Times New Roman" w:hAnsi="Times New Roman"/>
                <w:szCs w:val="24"/>
              </w:rPr>
              <w:t>4</w:t>
            </w:r>
          </w:p>
        </w:tc>
      </w:tr>
      <w:tr w:rsidR="00DA758B" w14:paraId="012C39CE" w14:textId="77777777" w:rsidTr="00234DB8">
        <w:tc>
          <w:tcPr>
            <w:tcW w:w="846" w:type="dxa"/>
          </w:tcPr>
          <w:p w14:paraId="2F84DB4F" w14:textId="0B8BCC8C" w:rsidR="00DA758B"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H.</w:t>
            </w:r>
          </w:p>
        </w:tc>
        <w:tc>
          <w:tcPr>
            <w:tcW w:w="7513" w:type="dxa"/>
          </w:tcPr>
          <w:p w14:paraId="16DE3BB8" w14:textId="4F9A0C9C" w:rsidR="00DA758B" w:rsidRPr="00093BC7" w:rsidRDefault="00DA758B" w:rsidP="00093BC7">
            <w:pPr>
              <w:spacing w:before="80" w:after="80"/>
              <w:jc w:val="both"/>
              <w:rPr>
                <w:rFonts w:ascii="Times New Roman" w:hAnsi="Times New Roman"/>
                <w:b/>
                <w:bCs/>
                <w:szCs w:val="24"/>
              </w:rPr>
            </w:pPr>
            <w:r w:rsidRPr="00093BC7">
              <w:rPr>
                <w:rFonts w:ascii="Times New Roman" w:hAnsi="Times New Roman"/>
                <w:b/>
                <w:bCs/>
                <w:szCs w:val="24"/>
              </w:rPr>
              <w:t>DEATH OF THE CHILD</w:t>
            </w:r>
          </w:p>
        </w:tc>
        <w:tc>
          <w:tcPr>
            <w:tcW w:w="992" w:type="dxa"/>
          </w:tcPr>
          <w:p w14:paraId="66A5C966" w14:textId="58B5B670" w:rsidR="00DA758B"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3</w:t>
            </w:r>
            <w:r w:rsidR="00093BC7" w:rsidRPr="00093BC7">
              <w:rPr>
                <w:rFonts w:ascii="Times New Roman" w:hAnsi="Times New Roman"/>
                <w:szCs w:val="24"/>
              </w:rPr>
              <w:t>4</w:t>
            </w:r>
          </w:p>
        </w:tc>
      </w:tr>
      <w:tr w:rsidR="00017BC4" w14:paraId="0B0D58D4" w14:textId="77777777" w:rsidTr="00234DB8">
        <w:tc>
          <w:tcPr>
            <w:tcW w:w="846" w:type="dxa"/>
          </w:tcPr>
          <w:p w14:paraId="5CEF74C4" w14:textId="1BA84537" w:rsidR="00017BC4"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I</w:t>
            </w:r>
            <w:r w:rsidR="00A53C80" w:rsidRPr="00093BC7">
              <w:rPr>
                <w:rFonts w:ascii="Times New Roman" w:hAnsi="Times New Roman"/>
                <w:szCs w:val="24"/>
              </w:rPr>
              <w:t>.</w:t>
            </w:r>
          </w:p>
        </w:tc>
        <w:tc>
          <w:tcPr>
            <w:tcW w:w="7513" w:type="dxa"/>
          </w:tcPr>
          <w:p w14:paraId="695F7D09" w14:textId="07AEE71F" w:rsidR="00017BC4" w:rsidRPr="00093BC7" w:rsidRDefault="00A53C80" w:rsidP="00093BC7">
            <w:pPr>
              <w:spacing w:before="80" w:after="80"/>
              <w:jc w:val="both"/>
              <w:rPr>
                <w:rFonts w:ascii="Times New Roman" w:hAnsi="Times New Roman"/>
                <w:b/>
                <w:bCs/>
                <w:szCs w:val="24"/>
              </w:rPr>
            </w:pPr>
            <w:r w:rsidRPr="00093BC7">
              <w:rPr>
                <w:rFonts w:ascii="Times New Roman" w:hAnsi="Times New Roman"/>
                <w:b/>
                <w:bCs/>
                <w:caps/>
                <w:szCs w:val="24"/>
              </w:rPr>
              <w:t>Overriding the surrogate’s or partner’s refusal</w:t>
            </w:r>
          </w:p>
        </w:tc>
        <w:tc>
          <w:tcPr>
            <w:tcW w:w="992" w:type="dxa"/>
          </w:tcPr>
          <w:p w14:paraId="0F4CA973" w14:textId="0E6A66F7" w:rsidR="00017BC4" w:rsidRPr="00093BC7" w:rsidRDefault="00093BC7" w:rsidP="00093BC7">
            <w:pPr>
              <w:widowControl w:val="0"/>
              <w:spacing w:before="80" w:after="80"/>
              <w:jc w:val="center"/>
              <w:rPr>
                <w:rFonts w:ascii="Times New Roman" w:hAnsi="Times New Roman"/>
                <w:szCs w:val="24"/>
              </w:rPr>
            </w:pPr>
            <w:r w:rsidRPr="00093BC7">
              <w:rPr>
                <w:rFonts w:ascii="Times New Roman" w:hAnsi="Times New Roman"/>
                <w:szCs w:val="24"/>
              </w:rPr>
              <w:t>36</w:t>
            </w:r>
          </w:p>
        </w:tc>
      </w:tr>
      <w:tr w:rsidR="00017BC4" w14:paraId="4B445A0C" w14:textId="77777777" w:rsidTr="00234DB8">
        <w:tc>
          <w:tcPr>
            <w:tcW w:w="846" w:type="dxa"/>
          </w:tcPr>
          <w:p w14:paraId="580F9046" w14:textId="6FFC8BAA" w:rsidR="00017BC4"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J</w:t>
            </w:r>
            <w:r w:rsidR="00A53C80" w:rsidRPr="00093BC7">
              <w:rPr>
                <w:rFonts w:ascii="Times New Roman" w:hAnsi="Times New Roman"/>
                <w:szCs w:val="24"/>
              </w:rPr>
              <w:t>.</w:t>
            </w:r>
          </w:p>
        </w:tc>
        <w:tc>
          <w:tcPr>
            <w:tcW w:w="7513" w:type="dxa"/>
          </w:tcPr>
          <w:p w14:paraId="681EA279" w14:textId="4EFB0D4E" w:rsidR="00017BC4" w:rsidRPr="00093BC7" w:rsidRDefault="00A53C80" w:rsidP="00093BC7">
            <w:pPr>
              <w:spacing w:before="80" w:after="80"/>
              <w:jc w:val="both"/>
              <w:rPr>
                <w:rFonts w:ascii="Times New Roman" w:hAnsi="Times New Roman"/>
                <w:b/>
                <w:bCs/>
                <w:szCs w:val="24"/>
              </w:rPr>
            </w:pPr>
            <w:r w:rsidRPr="00093BC7">
              <w:rPr>
                <w:rFonts w:ascii="Times New Roman" w:hAnsi="Times New Roman"/>
                <w:b/>
                <w:bCs/>
                <w:szCs w:val="24"/>
              </w:rPr>
              <w:t>FREEDO</w:t>
            </w:r>
            <w:r w:rsidR="00FD1622" w:rsidRPr="00093BC7">
              <w:rPr>
                <w:rFonts w:ascii="Times New Roman" w:hAnsi="Times New Roman"/>
                <w:b/>
                <w:bCs/>
                <w:szCs w:val="24"/>
              </w:rPr>
              <w:t>M</w:t>
            </w:r>
            <w:r w:rsidRPr="00093BC7">
              <w:rPr>
                <w:rFonts w:ascii="Times New Roman" w:hAnsi="Times New Roman"/>
                <w:b/>
                <w:bCs/>
                <w:szCs w:val="24"/>
              </w:rPr>
              <w:t xml:space="preserve"> OF CHOICE FOR PATIENTS</w:t>
            </w:r>
          </w:p>
        </w:tc>
        <w:tc>
          <w:tcPr>
            <w:tcW w:w="992" w:type="dxa"/>
          </w:tcPr>
          <w:p w14:paraId="7A4BDC03" w14:textId="270204D1" w:rsidR="00017BC4" w:rsidRPr="00093BC7" w:rsidRDefault="00093BC7" w:rsidP="00093BC7">
            <w:pPr>
              <w:widowControl w:val="0"/>
              <w:spacing w:before="80" w:after="80"/>
              <w:jc w:val="center"/>
              <w:rPr>
                <w:rFonts w:ascii="Times New Roman" w:hAnsi="Times New Roman"/>
                <w:szCs w:val="24"/>
              </w:rPr>
            </w:pPr>
            <w:r w:rsidRPr="00093BC7">
              <w:rPr>
                <w:rFonts w:ascii="Times New Roman" w:hAnsi="Times New Roman"/>
                <w:szCs w:val="24"/>
              </w:rPr>
              <w:t>39</w:t>
            </w:r>
          </w:p>
        </w:tc>
      </w:tr>
      <w:tr w:rsidR="00017BC4" w14:paraId="3D3F9B19" w14:textId="77777777" w:rsidTr="00234DB8">
        <w:tc>
          <w:tcPr>
            <w:tcW w:w="846" w:type="dxa"/>
          </w:tcPr>
          <w:p w14:paraId="5FAEB44D" w14:textId="27AC1C2E" w:rsidR="00017BC4"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K</w:t>
            </w:r>
            <w:r w:rsidR="00A53C80" w:rsidRPr="00093BC7">
              <w:rPr>
                <w:rFonts w:ascii="Times New Roman" w:hAnsi="Times New Roman"/>
                <w:szCs w:val="24"/>
              </w:rPr>
              <w:t>.</w:t>
            </w:r>
          </w:p>
        </w:tc>
        <w:tc>
          <w:tcPr>
            <w:tcW w:w="7513" w:type="dxa"/>
          </w:tcPr>
          <w:p w14:paraId="4C47CD5B" w14:textId="5A44C01A" w:rsidR="00017BC4" w:rsidRPr="00093BC7" w:rsidRDefault="00A53C80" w:rsidP="00093BC7">
            <w:pPr>
              <w:spacing w:before="80" w:after="80"/>
              <w:jc w:val="both"/>
              <w:rPr>
                <w:rFonts w:ascii="Times New Roman" w:hAnsi="Times New Roman"/>
                <w:b/>
                <w:bCs/>
                <w:szCs w:val="24"/>
              </w:rPr>
            </w:pPr>
            <w:r w:rsidRPr="00093BC7">
              <w:rPr>
                <w:rFonts w:ascii="Times New Roman" w:hAnsi="Times New Roman"/>
                <w:b/>
                <w:bCs/>
                <w:caps/>
                <w:szCs w:val="24"/>
              </w:rPr>
              <w:t>JURISDICTION ABOUT WHERE THE INTENDED PARENTS LIVE</w:t>
            </w:r>
          </w:p>
        </w:tc>
        <w:tc>
          <w:tcPr>
            <w:tcW w:w="992" w:type="dxa"/>
          </w:tcPr>
          <w:p w14:paraId="799DFEA9" w14:textId="2D1E4F1E" w:rsidR="00017BC4"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4</w:t>
            </w:r>
            <w:r w:rsidR="00093BC7" w:rsidRPr="00093BC7">
              <w:rPr>
                <w:rFonts w:ascii="Times New Roman" w:hAnsi="Times New Roman"/>
                <w:szCs w:val="24"/>
              </w:rPr>
              <w:t>1</w:t>
            </w:r>
          </w:p>
        </w:tc>
      </w:tr>
      <w:tr w:rsidR="00FD1622" w:rsidRPr="006D1326" w14:paraId="0E4E2B9F" w14:textId="77777777" w:rsidTr="00234DB8">
        <w:tc>
          <w:tcPr>
            <w:tcW w:w="846" w:type="dxa"/>
          </w:tcPr>
          <w:p w14:paraId="1CCBFFBD" w14:textId="0435D0D7" w:rsidR="00FD1622"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L.</w:t>
            </w:r>
          </w:p>
        </w:tc>
        <w:tc>
          <w:tcPr>
            <w:tcW w:w="7513" w:type="dxa"/>
          </w:tcPr>
          <w:p w14:paraId="591EC250" w14:textId="4BCB1DAE" w:rsidR="00FD1622" w:rsidRPr="00093BC7" w:rsidRDefault="00FD1622" w:rsidP="00093BC7">
            <w:pPr>
              <w:spacing w:before="80" w:after="80"/>
              <w:jc w:val="both"/>
              <w:rPr>
                <w:rFonts w:ascii="Times New Roman" w:hAnsi="Times New Roman"/>
                <w:b/>
                <w:bCs/>
                <w:caps/>
                <w:szCs w:val="24"/>
              </w:rPr>
            </w:pPr>
            <w:r w:rsidRPr="00093BC7">
              <w:rPr>
                <w:rFonts w:ascii="Times New Roman" w:hAnsi="Times New Roman"/>
                <w:b/>
                <w:bCs/>
                <w:caps/>
                <w:szCs w:val="24"/>
              </w:rPr>
              <w:t>NEED FOR SURROGACY</w:t>
            </w:r>
          </w:p>
        </w:tc>
        <w:tc>
          <w:tcPr>
            <w:tcW w:w="992" w:type="dxa"/>
          </w:tcPr>
          <w:p w14:paraId="0C1149F0" w14:textId="06657AAD" w:rsidR="00FD1622" w:rsidRPr="00093BC7" w:rsidRDefault="003A249F" w:rsidP="00093BC7">
            <w:pPr>
              <w:widowControl w:val="0"/>
              <w:spacing w:before="80" w:after="80"/>
              <w:jc w:val="center"/>
              <w:rPr>
                <w:rFonts w:ascii="Times New Roman" w:hAnsi="Times New Roman"/>
                <w:szCs w:val="24"/>
              </w:rPr>
            </w:pPr>
            <w:r w:rsidRPr="00093BC7">
              <w:rPr>
                <w:rFonts w:ascii="Times New Roman" w:hAnsi="Times New Roman"/>
                <w:szCs w:val="24"/>
              </w:rPr>
              <w:t>4</w:t>
            </w:r>
            <w:r w:rsidR="00093BC7" w:rsidRPr="00093BC7">
              <w:rPr>
                <w:rFonts w:ascii="Times New Roman" w:hAnsi="Times New Roman"/>
                <w:szCs w:val="24"/>
              </w:rPr>
              <w:t>5</w:t>
            </w:r>
          </w:p>
        </w:tc>
      </w:tr>
      <w:tr w:rsidR="003C19BA" w:rsidRPr="006D1326" w14:paraId="57DB2832" w14:textId="77777777" w:rsidTr="00234DB8">
        <w:tc>
          <w:tcPr>
            <w:tcW w:w="846" w:type="dxa"/>
          </w:tcPr>
          <w:p w14:paraId="1CAFD537" w14:textId="4465669E" w:rsidR="003C19BA"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M</w:t>
            </w:r>
            <w:r w:rsidR="003C19BA" w:rsidRPr="00093BC7">
              <w:rPr>
                <w:rFonts w:ascii="Times New Roman" w:hAnsi="Times New Roman"/>
                <w:szCs w:val="24"/>
              </w:rPr>
              <w:t>.</w:t>
            </w:r>
          </w:p>
        </w:tc>
        <w:tc>
          <w:tcPr>
            <w:tcW w:w="7513" w:type="dxa"/>
          </w:tcPr>
          <w:p w14:paraId="20936138" w14:textId="67C83BCB" w:rsidR="003C19BA" w:rsidRPr="00093BC7" w:rsidRDefault="00395628" w:rsidP="00093BC7">
            <w:pPr>
              <w:spacing w:before="80" w:after="80"/>
              <w:jc w:val="both"/>
              <w:rPr>
                <w:rFonts w:ascii="Times New Roman" w:hAnsi="Times New Roman"/>
                <w:b/>
                <w:bCs/>
                <w:caps/>
                <w:szCs w:val="24"/>
              </w:rPr>
            </w:pPr>
            <w:r w:rsidRPr="00093BC7">
              <w:rPr>
                <w:rFonts w:ascii="Times New Roman" w:hAnsi="Times New Roman"/>
                <w:b/>
                <w:bCs/>
                <w:szCs w:val="24"/>
              </w:rPr>
              <w:t>LIMITATION OF PROCURATION</w:t>
            </w:r>
          </w:p>
        </w:tc>
        <w:tc>
          <w:tcPr>
            <w:tcW w:w="992" w:type="dxa"/>
          </w:tcPr>
          <w:p w14:paraId="51056AB3" w14:textId="797E4A25" w:rsidR="003C19BA" w:rsidRPr="00093BC7" w:rsidRDefault="003A249F" w:rsidP="00093BC7">
            <w:pPr>
              <w:widowControl w:val="0"/>
              <w:spacing w:before="80" w:after="80"/>
              <w:jc w:val="center"/>
              <w:rPr>
                <w:rFonts w:ascii="Times New Roman" w:hAnsi="Times New Roman"/>
                <w:szCs w:val="24"/>
              </w:rPr>
            </w:pPr>
            <w:r w:rsidRPr="00093BC7">
              <w:rPr>
                <w:rFonts w:ascii="Times New Roman" w:hAnsi="Times New Roman"/>
                <w:szCs w:val="24"/>
              </w:rPr>
              <w:t>4</w:t>
            </w:r>
            <w:r w:rsidR="00093BC7" w:rsidRPr="00093BC7">
              <w:rPr>
                <w:rFonts w:ascii="Times New Roman" w:hAnsi="Times New Roman"/>
                <w:szCs w:val="24"/>
              </w:rPr>
              <w:t>7</w:t>
            </w:r>
          </w:p>
        </w:tc>
      </w:tr>
      <w:tr w:rsidR="00DA758B" w:rsidRPr="006D1326" w14:paraId="4E687B4F" w14:textId="77777777" w:rsidTr="00234DB8">
        <w:tc>
          <w:tcPr>
            <w:tcW w:w="846" w:type="dxa"/>
          </w:tcPr>
          <w:p w14:paraId="5669905C" w14:textId="188C1AB7" w:rsidR="00DA758B"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N.</w:t>
            </w:r>
          </w:p>
        </w:tc>
        <w:tc>
          <w:tcPr>
            <w:tcW w:w="7513" w:type="dxa"/>
          </w:tcPr>
          <w:p w14:paraId="2AD3FA3B" w14:textId="52DF3567" w:rsidR="00DA758B" w:rsidRPr="00093BC7" w:rsidRDefault="00DA758B" w:rsidP="00093BC7">
            <w:pPr>
              <w:spacing w:before="80" w:after="80"/>
              <w:jc w:val="both"/>
              <w:rPr>
                <w:rFonts w:ascii="Times New Roman" w:hAnsi="Times New Roman"/>
                <w:b/>
                <w:bCs/>
                <w:szCs w:val="24"/>
              </w:rPr>
            </w:pPr>
            <w:r w:rsidRPr="00093BC7">
              <w:rPr>
                <w:rFonts w:ascii="Times New Roman" w:hAnsi="Times New Roman"/>
                <w:b/>
                <w:bCs/>
                <w:szCs w:val="24"/>
              </w:rPr>
              <w:t>THE CHILD’S RIGHT TO KNOW</w:t>
            </w:r>
          </w:p>
        </w:tc>
        <w:tc>
          <w:tcPr>
            <w:tcW w:w="992" w:type="dxa"/>
          </w:tcPr>
          <w:p w14:paraId="213376FD" w14:textId="0AFDB429" w:rsidR="00DA758B"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4</w:t>
            </w:r>
            <w:r w:rsidR="00093BC7" w:rsidRPr="00093BC7">
              <w:rPr>
                <w:rFonts w:ascii="Times New Roman" w:hAnsi="Times New Roman"/>
                <w:szCs w:val="24"/>
              </w:rPr>
              <w:t>7</w:t>
            </w:r>
          </w:p>
        </w:tc>
      </w:tr>
      <w:tr w:rsidR="00CB7F2B" w:rsidRPr="006D1326" w14:paraId="5913C9CF" w14:textId="77777777" w:rsidTr="00234DB8">
        <w:tc>
          <w:tcPr>
            <w:tcW w:w="846" w:type="dxa"/>
          </w:tcPr>
          <w:p w14:paraId="1973741F" w14:textId="4312931C" w:rsidR="00CB7F2B"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O</w:t>
            </w:r>
            <w:r w:rsidR="00CB7F2B" w:rsidRPr="00093BC7">
              <w:rPr>
                <w:rFonts w:ascii="Times New Roman" w:hAnsi="Times New Roman"/>
                <w:szCs w:val="24"/>
              </w:rPr>
              <w:t>.</w:t>
            </w:r>
          </w:p>
        </w:tc>
        <w:tc>
          <w:tcPr>
            <w:tcW w:w="7513" w:type="dxa"/>
          </w:tcPr>
          <w:p w14:paraId="7D3A9B4E" w14:textId="34219E7F" w:rsidR="00CB7F2B" w:rsidRPr="00093BC7" w:rsidRDefault="00CB7F2B" w:rsidP="00093BC7">
            <w:pPr>
              <w:spacing w:before="80" w:after="80"/>
              <w:jc w:val="both"/>
              <w:rPr>
                <w:rFonts w:ascii="Times New Roman" w:hAnsi="Times New Roman"/>
                <w:b/>
                <w:bCs/>
                <w:szCs w:val="24"/>
              </w:rPr>
            </w:pPr>
            <w:r w:rsidRPr="00093BC7">
              <w:rPr>
                <w:rFonts w:ascii="Times New Roman" w:hAnsi="Times New Roman"/>
                <w:b/>
                <w:bCs/>
                <w:szCs w:val="24"/>
              </w:rPr>
              <w:t>EXTRA-TERRITORIALITY</w:t>
            </w:r>
          </w:p>
        </w:tc>
        <w:tc>
          <w:tcPr>
            <w:tcW w:w="992" w:type="dxa"/>
          </w:tcPr>
          <w:p w14:paraId="4C64FB91" w14:textId="1A791CE4" w:rsidR="00CB7F2B" w:rsidRPr="00093BC7" w:rsidRDefault="00093BC7" w:rsidP="00093BC7">
            <w:pPr>
              <w:widowControl w:val="0"/>
              <w:spacing w:before="80" w:after="80"/>
              <w:jc w:val="center"/>
              <w:rPr>
                <w:rFonts w:ascii="Times New Roman" w:hAnsi="Times New Roman"/>
                <w:szCs w:val="24"/>
              </w:rPr>
            </w:pPr>
            <w:r w:rsidRPr="00093BC7">
              <w:rPr>
                <w:rFonts w:ascii="Times New Roman" w:hAnsi="Times New Roman"/>
                <w:szCs w:val="24"/>
              </w:rPr>
              <w:t>48</w:t>
            </w:r>
          </w:p>
        </w:tc>
      </w:tr>
      <w:tr w:rsidR="00017BC4" w:rsidRPr="006D1326" w14:paraId="6E42115D" w14:textId="77777777" w:rsidTr="00234DB8">
        <w:tc>
          <w:tcPr>
            <w:tcW w:w="846" w:type="dxa"/>
          </w:tcPr>
          <w:p w14:paraId="46A9D505" w14:textId="3592585B" w:rsidR="00017BC4"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P</w:t>
            </w:r>
            <w:r w:rsidR="00CB7F2B" w:rsidRPr="00093BC7">
              <w:rPr>
                <w:rFonts w:ascii="Times New Roman" w:hAnsi="Times New Roman"/>
                <w:szCs w:val="24"/>
              </w:rPr>
              <w:t>.</w:t>
            </w:r>
          </w:p>
        </w:tc>
        <w:tc>
          <w:tcPr>
            <w:tcW w:w="7513" w:type="dxa"/>
          </w:tcPr>
          <w:p w14:paraId="7C5DEDEA" w14:textId="24454EAB" w:rsidR="00017BC4" w:rsidRPr="00093BC7" w:rsidRDefault="00A53C80" w:rsidP="00093BC7">
            <w:pPr>
              <w:spacing w:before="80" w:after="80"/>
              <w:jc w:val="both"/>
              <w:rPr>
                <w:rFonts w:ascii="Times New Roman" w:hAnsi="Times New Roman"/>
                <w:b/>
                <w:bCs/>
                <w:szCs w:val="24"/>
              </w:rPr>
            </w:pPr>
            <w:r w:rsidRPr="00093BC7">
              <w:rPr>
                <w:rFonts w:ascii="Times New Roman" w:hAnsi="Times New Roman"/>
                <w:b/>
                <w:bCs/>
                <w:caps/>
                <w:szCs w:val="24"/>
              </w:rPr>
              <w:t>Why Do Intended Parents Go Overseas?</w:t>
            </w:r>
          </w:p>
        </w:tc>
        <w:tc>
          <w:tcPr>
            <w:tcW w:w="992" w:type="dxa"/>
          </w:tcPr>
          <w:p w14:paraId="3A7D26B0" w14:textId="5B71BFB2" w:rsidR="00017BC4" w:rsidRPr="00093BC7" w:rsidRDefault="00093BC7" w:rsidP="00093BC7">
            <w:pPr>
              <w:widowControl w:val="0"/>
              <w:spacing w:before="80" w:after="80"/>
              <w:jc w:val="center"/>
              <w:rPr>
                <w:rFonts w:ascii="Times New Roman" w:hAnsi="Times New Roman"/>
                <w:szCs w:val="24"/>
              </w:rPr>
            </w:pPr>
            <w:r w:rsidRPr="00093BC7">
              <w:rPr>
                <w:rFonts w:ascii="Times New Roman" w:hAnsi="Times New Roman"/>
                <w:szCs w:val="24"/>
              </w:rPr>
              <w:t>56</w:t>
            </w:r>
          </w:p>
        </w:tc>
      </w:tr>
      <w:tr w:rsidR="00A53C80" w:rsidRPr="006D1326" w14:paraId="62B636B8" w14:textId="77777777" w:rsidTr="00234DB8">
        <w:tc>
          <w:tcPr>
            <w:tcW w:w="846" w:type="dxa"/>
          </w:tcPr>
          <w:p w14:paraId="5F50EDA2" w14:textId="1EFC9BE2" w:rsidR="00A53C80"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Q</w:t>
            </w:r>
            <w:r w:rsidR="00CB7F2B" w:rsidRPr="00093BC7">
              <w:rPr>
                <w:rFonts w:ascii="Times New Roman" w:hAnsi="Times New Roman"/>
                <w:szCs w:val="24"/>
              </w:rPr>
              <w:t>.</w:t>
            </w:r>
          </w:p>
        </w:tc>
        <w:tc>
          <w:tcPr>
            <w:tcW w:w="7513" w:type="dxa"/>
          </w:tcPr>
          <w:p w14:paraId="3EB93917" w14:textId="754258CE" w:rsidR="00A53C80" w:rsidRPr="00093BC7" w:rsidRDefault="00A53C80" w:rsidP="00093BC7">
            <w:pPr>
              <w:spacing w:before="80" w:after="80"/>
              <w:jc w:val="both"/>
              <w:rPr>
                <w:rFonts w:ascii="Times New Roman" w:hAnsi="Times New Roman"/>
                <w:b/>
                <w:bCs/>
                <w:szCs w:val="24"/>
              </w:rPr>
            </w:pPr>
            <w:r w:rsidRPr="00093BC7">
              <w:rPr>
                <w:rFonts w:ascii="Times New Roman" w:hAnsi="Times New Roman"/>
                <w:b/>
                <w:bCs/>
                <w:caps/>
                <w:szCs w:val="24"/>
              </w:rPr>
              <w:t>RECOGNITION OF PARENTAGE FROM OVERSEAS</w:t>
            </w:r>
          </w:p>
        </w:tc>
        <w:tc>
          <w:tcPr>
            <w:tcW w:w="992" w:type="dxa"/>
          </w:tcPr>
          <w:p w14:paraId="62D00E01" w14:textId="2BA65850" w:rsidR="00A53C80" w:rsidRPr="00093BC7" w:rsidRDefault="00093BC7" w:rsidP="00093BC7">
            <w:pPr>
              <w:widowControl w:val="0"/>
              <w:spacing w:before="80" w:after="80"/>
              <w:jc w:val="center"/>
              <w:rPr>
                <w:rFonts w:ascii="Times New Roman" w:hAnsi="Times New Roman"/>
                <w:szCs w:val="24"/>
              </w:rPr>
            </w:pPr>
            <w:r w:rsidRPr="00093BC7">
              <w:rPr>
                <w:rFonts w:ascii="Times New Roman" w:hAnsi="Times New Roman"/>
                <w:szCs w:val="24"/>
              </w:rPr>
              <w:t>57</w:t>
            </w:r>
          </w:p>
        </w:tc>
      </w:tr>
      <w:tr w:rsidR="00A53C80" w:rsidRPr="006D1326" w14:paraId="384DB797" w14:textId="77777777" w:rsidTr="00234DB8">
        <w:tc>
          <w:tcPr>
            <w:tcW w:w="846" w:type="dxa"/>
          </w:tcPr>
          <w:p w14:paraId="42382168" w14:textId="3943C1C6" w:rsidR="00A53C80" w:rsidRPr="00093BC7" w:rsidRDefault="00DA758B" w:rsidP="00093BC7">
            <w:pPr>
              <w:widowControl w:val="0"/>
              <w:spacing w:before="80" w:after="80"/>
              <w:jc w:val="center"/>
              <w:rPr>
                <w:rFonts w:ascii="Times New Roman" w:hAnsi="Times New Roman"/>
                <w:szCs w:val="24"/>
              </w:rPr>
            </w:pPr>
            <w:r w:rsidRPr="00093BC7">
              <w:rPr>
                <w:rFonts w:ascii="Times New Roman" w:hAnsi="Times New Roman"/>
                <w:szCs w:val="24"/>
              </w:rPr>
              <w:t>R</w:t>
            </w:r>
            <w:r w:rsidR="00CB7F2B" w:rsidRPr="00093BC7">
              <w:rPr>
                <w:rFonts w:ascii="Times New Roman" w:hAnsi="Times New Roman"/>
                <w:szCs w:val="24"/>
              </w:rPr>
              <w:t>.</w:t>
            </w:r>
          </w:p>
        </w:tc>
        <w:tc>
          <w:tcPr>
            <w:tcW w:w="7513" w:type="dxa"/>
          </w:tcPr>
          <w:p w14:paraId="7E667708" w14:textId="58E889B4" w:rsidR="00A53C80" w:rsidRPr="00093BC7" w:rsidRDefault="00A53C80" w:rsidP="00093BC7">
            <w:pPr>
              <w:spacing w:before="80" w:after="80"/>
              <w:jc w:val="both"/>
              <w:rPr>
                <w:rFonts w:ascii="Times New Roman" w:hAnsi="Times New Roman"/>
                <w:b/>
                <w:bCs/>
                <w:szCs w:val="24"/>
              </w:rPr>
            </w:pPr>
            <w:r w:rsidRPr="00093BC7">
              <w:rPr>
                <w:rFonts w:ascii="Times New Roman" w:hAnsi="Times New Roman"/>
                <w:b/>
                <w:bCs/>
                <w:szCs w:val="24"/>
              </w:rPr>
              <w:t>REVIEWS OF LEGISLATION</w:t>
            </w:r>
          </w:p>
        </w:tc>
        <w:tc>
          <w:tcPr>
            <w:tcW w:w="992" w:type="dxa"/>
          </w:tcPr>
          <w:p w14:paraId="3BF16F75" w14:textId="2F273E1A" w:rsidR="00A53C80" w:rsidRPr="00093BC7" w:rsidRDefault="003A249F" w:rsidP="00093BC7">
            <w:pPr>
              <w:widowControl w:val="0"/>
              <w:spacing w:before="80" w:after="80"/>
              <w:jc w:val="center"/>
              <w:rPr>
                <w:rFonts w:ascii="Times New Roman" w:hAnsi="Times New Roman"/>
                <w:szCs w:val="24"/>
              </w:rPr>
            </w:pPr>
            <w:r w:rsidRPr="00093BC7">
              <w:rPr>
                <w:rFonts w:ascii="Times New Roman" w:hAnsi="Times New Roman"/>
                <w:szCs w:val="24"/>
              </w:rPr>
              <w:t>6</w:t>
            </w:r>
            <w:r w:rsidR="00093BC7" w:rsidRPr="00093BC7">
              <w:rPr>
                <w:rFonts w:ascii="Times New Roman" w:hAnsi="Times New Roman"/>
                <w:szCs w:val="24"/>
              </w:rPr>
              <w:t>4</w:t>
            </w:r>
          </w:p>
        </w:tc>
      </w:tr>
      <w:tr w:rsidR="00A53C80" w14:paraId="795C81CA" w14:textId="77777777" w:rsidTr="0057180D">
        <w:tc>
          <w:tcPr>
            <w:tcW w:w="8359" w:type="dxa"/>
            <w:gridSpan w:val="2"/>
          </w:tcPr>
          <w:p w14:paraId="63E9B931" w14:textId="23D545F4" w:rsidR="00A53C80" w:rsidRPr="00093BC7" w:rsidRDefault="00A53C80" w:rsidP="00093BC7">
            <w:pPr>
              <w:spacing w:before="80" w:after="80"/>
              <w:jc w:val="both"/>
              <w:rPr>
                <w:rFonts w:ascii="Times New Roman" w:hAnsi="Times New Roman"/>
                <w:b/>
                <w:bCs/>
                <w:szCs w:val="24"/>
              </w:rPr>
            </w:pPr>
            <w:r w:rsidRPr="00093BC7">
              <w:rPr>
                <w:rFonts w:ascii="Times New Roman" w:hAnsi="Times New Roman"/>
                <w:b/>
                <w:bCs/>
                <w:szCs w:val="24"/>
              </w:rPr>
              <w:t>ABOUT ME</w:t>
            </w:r>
          </w:p>
        </w:tc>
        <w:tc>
          <w:tcPr>
            <w:tcW w:w="992" w:type="dxa"/>
          </w:tcPr>
          <w:p w14:paraId="187270C2" w14:textId="154D1B19" w:rsidR="00A53C80" w:rsidRPr="00093BC7" w:rsidRDefault="003A249F" w:rsidP="00093BC7">
            <w:pPr>
              <w:widowControl w:val="0"/>
              <w:spacing w:before="80" w:after="80"/>
              <w:jc w:val="center"/>
              <w:rPr>
                <w:rFonts w:ascii="Times New Roman" w:hAnsi="Times New Roman"/>
                <w:szCs w:val="24"/>
              </w:rPr>
            </w:pPr>
            <w:r w:rsidRPr="00093BC7">
              <w:rPr>
                <w:rFonts w:ascii="Times New Roman" w:hAnsi="Times New Roman"/>
                <w:szCs w:val="24"/>
              </w:rPr>
              <w:t>6</w:t>
            </w:r>
            <w:r w:rsidR="00093BC7" w:rsidRPr="00093BC7">
              <w:rPr>
                <w:rFonts w:ascii="Times New Roman" w:hAnsi="Times New Roman"/>
                <w:szCs w:val="24"/>
              </w:rPr>
              <w:t>4</w:t>
            </w:r>
          </w:p>
        </w:tc>
      </w:tr>
    </w:tbl>
    <w:p w14:paraId="3454ECB8" w14:textId="77777777" w:rsidR="00A53C80" w:rsidRDefault="00A53C80">
      <w:pPr>
        <w:rPr>
          <w:rFonts w:ascii="Times New Roman" w:hAnsi="Times New Roman"/>
          <w:szCs w:val="24"/>
        </w:rPr>
      </w:pPr>
      <w:r>
        <w:rPr>
          <w:rFonts w:ascii="Times New Roman" w:hAnsi="Times New Roman"/>
          <w:szCs w:val="24"/>
        </w:rPr>
        <w:br w:type="page"/>
      </w:r>
    </w:p>
    <w:p w14:paraId="6E088CB8" w14:textId="77777777" w:rsidR="00152CE6" w:rsidRDefault="00152CE6" w:rsidP="00152CE6">
      <w:pPr>
        <w:widowControl w:val="0"/>
        <w:jc w:val="center"/>
        <w:rPr>
          <w:rFonts w:ascii="Times New Roman" w:hAnsi="Times New Roman"/>
          <w:i/>
          <w:iCs/>
          <w:szCs w:val="24"/>
        </w:rPr>
      </w:pPr>
      <w:r w:rsidRPr="00152CE6">
        <w:rPr>
          <w:rFonts w:ascii="Times New Roman" w:hAnsi="Times New Roman"/>
          <w:i/>
          <w:iCs/>
          <w:szCs w:val="24"/>
        </w:rPr>
        <w:t>“Governments don’t play God.  Governments shouldn’t tell us when</w:t>
      </w:r>
    </w:p>
    <w:p w14:paraId="19074E06" w14:textId="01F34E1E" w:rsidR="003F16FC" w:rsidRPr="00152CE6" w:rsidRDefault="00152CE6" w:rsidP="00152CE6">
      <w:pPr>
        <w:widowControl w:val="0"/>
        <w:spacing w:after="240"/>
        <w:jc w:val="center"/>
        <w:rPr>
          <w:rFonts w:ascii="Times New Roman" w:hAnsi="Times New Roman"/>
          <w:i/>
          <w:iCs/>
          <w:szCs w:val="24"/>
        </w:rPr>
      </w:pPr>
      <w:r w:rsidRPr="00152CE6">
        <w:rPr>
          <w:rFonts w:ascii="Times New Roman" w:hAnsi="Times New Roman"/>
          <w:i/>
          <w:iCs/>
          <w:szCs w:val="24"/>
        </w:rPr>
        <w:t xml:space="preserve"> we can and can’t have children.”</w:t>
      </w:r>
    </w:p>
    <w:p w14:paraId="5CB2A130" w14:textId="3C2CEACE" w:rsidR="00160282" w:rsidRDefault="001121E0" w:rsidP="00160282">
      <w:pPr>
        <w:widowControl w:val="0"/>
        <w:spacing w:after="240"/>
        <w:jc w:val="both"/>
        <w:rPr>
          <w:rFonts w:ascii="Times New Roman" w:hAnsi="Times New Roman"/>
          <w:szCs w:val="24"/>
        </w:rPr>
      </w:pPr>
      <w:r>
        <w:rPr>
          <w:rFonts w:ascii="Times New Roman" w:hAnsi="Times New Roman"/>
          <w:szCs w:val="24"/>
        </w:rPr>
        <w:t>I respond to the various proposals below.</w:t>
      </w:r>
    </w:p>
    <w:p w14:paraId="15FFB412" w14:textId="6FA4CD02" w:rsidR="001121E0" w:rsidRPr="00C8478E" w:rsidRDefault="001121E0" w:rsidP="00E478E7">
      <w:pPr>
        <w:widowControl w:val="0"/>
        <w:spacing w:after="240"/>
        <w:ind w:left="567" w:hanging="567"/>
        <w:jc w:val="both"/>
        <w:rPr>
          <w:rFonts w:ascii="Times New Roman" w:hAnsi="Times New Roman"/>
          <w:b/>
          <w:bCs/>
          <w:szCs w:val="24"/>
        </w:rPr>
      </w:pPr>
      <w:r w:rsidRPr="00C8478E">
        <w:rPr>
          <w:rFonts w:ascii="Times New Roman" w:hAnsi="Times New Roman"/>
          <w:b/>
          <w:bCs/>
          <w:sz w:val="28"/>
          <w:szCs w:val="28"/>
        </w:rPr>
        <w:t>1.</w:t>
      </w:r>
      <w:r w:rsidRPr="00C8478E">
        <w:rPr>
          <w:rFonts w:ascii="Times New Roman" w:hAnsi="Times New Roman"/>
          <w:b/>
          <w:bCs/>
          <w:sz w:val="28"/>
          <w:szCs w:val="28"/>
        </w:rPr>
        <w:tab/>
      </w:r>
      <w:r w:rsidRPr="00C8478E">
        <w:rPr>
          <w:rFonts w:ascii="Times New Roman" w:hAnsi="Times New Roman"/>
          <w:b/>
          <w:bCs/>
          <w:szCs w:val="24"/>
        </w:rPr>
        <w:t xml:space="preserve">CHANGE REFERENCES IN THE </w:t>
      </w:r>
      <w:r w:rsidRPr="00C8478E">
        <w:rPr>
          <w:rFonts w:ascii="Times New Roman" w:hAnsi="Times New Roman"/>
          <w:b/>
          <w:bCs/>
          <w:i/>
          <w:iCs/>
          <w:szCs w:val="24"/>
        </w:rPr>
        <w:t>PARENTAGE ACT</w:t>
      </w:r>
      <w:r w:rsidRPr="00C8478E">
        <w:rPr>
          <w:rFonts w:ascii="Times New Roman" w:hAnsi="Times New Roman"/>
          <w:b/>
          <w:bCs/>
          <w:szCs w:val="24"/>
        </w:rPr>
        <w:t xml:space="preserve"> TO REFER TO </w:t>
      </w:r>
      <w:r w:rsidRPr="00C8478E">
        <w:rPr>
          <w:rFonts w:ascii="Times New Roman" w:hAnsi="Times New Roman"/>
          <w:b/>
          <w:bCs/>
          <w:i/>
          <w:iCs/>
          <w:szCs w:val="24"/>
        </w:rPr>
        <w:t xml:space="preserve">‘INTENDED PARENTS’ </w:t>
      </w:r>
      <w:r w:rsidRPr="00C8478E">
        <w:rPr>
          <w:rFonts w:ascii="Times New Roman" w:hAnsi="Times New Roman"/>
          <w:b/>
          <w:bCs/>
          <w:szCs w:val="24"/>
        </w:rPr>
        <w:t xml:space="preserve">ARE PARTIES OF SURROGACY ARRANGEMENTS RATHER THAN </w:t>
      </w:r>
      <w:r w:rsidRPr="00C8478E">
        <w:rPr>
          <w:rFonts w:ascii="Times New Roman" w:hAnsi="Times New Roman"/>
          <w:b/>
          <w:bCs/>
          <w:i/>
          <w:iCs/>
          <w:szCs w:val="24"/>
        </w:rPr>
        <w:t>‘SUBSTITUTE PARENTS’</w:t>
      </w:r>
      <w:r w:rsidRPr="00C8478E">
        <w:rPr>
          <w:rFonts w:ascii="Times New Roman" w:hAnsi="Times New Roman"/>
          <w:b/>
          <w:bCs/>
          <w:szCs w:val="24"/>
        </w:rPr>
        <w:t>.</w:t>
      </w:r>
    </w:p>
    <w:p w14:paraId="24DD5EF9" w14:textId="1D99718F" w:rsidR="00160282" w:rsidRPr="00C8478E" w:rsidRDefault="001121E0" w:rsidP="003F16FC">
      <w:pPr>
        <w:spacing w:after="240"/>
        <w:jc w:val="both"/>
        <w:rPr>
          <w:rFonts w:ascii="Times New Roman" w:hAnsi="Times New Roman"/>
          <w:szCs w:val="24"/>
        </w:rPr>
      </w:pPr>
      <w:r w:rsidRPr="00C8478E">
        <w:rPr>
          <w:rFonts w:ascii="Times New Roman" w:hAnsi="Times New Roman"/>
          <w:szCs w:val="24"/>
        </w:rPr>
        <w:t xml:space="preserve">The use of the term </w:t>
      </w:r>
      <w:r w:rsidRPr="00C8478E">
        <w:rPr>
          <w:rFonts w:ascii="Times New Roman" w:hAnsi="Times New Roman"/>
          <w:i/>
          <w:iCs/>
          <w:szCs w:val="24"/>
        </w:rPr>
        <w:t>intended parents</w:t>
      </w:r>
      <w:r w:rsidRPr="00C8478E">
        <w:rPr>
          <w:rFonts w:ascii="Times New Roman" w:hAnsi="Times New Roman"/>
          <w:szCs w:val="24"/>
        </w:rPr>
        <w:t xml:space="preserve"> is recognised nationally and internationally as best practice as it better reflects the parents in the surrogacy arrangement.  More to the point, intended parents see themselves as intended parents.  Substitute parents connotes that they are in some way being substituted or fake.  The term </w:t>
      </w:r>
      <w:r w:rsidRPr="00C8478E">
        <w:rPr>
          <w:rFonts w:ascii="Times New Roman" w:hAnsi="Times New Roman"/>
          <w:i/>
          <w:iCs/>
          <w:szCs w:val="24"/>
        </w:rPr>
        <w:t>substitute parents</w:t>
      </w:r>
      <w:r w:rsidRPr="00C8478E">
        <w:rPr>
          <w:rFonts w:ascii="Times New Roman" w:hAnsi="Times New Roman"/>
          <w:szCs w:val="24"/>
        </w:rPr>
        <w:t xml:space="preserve"> on its face appears demeaning and not properly descriptive of their role.</w:t>
      </w:r>
    </w:p>
    <w:p w14:paraId="17E54707" w14:textId="0BD749F0" w:rsidR="00FF06B3" w:rsidRPr="00C8478E" w:rsidRDefault="00FF06B3" w:rsidP="003F16FC">
      <w:pPr>
        <w:spacing w:after="240"/>
        <w:jc w:val="both"/>
        <w:rPr>
          <w:rFonts w:ascii="Times New Roman" w:hAnsi="Times New Roman"/>
          <w:szCs w:val="24"/>
        </w:rPr>
      </w:pPr>
      <w:r w:rsidRPr="00C8478E">
        <w:rPr>
          <w:rFonts w:ascii="Times New Roman" w:hAnsi="Times New Roman"/>
          <w:szCs w:val="24"/>
        </w:rPr>
        <w:t xml:space="preserve">I note that the term </w:t>
      </w:r>
      <w:r w:rsidRPr="00C8478E">
        <w:rPr>
          <w:rFonts w:ascii="Times New Roman" w:hAnsi="Times New Roman"/>
          <w:i/>
          <w:iCs/>
          <w:szCs w:val="24"/>
        </w:rPr>
        <w:t>intended parent</w:t>
      </w:r>
      <w:r w:rsidRPr="00C8478E">
        <w:rPr>
          <w:rFonts w:ascii="Times New Roman" w:hAnsi="Times New Roman"/>
          <w:szCs w:val="24"/>
        </w:rPr>
        <w:t xml:space="preserve"> is used in equivalent laws in:</w:t>
      </w:r>
    </w:p>
    <w:p w14:paraId="6B112681" w14:textId="6243082B" w:rsidR="00FF06B3" w:rsidRPr="00C8478E" w:rsidRDefault="00FF06B3">
      <w:pPr>
        <w:pStyle w:val="ListParagraph"/>
        <w:numPr>
          <w:ilvl w:val="0"/>
          <w:numId w:val="4"/>
        </w:numPr>
        <w:spacing w:after="240"/>
        <w:ind w:left="567" w:hanging="567"/>
        <w:contextualSpacing w:val="0"/>
        <w:jc w:val="both"/>
        <w:rPr>
          <w:rFonts w:ascii="Times New Roman" w:hAnsi="Times New Roman"/>
          <w:szCs w:val="24"/>
        </w:rPr>
      </w:pPr>
      <w:r w:rsidRPr="00C8478E">
        <w:rPr>
          <w:rFonts w:ascii="Times New Roman" w:hAnsi="Times New Roman"/>
          <w:szCs w:val="24"/>
        </w:rPr>
        <w:t>Queensland.</w:t>
      </w:r>
    </w:p>
    <w:p w14:paraId="69F72599" w14:textId="764F3EEB" w:rsidR="00FF06B3" w:rsidRPr="00C8478E" w:rsidRDefault="00FF06B3">
      <w:pPr>
        <w:pStyle w:val="ListParagraph"/>
        <w:numPr>
          <w:ilvl w:val="0"/>
          <w:numId w:val="4"/>
        </w:numPr>
        <w:spacing w:after="240"/>
        <w:ind w:left="567" w:hanging="567"/>
        <w:contextualSpacing w:val="0"/>
        <w:jc w:val="both"/>
        <w:rPr>
          <w:rFonts w:ascii="Times New Roman" w:hAnsi="Times New Roman"/>
          <w:szCs w:val="24"/>
        </w:rPr>
      </w:pPr>
      <w:r w:rsidRPr="00C8478E">
        <w:rPr>
          <w:rFonts w:ascii="Times New Roman" w:hAnsi="Times New Roman"/>
          <w:szCs w:val="24"/>
        </w:rPr>
        <w:t>New South Wales.</w:t>
      </w:r>
    </w:p>
    <w:p w14:paraId="49BA8E90" w14:textId="6FF96D45" w:rsidR="00FF06B3" w:rsidRPr="00C8478E" w:rsidRDefault="00FF06B3">
      <w:pPr>
        <w:pStyle w:val="ListParagraph"/>
        <w:numPr>
          <w:ilvl w:val="0"/>
          <w:numId w:val="4"/>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Victoria (following the </w:t>
      </w:r>
      <w:r w:rsidRPr="00C8478E">
        <w:rPr>
          <w:rFonts w:ascii="Times New Roman" w:hAnsi="Times New Roman"/>
          <w:i/>
          <w:iCs/>
          <w:szCs w:val="24"/>
        </w:rPr>
        <w:t>Gorton Review</w:t>
      </w:r>
      <w:r w:rsidRPr="00C8478E">
        <w:rPr>
          <w:rFonts w:ascii="Times New Roman" w:hAnsi="Times New Roman"/>
          <w:szCs w:val="24"/>
        </w:rPr>
        <w:t>).</w:t>
      </w:r>
    </w:p>
    <w:p w14:paraId="48506C57" w14:textId="3A5BFD7D" w:rsidR="00FF06B3" w:rsidRPr="00C8478E" w:rsidRDefault="00FF06B3">
      <w:pPr>
        <w:pStyle w:val="ListParagraph"/>
        <w:numPr>
          <w:ilvl w:val="0"/>
          <w:numId w:val="4"/>
        </w:numPr>
        <w:spacing w:after="240"/>
        <w:ind w:left="567" w:hanging="567"/>
        <w:contextualSpacing w:val="0"/>
        <w:jc w:val="both"/>
        <w:rPr>
          <w:rFonts w:ascii="Times New Roman" w:hAnsi="Times New Roman"/>
          <w:szCs w:val="24"/>
        </w:rPr>
      </w:pPr>
      <w:r w:rsidRPr="00C8478E">
        <w:rPr>
          <w:rFonts w:ascii="Times New Roman" w:hAnsi="Times New Roman"/>
          <w:szCs w:val="24"/>
        </w:rPr>
        <w:t>Tasmania</w:t>
      </w:r>
      <w:r w:rsidR="008B7C0D" w:rsidRPr="00C8478E">
        <w:rPr>
          <w:rFonts w:ascii="Times New Roman" w:hAnsi="Times New Roman"/>
          <w:szCs w:val="24"/>
        </w:rPr>
        <w:t>.</w:t>
      </w:r>
    </w:p>
    <w:p w14:paraId="24EC8C35" w14:textId="067EB7EE" w:rsidR="008B7C0D" w:rsidRPr="00C8478E" w:rsidRDefault="008B7C0D">
      <w:pPr>
        <w:pStyle w:val="ListParagraph"/>
        <w:numPr>
          <w:ilvl w:val="0"/>
          <w:numId w:val="4"/>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South Australia (following the </w:t>
      </w:r>
      <w:r w:rsidR="00F2719C" w:rsidRPr="00C8478E">
        <w:rPr>
          <w:rFonts w:ascii="Times New Roman" w:hAnsi="Times New Roman"/>
          <w:i/>
          <w:iCs/>
          <w:szCs w:val="24"/>
        </w:rPr>
        <w:t>SALRI</w:t>
      </w:r>
      <w:r w:rsidRPr="00C8478E">
        <w:rPr>
          <w:rFonts w:ascii="Times New Roman" w:hAnsi="Times New Roman"/>
          <w:i/>
          <w:iCs/>
          <w:szCs w:val="24"/>
        </w:rPr>
        <w:t xml:space="preserve"> Report</w:t>
      </w:r>
      <w:r w:rsidRPr="00C8478E">
        <w:rPr>
          <w:rFonts w:ascii="Times New Roman" w:hAnsi="Times New Roman"/>
          <w:szCs w:val="24"/>
        </w:rPr>
        <w:t>).</w:t>
      </w:r>
    </w:p>
    <w:p w14:paraId="65D97677" w14:textId="50BB44DE" w:rsidR="008B7C0D" w:rsidRPr="00C8478E" w:rsidRDefault="008B7C0D">
      <w:pPr>
        <w:pStyle w:val="ListParagraph"/>
        <w:numPr>
          <w:ilvl w:val="0"/>
          <w:numId w:val="4"/>
        </w:numPr>
        <w:spacing w:after="240"/>
        <w:ind w:left="567" w:hanging="567"/>
        <w:contextualSpacing w:val="0"/>
        <w:jc w:val="both"/>
        <w:rPr>
          <w:rFonts w:ascii="Times New Roman" w:hAnsi="Times New Roman"/>
          <w:szCs w:val="24"/>
        </w:rPr>
      </w:pPr>
      <w:r w:rsidRPr="00C8478E">
        <w:rPr>
          <w:rFonts w:ascii="Times New Roman" w:hAnsi="Times New Roman"/>
          <w:szCs w:val="24"/>
        </w:rPr>
        <w:t>Northern Territory.</w:t>
      </w:r>
    </w:p>
    <w:p w14:paraId="35C15DDD" w14:textId="59AC0E07" w:rsidR="008B7C0D" w:rsidRPr="00C8478E" w:rsidRDefault="008B7C0D" w:rsidP="003F16FC">
      <w:pPr>
        <w:spacing w:after="240"/>
        <w:jc w:val="both"/>
        <w:rPr>
          <w:rFonts w:ascii="Times New Roman" w:hAnsi="Times New Roman"/>
          <w:szCs w:val="24"/>
        </w:rPr>
      </w:pPr>
      <w:r w:rsidRPr="00C8478E">
        <w:rPr>
          <w:rFonts w:ascii="Times New Roman" w:hAnsi="Times New Roman"/>
          <w:szCs w:val="24"/>
        </w:rPr>
        <w:t>I</w:t>
      </w:r>
      <w:r w:rsidR="00716BCA" w:rsidRPr="00C8478E">
        <w:rPr>
          <w:rFonts w:ascii="Times New Roman" w:hAnsi="Times New Roman"/>
          <w:szCs w:val="24"/>
        </w:rPr>
        <w:t xml:space="preserve"> ha</w:t>
      </w:r>
      <w:r w:rsidRPr="00C8478E">
        <w:rPr>
          <w:rFonts w:ascii="Times New Roman" w:hAnsi="Times New Roman"/>
          <w:szCs w:val="24"/>
        </w:rPr>
        <w:t>ve previously made submissions, which have evidently been accepted, in South Australia and Victoria</w:t>
      </w:r>
      <w:r w:rsidR="00D03CA3">
        <w:rPr>
          <w:rFonts w:ascii="Times New Roman" w:hAnsi="Times New Roman"/>
          <w:szCs w:val="24"/>
        </w:rPr>
        <w:t>,</w:t>
      </w:r>
      <w:r w:rsidRPr="00C8478E">
        <w:rPr>
          <w:rFonts w:ascii="Times New Roman" w:hAnsi="Times New Roman"/>
          <w:szCs w:val="24"/>
        </w:rPr>
        <w:t xml:space="preserve"> to change the terminology from commissioning parent to intended parent.  </w:t>
      </w:r>
    </w:p>
    <w:p w14:paraId="6B770B02" w14:textId="0CB833B7" w:rsidR="00716BCA" w:rsidRPr="00C8478E" w:rsidRDefault="00716BCA" w:rsidP="003F16FC">
      <w:pPr>
        <w:spacing w:after="240"/>
        <w:jc w:val="both"/>
        <w:rPr>
          <w:rFonts w:ascii="Times New Roman" w:hAnsi="Times New Roman"/>
          <w:szCs w:val="24"/>
        </w:rPr>
      </w:pPr>
      <w:r w:rsidRPr="00C8478E">
        <w:rPr>
          <w:rFonts w:ascii="Times New Roman" w:hAnsi="Times New Roman"/>
          <w:szCs w:val="24"/>
        </w:rPr>
        <w:t>I am very much the parent of my daughter</w:t>
      </w:r>
      <w:r w:rsidR="00D03CA3">
        <w:rPr>
          <w:rFonts w:ascii="Times New Roman" w:hAnsi="Times New Roman"/>
          <w:szCs w:val="24"/>
        </w:rPr>
        <w:t xml:space="preserve"> born through surrogacy in Brisbane</w:t>
      </w:r>
      <w:r w:rsidRPr="00C8478E">
        <w:rPr>
          <w:rFonts w:ascii="Times New Roman" w:hAnsi="Times New Roman"/>
          <w:szCs w:val="24"/>
        </w:rPr>
        <w:t xml:space="preserve">. If someone had told me that the effect of the law was that I was her substitute parent, much like a substitute teacher, or an ersatz parent or a fake parent, I would have found the term demeaning and cheapening of my role of intending to be a parent. </w:t>
      </w:r>
    </w:p>
    <w:p w14:paraId="4DBCAE59" w14:textId="537B7452" w:rsidR="008B7C0D" w:rsidRPr="00C8478E" w:rsidRDefault="008B7C0D" w:rsidP="003F16FC">
      <w:pPr>
        <w:spacing w:after="240"/>
        <w:jc w:val="both"/>
        <w:rPr>
          <w:rFonts w:ascii="Times New Roman" w:hAnsi="Times New Roman"/>
          <w:szCs w:val="24"/>
        </w:rPr>
      </w:pPr>
      <w:r w:rsidRPr="00C8478E">
        <w:rPr>
          <w:rFonts w:ascii="Times New Roman" w:hAnsi="Times New Roman"/>
          <w:szCs w:val="24"/>
        </w:rPr>
        <w:t xml:space="preserve">I urge the Government to use the term </w:t>
      </w:r>
      <w:r w:rsidRPr="00C8478E">
        <w:rPr>
          <w:rFonts w:ascii="Times New Roman" w:hAnsi="Times New Roman"/>
          <w:i/>
          <w:iCs/>
          <w:szCs w:val="24"/>
        </w:rPr>
        <w:t>intended parent</w:t>
      </w:r>
      <w:r w:rsidRPr="00C8478E">
        <w:rPr>
          <w:rFonts w:ascii="Times New Roman" w:hAnsi="Times New Roman"/>
          <w:szCs w:val="24"/>
        </w:rPr>
        <w:t>.</w:t>
      </w:r>
    </w:p>
    <w:p w14:paraId="6E512C70" w14:textId="420DA5BC" w:rsidR="008B7C0D" w:rsidRPr="00C8478E" w:rsidRDefault="008B7C0D" w:rsidP="00E478E7">
      <w:pPr>
        <w:spacing w:after="240"/>
        <w:ind w:left="567" w:hanging="567"/>
        <w:jc w:val="both"/>
        <w:rPr>
          <w:rFonts w:ascii="Times New Roman" w:hAnsi="Times New Roman"/>
          <w:b/>
          <w:bCs/>
          <w:i/>
          <w:iCs/>
          <w:szCs w:val="24"/>
        </w:rPr>
      </w:pPr>
      <w:r w:rsidRPr="00C8478E">
        <w:rPr>
          <w:rFonts w:ascii="Times New Roman" w:hAnsi="Times New Roman"/>
          <w:b/>
          <w:bCs/>
          <w:sz w:val="28"/>
          <w:szCs w:val="28"/>
        </w:rPr>
        <w:t>2.</w:t>
      </w:r>
      <w:r w:rsidRPr="00C8478E">
        <w:rPr>
          <w:rFonts w:ascii="Times New Roman" w:hAnsi="Times New Roman"/>
          <w:b/>
          <w:bCs/>
          <w:sz w:val="28"/>
          <w:szCs w:val="28"/>
        </w:rPr>
        <w:tab/>
      </w:r>
      <w:r w:rsidRPr="00C8478E">
        <w:rPr>
          <w:rFonts w:ascii="Times New Roman" w:hAnsi="Times New Roman"/>
          <w:b/>
          <w:bCs/>
          <w:szCs w:val="24"/>
        </w:rPr>
        <w:t xml:space="preserve">CHANGE REFERENCES IN THE </w:t>
      </w:r>
      <w:r w:rsidRPr="00C8478E">
        <w:rPr>
          <w:rFonts w:ascii="Times New Roman" w:hAnsi="Times New Roman"/>
          <w:b/>
          <w:bCs/>
          <w:i/>
          <w:iCs/>
          <w:szCs w:val="24"/>
        </w:rPr>
        <w:t xml:space="preserve">PARENTAGE ACT </w:t>
      </w:r>
      <w:r w:rsidRPr="00C8478E">
        <w:rPr>
          <w:rFonts w:ascii="Times New Roman" w:hAnsi="Times New Roman"/>
          <w:b/>
          <w:bCs/>
          <w:szCs w:val="24"/>
        </w:rPr>
        <w:t xml:space="preserve">TO REFER TO A </w:t>
      </w:r>
      <w:r w:rsidRPr="00C8478E">
        <w:rPr>
          <w:rFonts w:ascii="Times New Roman" w:hAnsi="Times New Roman"/>
          <w:b/>
          <w:bCs/>
          <w:i/>
          <w:iCs/>
          <w:szCs w:val="24"/>
        </w:rPr>
        <w:t>“SURROGACY ARRANGEMENT”</w:t>
      </w:r>
      <w:r w:rsidRPr="00C8478E">
        <w:rPr>
          <w:rFonts w:ascii="Times New Roman" w:hAnsi="Times New Roman"/>
          <w:b/>
          <w:bCs/>
          <w:szCs w:val="24"/>
        </w:rPr>
        <w:t xml:space="preserve"> RATHER THAN </w:t>
      </w:r>
      <w:r w:rsidRPr="00C8478E">
        <w:rPr>
          <w:rFonts w:ascii="Times New Roman" w:hAnsi="Times New Roman"/>
          <w:b/>
          <w:bCs/>
          <w:i/>
          <w:iCs/>
          <w:szCs w:val="24"/>
        </w:rPr>
        <w:t>“SUBSTITUTE PARENT AGREEMENT”</w:t>
      </w:r>
    </w:p>
    <w:p w14:paraId="4D0C8BD9" w14:textId="70559A3F" w:rsidR="00160282" w:rsidRPr="00C8478E" w:rsidRDefault="008B7C0D" w:rsidP="003F16FC">
      <w:pPr>
        <w:spacing w:after="240"/>
        <w:jc w:val="both"/>
        <w:rPr>
          <w:rFonts w:ascii="Times New Roman" w:hAnsi="Times New Roman"/>
          <w:szCs w:val="24"/>
        </w:rPr>
      </w:pPr>
      <w:r w:rsidRPr="00C8478E">
        <w:rPr>
          <w:rFonts w:ascii="Times New Roman" w:hAnsi="Times New Roman"/>
          <w:szCs w:val="24"/>
        </w:rPr>
        <w:t xml:space="preserve">Again, I would support this change, which is reflective of national and international terms.  The term </w:t>
      </w:r>
      <w:r w:rsidRPr="00C8478E">
        <w:rPr>
          <w:rFonts w:ascii="Times New Roman" w:hAnsi="Times New Roman"/>
          <w:i/>
          <w:iCs/>
          <w:szCs w:val="24"/>
        </w:rPr>
        <w:t>“surrogacy arrangement”</w:t>
      </w:r>
      <w:r w:rsidRPr="00C8478E">
        <w:rPr>
          <w:rFonts w:ascii="Times New Roman" w:hAnsi="Times New Roman"/>
          <w:szCs w:val="24"/>
        </w:rPr>
        <w:t xml:space="preserve"> is used in:</w:t>
      </w:r>
    </w:p>
    <w:p w14:paraId="0FC61F0F" w14:textId="7143628B" w:rsidR="008B7C0D" w:rsidRPr="00C8478E" w:rsidRDefault="008B7C0D">
      <w:pPr>
        <w:pStyle w:val="ListParagraph"/>
        <w:numPr>
          <w:ilvl w:val="0"/>
          <w:numId w:val="5"/>
        </w:numPr>
        <w:spacing w:after="240"/>
        <w:ind w:left="567" w:hanging="567"/>
        <w:contextualSpacing w:val="0"/>
        <w:jc w:val="both"/>
        <w:rPr>
          <w:rFonts w:ascii="Times New Roman" w:hAnsi="Times New Roman"/>
          <w:szCs w:val="24"/>
        </w:rPr>
      </w:pPr>
      <w:r w:rsidRPr="00C8478E">
        <w:rPr>
          <w:rFonts w:ascii="Times New Roman" w:hAnsi="Times New Roman"/>
          <w:szCs w:val="24"/>
        </w:rPr>
        <w:t>Queensland.</w:t>
      </w:r>
    </w:p>
    <w:p w14:paraId="4779375B" w14:textId="42733AF6" w:rsidR="008B7C0D" w:rsidRPr="00C8478E" w:rsidRDefault="008B7C0D">
      <w:pPr>
        <w:pStyle w:val="ListParagraph"/>
        <w:numPr>
          <w:ilvl w:val="0"/>
          <w:numId w:val="5"/>
        </w:numPr>
        <w:spacing w:after="240"/>
        <w:ind w:left="567" w:hanging="567"/>
        <w:contextualSpacing w:val="0"/>
        <w:jc w:val="both"/>
        <w:rPr>
          <w:rFonts w:ascii="Times New Roman" w:hAnsi="Times New Roman"/>
          <w:szCs w:val="24"/>
        </w:rPr>
      </w:pPr>
      <w:r w:rsidRPr="00C8478E">
        <w:rPr>
          <w:rFonts w:ascii="Times New Roman" w:hAnsi="Times New Roman"/>
          <w:szCs w:val="24"/>
        </w:rPr>
        <w:t>New South Wales.</w:t>
      </w:r>
    </w:p>
    <w:p w14:paraId="6236E0D0" w14:textId="0ED90012" w:rsidR="008B7C0D" w:rsidRPr="00C8478E" w:rsidRDefault="008B7C0D">
      <w:pPr>
        <w:pStyle w:val="ListParagraph"/>
        <w:numPr>
          <w:ilvl w:val="0"/>
          <w:numId w:val="5"/>
        </w:numPr>
        <w:spacing w:after="240"/>
        <w:ind w:left="567" w:hanging="567"/>
        <w:contextualSpacing w:val="0"/>
        <w:jc w:val="both"/>
        <w:rPr>
          <w:rFonts w:ascii="Times New Roman" w:hAnsi="Times New Roman"/>
          <w:szCs w:val="24"/>
        </w:rPr>
      </w:pPr>
      <w:r w:rsidRPr="00C8478E">
        <w:rPr>
          <w:rFonts w:ascii="Times New Roman" w:hAnsi="Times New Roman"/>
          <w:szCs w:val="24"/>
        </w:rPr>
        <w:t>Victoria.</w:t>
      </w:r>
    </w:p>
    <w:p w14:paraId="171ECE23" w14:textId="36937C00" w:rsidR="008B7C0D" w:rsidRPr="00C8478E" w:rsidRDefault="008B7C0D">
      <w:pPr>
        <w:pStyle w:val="ListParagraph"/>
        <w:numPr>
          <w:ilvl w:val="0"/>
          <w:numId w:val="5"/>
        </w:numPr>
        <w:spacing w:after="240"/>
        <w:ind w:left="567" w:hanging="567"/>
        <w:contextualSpacing w:val="0"/>
        <w:jc w:val="both"/>
        <w:rPr>
          <w:rFonts w:ascii="Times New Roman" w:hAnsi="Times New Roman"/>
          <w:szCs w:val="24"/>
        </w:rPr>
      </w:pPr>
      <w:r w:rsidRPr="00C8478E">
        <w:rPr>
          <w:rFonts w:ascii="Times New Roman" w:hAnsi="Times New Roman"/>
          <w:szCs w:val="24"/>
        </w:rPr>
        <w:t>Tasmania.</w:t>
      </w:r>
    </w:p>
    <w:p w14:paraId="0045E073" w14:textId="18E050DA" w:rsidR="008B7C0D" w:rsidRPr="00C8478E" w:rsidRDefault="008B7C0D">
      <w:pPr>
        <w:pStyle w:val="ListParagraph"/>
        <w:numPr>
          <w:ilvl w:val="0"/>
          <w:numId w:val="5"/>
        </w:numPr>
        <w:spacing w:after="240"/>
        <w:ind w:left="567" w:hanging="567"/>
        <w:contextualSpacing w:val="0"/>
        <w:jc w:val="both"/>
        <w:rPr>
          <w:rFonts w:ascii="Times New Roman" w:hAnsi="Times New Roman"/>
          <w:szCs w:val="24"/>
        </w:rPr>
      </w:pPr>
      <w:r w:rsidRPr="00C8478E">
        <w:rPr>
          <w:rFonts w:ascii="Times New Roman" w:hAnsi="Times New Roman"/>
          <w:szCs w:val="24"/>
        </w:rPr>
        <w:t>Western Australia.</w:t>
      </w:r>
    </w:p>
    <w:p w14:paraId="1635887D" w14:textId="18277C8B" w:rsidR="008B7C0D" w:rsidRPr="00C8478E" w:rsidRDefault="008B7C0D">
      <w:pPr>
        <w:pStyle w:val="ListParagraph"/>
        <w:numPr>
          <w:ilvl w:val="0"/>
          <w:numId w:val="5"/>
        </w:numPr>
        <w:spacing w:after="240"/>
        <w:ind w:left="567" w:hanging="567"/>
        <w:contextualSpacing w:val="0"/>
        <w:jc w:val="both"/>
        <w:rPr>
          <w:rFonts w:ascii="Times New Roman" w:hAnsi="Times New Roman"/>
          <w:szCs w:val="24"/>
        </w:rPr>
      </w:pPr>
      <w:r w:rsidRPr="00C8478E">
        <w:rPr>
          <w:rFonts w:ascii="Times New Roman" w:hAnsi="Times New Roman"/>
          <w:szCs w:val="24"/>
        </w:rPr>
        <w:t>Northern Territory.</w:t>
      </w:r>
    </w:p>
    <w:p w14:paraId="13EAB2A1" w14:textId="708A70B1" w:rsidR="008B7C0D" w:rsidRPr="00C8478E" w:rsidRDefault="008B7C0D" w:rsidP="003F16FC">
      <w:pPr>
        <w:spacing w:after="240"/>
        <w:jc w:val="both"/>
        <w:rPr>
          <w:rFonts w:ascii="Times New Roman" w:hAnsi="Times New Roman"/>
          <w:szCs w:val="24"/>
        </w:rPr>
      </w:pPr>
      <w:r w:rsidRPr="00C8478E">
        <w:rPr>
          <w:rFonts w:ascii="Times New Roman" w:hAnsi="Times New Roman"/>
          <w:szCs w:val="24"/>
        </w:rPr>
        <w:t xml:space="preserve">South Australia uses the term </w:t>
      </w:r>
      <w:r w:rsidRPr="00C8478E">
        <w:rPr>
          <w:rFonts w:ascii="Times New Roman" w:hAnsi="Times New Roman"/>
          <w:i/>
          <w:iCs/>
          <w:szCs w:val="24"/>
        </w:rPr>
        <w:t>“lawful surrogacy agreement”</w:t>
      </w:r>
      <w:r w:rsidRPr="00C8478E">
        <w:rPr>
          <w:rFonts w:ascii="Times New Roman" w:hAnsi="Times New Roman"/>
          <w:szCs w:val="24"/>
        </w:rPr>
        <w:t>.</w:t>
      </w:r>
    </w:p>
    <w:p w14:paraId="78F82E40" w14:textId="6BAC9989" w:rsidR="008B7C0D" w:rsidRPr="00C8478E" w:rsidRDefault="008B7C0D" w:rsidP="00E478E7">
      <w:pPr>
        <w:spacing w:after="240"/>
        <w:ind w:left="567" w:hanging="567"/>
        <w:jc w:val="both"/>
        <w:rPr>
          <w:rFonts w:ascii="Times New Roman" w:hAnsi="Times New Roman"/>
          <w:b/>
          <w:bCs/>
          <w:szCs w:val="24"/>
        </w:rPr>
      </w:pPr>
      <w:r w:rsidRPr="00C8478E">
        <w:rPr>
          <w:rFonts w:ascii="Times New Roman" w:hAnsi="Times New Roman"/>
          <w:b/>
          <w:bCs/>
          <w:sz w:val="28"/>
          <w:szCs w:val="28"/>
        </w:rPr>
        <w:t>3.</w:t>
      </w:r>
      <w:r w:rsidRPr="00C8478E">
        <w:rPr>
          <w:rFonts w:ascii="Times New Roman" w:hAnsi="Times New Roman"/>
          <w:b/>
          <w:bCs/>
          <w:sz w:val="28"/>
          <w:szCs w:val="28"/>
        </w:rPr>
        <w:tab/>
      </w:r>
      <w:r w:rsidRPr="00C8478E">
        <w:rPr>
          <w:rFonts w:ascii="Times New Roman" w:hAnsi="Times New Roman"/>
          <w:b/>
          <w:bCs/>
          <w:szCs w:val="24"/>
        </w:rPr>
        <w:t>ALLOW SINGLE PEOPLE IN THE ACT TO ACCESS ALTRUISTIC SURROGACY ARRANGEMENTS</w:t>
      </w:r>
    </w:p>
    <w:p w14:paraId="16B86A2C" w14:textId="149EE219" w:rsidR="00BA64F8" w:rsidRPr="00C8478E" w:rsidRDefault="008B7C0D" w:rsidP="003F16FC">
      <w:pPr>
        <w:spacing w:after="240"/>
        <w:jc w:val="both"/>
        <w:rPr>
          <w:rFonts w:ascii="Times New Roman" w:hAnsi="Times New Roman"/>
          <w:szCs w:val="24"/>
        </w:rPr>
      </w:pPr>
      <w:r w:rsidRPr="00C8478E">
        <w:rPr>
          <w:rFonts w:ascii="Times New Roman" w:hAnsi="Times New Roman"/>
          <w:szCs w:val="24"/>
        </w:rPr>
        <w:t>The current approach, alone in the ACT of all Australian jurisdictions, to exclude single people from accessing altruistic surrogacy arrangements deprives them of their internationally recognised human right to reproduce, and results in single intended parents either undertaking surrogacy through New South Wales or more likely internationally.  The aim of the legislation</w:t>
      </w:r>
      <w:r w:rsidR="00D03CA3">
        <w:rPr>
          <w:rFonts w:ascii="Times New Roman" w:hAnsi="Times New Roman"/>
          <w:szCs w:val="24"/>
        </w:rPr>
        <w:t xml:space="preserve">, subject to appropriate protections, </w:t>
      </w:r>
      <w:r w:rsidRPr="00C8478E">
        <w:rPr>
          <w:rFonts w:ascii="Times New Roman" w:hAnsi="Times New Roman"/>
          <w:szCs w:val="24"/>
        </w:rPr>
        <w:t>ought to be enable the legitimate reproductive rights of intended parents (whether single or couple) to undertake their surrogacy journey at home – and encourage them to do so – rather than to do so abroad.</w:t>
      </w:r>
    </w:p>
    <w:p w14:paraId="2C98A211" w14:textId="5F0BBFC3" w:rsidR="00760C00" w:rsidRPr="00C8478E" w:rsidRDefault="00760C00" w:rsidP="003F16FC">
      <w:pPr>
        <w:spacing w:after="240"/>
        <w:jc w:val="both"/>
        <w:rPr>
          <w:rFonts w:ascii="Times New Roman" w:hAnsi="Times New Roman"/>
          <w:szCs w:val="24"/>
        </w:rPr>
      </w:pPr>
      <w:r w:rsidRPr="00C8478E">
        <w:rPr>
          <w:rFonts w:ascii="Times New Roman" w:hAnsi="Times New Roman"/>
          <w:szCs w:val="24"/>
        </w:rPr>
        <w:t xml:space="preserve">On the face of it, the requirement </w:t>
      </w:r>
      <w:r w:rsidR="00D03CA3">
        <w:rPr>
          <w:rFonts w:ascii="Times New Roman" w:hAnsi="Times New Roman"/>
          <w:szCs w:val="24"/>
        </w:rPr>
        <w:t xml:space="preserve">that the intended parents be a couple </w:t>
      </w:r>
      <w:r w:rsidRPr="00C8478E">
        <w:rPr>
          <w:rFonts w:ascii="Times New Roman" w:hAnsi="Times New Roman"/>
          <w:szCs w:val="24"/>
        </w:rPr>
        <w:t xml:space="preserve">would force doctors or clinics to refuse service if a single intended parent sought treatment. </w:t>
      </w:r>
      <w:r w:rsidR="00725D0D" w:rsidRPr="00C8478E">
        <w:rPr>
          <w:rFonts w:ascii="Times New Roman" w:hAnsi="Times New Roman"/>
          <w:szCs w:val="24"/>
        </w:rPr>
        <w:t xml:space="preserve">On its face, this would be a breach of s.22 of the </w:t>
      </w:r>
      <w:r w:rsidR="00725D0D" w:rsidRPr="00C8478E">
        <w:rPr>
          <w:rFonts w:ascii="Times New Roman" w:hAnsi="Times New Roman"/>
          <w:i/>
          <w:iCs/>
          <w:szCs w:val="24"/>
        </w:rPr>
        <w:t>Sex Discrimination Act 1984</w:t>
      </w:r>
      <w:r w:rsidR="00725D0D" w:rsidRPr="00C8478E">
        <w:rPr>
          <w:rFonts w:ascii="Times New Roman" w:hAnsi="Times New Roman"/>
          <w:szCs w:val="24"/>
        </w:rPr>
        <w:t xml:space="preserve"> (</w:t>
      </w:r>
      <w:proofErr w:type="spellStart"/>
      <w:r w:rsidR="00725D0D" w:rsidRPr="00C8478E">
        <w:rPr>
          <w:rFonts w:ascii="Times New Roman" w:hAnsi="Times New Roman"/>
          <w:szCs w:val="24"/>
        </w:rPr>
        <w:t>Cth</w:t>
      </w:r>
      <w:proofErr w:type="spellEnd"/>
      <w:r w:rsidR="00725D0D" w:rsidRPr="00C8478E">
        <w:rPr>
          <w:rFonts w:ascii="Times New Roman" w:hAnsi="Times New Roman"/>
          <w:szCs w:val="24"/>
        </w:rPr>
        <w:t>) and would likely be the subject of a successful challenge, as occurred in:</w:t>
      </w:r>
    </w:p>
    <w:p w14:paraId="64640836" w14:textId="40FF7F7F" w:rsidR="00725D0D" w:rsidRPr="00C8478E" w:rsidRDefault="00725D0D">
      <w:pPr>
        <w:pStyle w:val="ListParagraph"/>
        <w:numPr>
          <w:ilvl w:val="0"/>
          <w:numId w:val="28"/>
        </w:numPr>
        <w:spacing w:after="240"/>
        <w:ind w:left="567" w:hanging="567"/>
        <w:contextualSpacing w:val="0"/>
        <w:jc w:val="both"/>
        <w:rPr>
          <w:rFonts w:ascii="Times New Roman" w:hAnsi="Times New Roman"/>
          <w:szCs w:val="24"/>
        </w:rPr>
      </w:pPr>
      <w:r w:rsidRPr="00C8478E">
        <w:rPr>
          <w:rFonts w:ascii="Times New Roman" w:hAnsi="Times New Roman"/>
          <w:i/>
          <w:iCs/>
          <w:szCs w:val="24"/>
        </w:rPr>
        <w:t>Pearce v SA Health Commission</w:t>
      </w:r>
      <w:r w:rsidRPr="00C8478E">
        <w:rPr>
          <w:rFonts w:ascii="Times New Roman" w:hAnsi="Times New Roman"/>
          <w:szCs w:val="24"/>
        </w:rPr>
        <w:t xml:space="preserve"> (1996) SASR 486</w:t>
      </w:r>
      <w:r w:rsidR="00D03CA3">
        <w:rPr>
          <w:rFonts w:ascii="Times New Roman" w:hAnsi="Times New Roman"/>
          <w:szCs w:val="24"/>
        </w:rPr>
        <w:t>,</w:t>
      </w:r>
      <w:r w:rsidRPr="00C8478E">
        <w:rPr>
          <w:rFonts w:ascii="Times New Roman" w:hAnsi="Times New Roman"/>
          <w:szCs w:val="24"/>
        </w:rPr>
        <w:t xml:space="preserve"> when SA law required ART only to be given to married women</w:t>
      </w:r>
      <w:r w:rsidR="00D03CA3">
        <w:rPr>
          <w:rFonts w:ascii="Times New Roman" w:hAnsi="Times New Roman"/>
          <w:szCs w:val="24"/>
        </w:rPr>
        <w:t>;</w:t>
      </w:r>
    </w:p>
    <w:p w14:paraId="6EFD153E" w14:textId="72D64DF8" w:rsidR="00725D0D" w:rsidRPr="00C8478E" w:rsidRDefault="00725D0D">
      <w:pPr>
        <w:pStyle w:val="ListParagraph"/>
        <w:numPr>
          <w:ilvl w:val="0"/>
          <w:numId w:val="28"/>
        </w:numPr>
        <w:spacing w:after="240"/>
        <w:ind w:left="567" w:hanging="567"/>
        <w:contextualSpacing w:val="0"/>
        <w:jc w:val="both"/>
        <w:rPr>
          <w:rFonts w:ascii="Times New Roman" w:hAnsi="Times New Roman"/>
          <w:szCs w:val="24"/>
        </w:rPr>
      </w:pPr>
      <w:r w:rsidRPr="00C8478E">
        <w:rPr>
          <w:rFonts w:ascii="Times New Roman" w:hAnsi="Times New Roman"/>
          <w:i/>
          <w:iCs/>
          <w:szCs w:val="24"/>
        </w:rPr>
        <w:t>McBain v Victoria</w:t>
      </w:r>
      <w:r w:rsidRPr="00C8478E">
        <w:rPr>
          <w:rFonts w:ascii="Times New Roman" w:hAnsi="Times New Roman"/>
          <w:szCs w:val="24"/>
        </w:rPr>
        <w:t xml:space="preserve"> [2000] FCA 1009, when Victorian law restricted ART treatment for single women</w:t>
      </w:r>
      <w:r w:rsidR="00D03CA3">
        <w:rPr>
          <w:rFonts w:ascii="Times New Roman" w:hAnsi="Times New Roman"/>
          <w:szCs w:val="24"/>
        </w:rPr>
        <w:t>;</w:t>
      </w:r>
    </w:p>
    <w:p w14:paraId="2E083E69" w14:textId="35144AAF" w:rsidR="00725D0D" w:rsidRPr="00C8478E" w:rsidRDefault="00725D0D">
      <w:pPr>
        <w:pStyle w:val="ListParagraph"/>
        <w:numPr>
          <w:ilvl w:val="0"/>
          <w:numId w:val="28"/>
        </w:numPr>
        <w:spacing w:after="240"/>
        <w:ind w:left="567" w:hanging="567"/>
        <w:contextualSpacing w:val="0"/>
        <w:jc w:val="both"/>
        <w:rPr>
          <w:rFonts w:ascii="Times New Roman" w:hAnsi="Times New Roman"/>
          <w:szCs w:val="24"/>
        </w:rPr>
      </w:pPr>
      <w:r w:rsidRPr="00C8478E">
        <w:rPr>
          <w:rFonts w:ascii="Times New Roman" w:hAnsi="Times New Roman"/>
          <w:i/>
          <w:iCs/>
          <w:szCs w:val="24"/>
        </w:rPr>
        <w:t>EHT18 v Melbourne IVF</w:t>
      </w:r>
      <w:r w:rsidRPr="00C8478E">
        <w:rPr>
          <w:rFonts w:ascii="Times New Roman" w:hAnsi="Times New Roman"/>
          <w:szCs w:val="24"/>
        </w:rPr>
        <w:t xml:space="preserve"> [2018] FCA 1421, when Victorian law prevented </w:t>
      </w:r>
      <w:r w:rsidR="00D03CA3">
        <w:rPr>
          <w:rFonts w:ascii="Times New Roman" w:hAnsi="Times New Roman"/>
          <w:szCs w:val="24"/>
        </w:rPr>
        <w:t xml:space="preserve">access to </w:t>
      </w:r>
      <w:r w:rsidRPr="00C8478E">
        <w:rPr>
          <w:rFonts w:ascii="Times New Roman" w:hAnsi="Times New Roman"/>
          <w:szCs w:val="24"/>
        </w:rPr>
        <w:t xml:space="preserve">ART for a married woman without her husband’s consent. </w:t>
      </w:r>
    </w:p>
    <w:p w14:paraId="331980F4" w14:textId="52F4A5EA" w:rsidR="008B7C0D" w:rsidRPr="00C8478E" w:rsidRDefault="008B7C0D" w:rsidP="003F16FC">
      <w:pPr>
        <w:spacing w:after="240"/>
        <w:jc w:val="both"/>
        <w:rPr>
          <w:rFonts w:ascii="Times New Roman" w:hAnsi="Times New Roman"/>
          <w:szCs w:val="24"/>
        </w:rPr>
      </w:pPr>
      <w:r w:rsidRPr="00C8478E">
        <w:rPr>
          <w:rFonts w:ascii="Times New Roman" w:hAnsi="Times New Roman"/>
          <w:szCs w:val="24"/>
        </w:rPr>
        <w:t>I have acted for many single intended parents, some of whom are single men, some are single women, and one has been a single transgender female.</w:t>
      </w:r>
      <w:r w:rsidR="00D03CA3">
        <w:rPr>
          <w:rFonts w:ascii="Times New Roman" w:hAnsi="Times New Roman"/>
          <w:szCs w:val="24"/>
        </w:rPr>
        <w:t xml:space="preserve"> Their journeys are unique. Their human rights of being able to reproduce (discussed at pages 7 to 9) are hindered by this restriction.</w:t>
      </w:r>
    </w:p>
    <w:p w14:paraId="1F815535" w14:textId="147418A9" w:rsidR="00725D0D" w:rsidRPr="00C8478E" w:rsidRDefault="008B7C0D" w:rsidP="003F16FC">
      <w:pPr>
        <w:spacing w:after="240"/>
        <w:jc w:val="both"/>
        <w:rPr>
          <w:rFonts w:ascii="Times New Roman" w:hAnsi="Times New Roman"/>
          <w:szCs w:val="24"/>
        </w:rPr>
      </w:pPr>
      <w:r w:rsidRPr="00C8478E">
        <w:rPr>
          <w:rFonts w:ascii="Times New Roman" w:hAnsi="Times New Roman"/>
          <w:szCs w:val="24"/>
        </w:rPr>
        <w:t>Even though it has not been mentioned</w:t>
      </w:r>
      <w:r w:rsidR="00716BCA" w:rsidRPr="00C8478E">
        <w:rPr>
          <w:rFonts w:ascii="Times New Roman" w:hAnsi="Times New Roman"/>
          <w:szCs w:val="24"/>
        </w:rPr>
        <w:t xml:space="preserve"> by you</w:t>
      </w:r>
      <w:r w:rsidRPr="00C8478E">
        <w:rPr>
          <w:rFonts w:ascii="Times New Roman" w:hAnsi="Times New Roman"/>
          <w:szCs w:val="24"/>
        </w:rPr>
        <w:t xml:space="preserve">, the </w:t>
      </w:r>
      <w:r w:rsidRPr="00C8478E">
        <w:rPr>
          <w:rFonts w:ascii="Times New Roman" w:hAnsi="Times New Roman"/>
          <w:i/>
          <w:iCs/>
          <w:szCs w:val="24"/>
        </w:rPr>
        <w:t>Parentage Act</w:t>
      </w:r>
      <w:r w:rsidRPr="00C8478E">
        <w:rPr>
          <w:rFonts w:ascii="Times New Roman" w:hAnsi="Times New Roman"/>
          <w:szCs w:val="24"/>
        </w:rPr>
        <w:t xml:space="preserve"> also requires the surrogate to be in a couple relationship.  </w:t>
      </w:r>
      <w:r w:rsidR="00725D0D" w:rsidRPr="00C8478E">
        <w:rPr>
          <w:rFonts w:ascii="Times New Roman" w:hAnsi="Times New Roman"/>
          <w:szCs w:val="24"/>
        </w:rPr>
        <w:t xml:space="preserve">Again, a refusal by a doctor or a clinic to provide treatment to a single surrogate, in order to comply with the Act, would appear to be unlawful, as it would be a refusal of service based on the surrogate’s marital or relationship status, a protected attribute under s.22 of the </w:t>
      </w:r>
      <w:r w:rsidR="00725D0D" w:rsidRPr="00C8478E">
        <w:rPr>
          <w:rFonts w:ascii="Times New Roman" w:hAnsi="Times New Roman"/>
          <w:i/>
          <w:iCs/>
          <w:szCs w:val="24"/>
        </w:rPr>
        <w:t>Sex Discrimination Act 1984</w:t>
      </w:r>
      <w:r w:rsidR="00725D0D" w:rsidRPr="00C8478E">
        <w:rPr>
          <w:rFonts w:ascii="Times New Roman" w:hAnsi="Times New Roman"/>
          <w:szCs w:val="24"/>
        </w:rPr>
        <w:t xml:space="preserve"> (</w:t>
      </w:r>
      <w:proofErr w:type="spellStart"/>
      <w:r w:rsidR="00725D0D" w:rsidRPr="00C8478E">
        <w:rPr>
          <w:rFonts w:ascii="Times New Roman" w:hAnsi="Times New Roman"/>
          <w:szCs w:val="24"/>
        </w:rPr>
        <w:t>Cth</w:t>
      </w:r>
      <w:proofErr w:type="spellEnd"/>
      <w:r w:rsidR="00725D0D" w:rsidRPr="00C8478E">
        <w:rPr>
          <w:rFonts w:ascii="Times New Roman" w:hAnsi="Times New Roman"/>
          <w:szCs w:val="24"/>
        </w:rPr>
        <w:t xml:space="preserve">). </w:t>
      </w:r>
    </w:p>
    <w:p w14:paraId="4DD4E8B8" w14:textId="474AE6B4" w:rsidR="00716BCA" w:rsidRPr="00C8478E" w:rsidRDefault="008B7C0D" w:rsidP="003F16FC">
      <w:pPr>
        <w:spacing w:after="240"/>
        <w:jc w:val="both"/>
        <w:rPr>
          <w:rFonts w:ascii="Times New Roman" w:hAnsi="Times New Roman"/>
          <w:szCs w:val="24"/>
        </w:rPr>
      </w:pPr>
      <w:r w:rsidRPr="00C8478E">
        <w:rPr>
          <w:rFonts w:ascii="Times New Roman" w:hAnsi="Times New Roman"/>
          <w:szCs w:val="24"/>
        </w:rPr>
        <w:t xml:space="preserve">The ACT is the only jurisdiction in Australia that has this requirement.  It is common in Australian surrogacy journeys (and indeed for Australians undertaking surrogacy overseas) for the surrogate to be single.  </w:t>
      </w:r>
    </w:p>
    <w:p w14:paraId="28C3B3B7" w14:textId="44E2DA98" w:rsidR="008B7C0D" w:rsidRPr="00C8478E" w:rsidRDefault="008B7C0D" w:rsidP="003F16FC">
      <w:pPr>
        <w:spacing w:after="240"/>
        <w:jc w:val="both"/>
        <w:rPr>
          <w:rFonts w:ascii="Times New Roman" w:hAnsi="Times New Roman"/>
          <w:szCs w:val="24"/>
        </w:rPr>
      </w:pPr>
      <w:r w:rsidRPr="00C8478E">
        <w:rPr>
          <w:rFonts w:ascii="Times New Roman" w:hAnsi="Times New Roman"/>
          <w:szCs w:val="24"/>
        </w:rPr>
        <w:t xml:space="preserve">In my surrogacy journey, undertaken with my husband in Queensland, our surrogate was single.  If we had sought to undertake surrogacy in Queensland with this restriction of the </w:t>
      </w:r>
      <w:r w:rsidRPr="00C8478E">
        <w:rPr>
          <w:rFonts w:ascii="Times New Roman" w:hAnsi="Times New Roman"/>
          <w:i/>
          <w:iCs/>
          <w:szCs w:val="24"/>
        </w:rPr>
        <w:t>Parentage Act</w:t>
      </w:r>
      <w:r w:rsidRPr="00C8478E">
        <w:rPr>
          <w:rFonts w:ascii="Times New Roman" w:hAnsi="Times New Roman"/>
          <w:szCs w:val="24"/>
        </w:rPr>
        <w:t>, namely, that our surrogate had to be a couple, we would either have had to have moved to New South Wales to undertake surrogacy there, or undertake surrogacy overseas.</w:t>
      </w:r>
      <w:r w:rsidR="00716BCA" w:rsidRPr="00C8478E">
        <w:rPr>
          <w:rFonts w:ascii="Times New Roman" w:hAnsi="Times New Roman"/>
          <w:szCs w:val="24"/>
        </w:rPr>
        <w:t xml:space="preserve"> Requiring the surrogate to be part of a couple smacks </w:t>
      </w:r>
      <w:r w:rsidR="00C95C6B" w:rsidRPr="00C8478E">
        <w:rPr>
          <w:rFonts w:ascii="Times New Roman" w:hAnsi="Times New Roman"/>
          <w:szCs w:val="24"/>
        </w:rPr>
        <w:t>of what a client said to me in 2012. She and her husband were the parents of a single woman, the intended mother. My client was the surrogate for her daughter. Under proposals by Queensland’s then Attorney-General, that type of surrogacy journey, in which the intended parents were gay, lesbian or single, would have been criminal. My client said:</w:t>
      </w:r>
    </w:p>
    <w:p w14:paraId="12B57397" w14:textId="5168C2E1" w:rsidR="00C95C6B" w:rsidRPr="00C8478E" w:rsidRDefault="00C95C6B" w:rsidP="00E478E7">
      <w:pPr>
        <w:spacing w:after="240"/>
        <w:ind w:left="567"/>
        <w:jc w:val="both"/>
        <w:rPr>
          <w:rFonts w:ascii="Times New Roman" w:hAnsi="Times New Roman"/>
          <w:i/>
          <w:iCs/>
          <w:szCs w:val="24"/>
        </w:rPr>
      </w:pPr>
      <w:r w:rsidRPr="00C8478E">
        <w:rPr>
          <w:rFonts w:ascii="Times New Roman" w:hAnsi="Times New Roman"/>
          <w:i/>
          <w:iCs/>
          <w:szCs w:val="24"/>
        </w:rPr>
        <w:t>“Governments don’t play God. They don’t tell us when we can and can’t have children.”</w:t>
      </w:r>
    </w:p>
    <w:p w14:paraId="6F4FFB63" w14:textId="09474900" w:rsidR="008B7C0D" w:rsidRPr="00C8478E" w:rsidRDefault="008B7C0D" w:rsidP="003F16FC">
      <w:pPr>
        <w:spacing w:after="240"/>
        <w:jc w:val="both"/>
        <w:rPr>
          <w:rFonts w:ascii="Times New Roman" w:hAnsi="Times New Roman"/>
          <w:szCs w:val="24"/>
        </w:rPr>
      </w:pPr>
      <w:r w:rsidRPr="00C8478E">
        <w:rPr>
          <w:rFonts w:ascii="Times New Roman" w:hAnsi="Times New Roman"/>
          <w:szCs w:val="24"/>
        </w:rPr>
        <w:t>There is no rhyme nor reason as to why there is now a requirement for the surrogate to be part of a couple.</w:t>
      </w:r>
      <w:r w:rsidR="00C95C6B" w:rsidRPr="00C8478E">
        <w:rPr>
          <w:rFonts w:ascii="Times New Roman" w:hAnsi="Times New Roman"/>
          <w:szCs w:val="24"/>
        </w:rPr>
        <w:t xml:space="preserve"> Presumably the reason was to ensure that the surrogate had emotional safeguards, or out of concern that both the parents at law were parties to the surrogacy arrangement. It is clear that properly done there is no greater risk with having a single surrogate than having one in a couple relationship. Surrogates can be protected by the initial counselling, as well as the provision of counselling during and after the journey, as commonly occurs. The Parentage Act make plain that the surrogate, if single, would be the only parent. There is no requirement following the decision of the High Court in </w:t>
      </w:r>
      <w:r w:rsidR="00C95C6B" w:rsidRPr="00C8478E">
        <w:rPr>
          <w:rFonts w:ascii="Times New Roman" w:hAnsi="Times New Roman"/>
          <w:i/>
          <w:iCs/>
          <w:szCs w:val="24"/>
        </w:rPr>
        <w:t>Masson v Parsons</w:t>
      </w:r>
      <w:r w:rsidR="00C95C6B" w:rsidRPr="00C8478E">
        <w:rPr>
          <w:rFonts w:ascii="Times New Roman" w:hAnsi="Times New Roman"/>
          <w:szCs w:val="24"/>
        </w:rPr>
        <w:t xml:space="preserve"> [2019] HCA 21 for the surrogate to be in a couple relationship. </w:t>
      </w:r>
    </w:p>
    <w:p w14:paraId="216FDF3B" w14:textId="1DDB600F" w:rsidR="008B7C0D" w:rsidRPr="00C8478E" w:rsidRDefault="008B7C0D" w:rsidP="003F16FC">
      <w:pPr>
        <w:spacing w:after="240"/>
        <w:jc w:val="both"/>
        <w:rPr>
          <w:rFonts w:ascii="Times New Roman" w:hAnsi="Times New Roman"/>
          <w:szCs w:val="24"/>
        </w:rPr>
      </w:pPr>
      <w:r w:rsidRPr="00C8478E">
        <w:rPr>
          <w:rFonts w:ascii="Times New Roman" w:hAnsi="Times New Roman"/>
          <w:szCs w:val="24"/>
        </w:rPr>
        <w:t xml:space="preserve">The ACT should be proud that it was the pioneer in Australia with surrogacy legislation with the enactment of the </w:t>
      </w:r>
      <w:r w:rsidRPr="00C8478E">
        <w:rPr>
          <w:rFonts w:ascii="Times New Roman" w:hAnsi="Times New Roman"/>
          <w:i/>
          <w:iCs/>
          <w:szCs w:val="24"/>
        </w:rPr>
        <w:t>Parentage Act 2004</w:t>
      </w:r>
      <w:r w:rsidRPr="00C8478E">
        <w:rPr>
          <w:rFonts w:ascii="Times New Roman" w:hAnsi="Times New Roman"/>
          <w:szCs w:val="24"/>
        </w:rPr>
        <w:t xml:space="preserve">, but the Act now is </w:t>
      </w:r>
      <w:r w:rsidR="00D03CA3">
        <w:rPr>
          <w:rFonts w:ascii="Times New Roman" w:hAnsi="Times New Roman"/>
          <w:szCs w:val="24"/>
        </w:rPr>
        <w:t>need of updating, in light of practical and human rights considerations</w:t>
      </w:r>
      <w:r w:rsidRPr="00C8478E">
        <w:rPr>
          <w:rFonts w:ascii="Times New Roman" w:hAnsi="Times New Roman"/>
          <w:szCs w:val="24"/>
        </w:rPr>
        <w:t>.</w:t>
      </w:r>
    </w:p>
    <w:p w14:paraId="1E9B7F29" w14:textId="3E6EB610" w:rsidR="008B7C0D" w:rsidRPr="00C8478E" w:rsidRDefault="008B7C0D" w:rsidP="003F16FC">
      <w:pPr>
        <w:spacing w:after="240"/>
        <w:jc w:val="both"/>
        <w:rPr>
          <w:rFonts w:ascii="Times New Roman" w:hAnsi="Times New Roman"/>
          <w:szCs w:val="24"/>
        </w:rPr>
      </w:pPr>
      <w:r w:rsidRPr="00C8478E">
        <w:rPr>
          <w:rFonts w:ascii="Times New Roman" w:hAnsi="Times New Roman"/>
          <w:szCs w:val="24"/>
        </w:rPr>
        <w:t>I</w:t>
      </w:r>
      <w:r w:rsidR="00C95C6B" w:rsidRPr="00C8478E">
        <w:rPr>
          <w:rFonts w:ascii="Times New Roman" w:hAnsi="Times New Roman"/>
          <w:szCs w:val="24"/>
        </w:rPr>
        <w:t xml:space="preserve"> a</w:t>
      </w:r>
      <w:r w:rsidRPr="00C8478E">
        <w:rPr>
          <w:rFonts w:ascii="Times New Roman" w:hAnsi="Times New Roman"/>
          <w:szCs w:val="24"/>
        </w:rPr>
        <w:t xml:space="preserve">m aware that these provisions in the </w:t>
      </w:r>
      <w:r w:rsidRPr="00C8478E">
        <w:rPr>
          <w:rFonts w:ascii="Times New Roman" w:hAnsi="Times New Roman"/>
          <w:i/>
          <w:iCs/>
          <w:szCs w:val="24"/>
        </w:rPr>
        <w:t>Parentage Act</w:t>
      </w:r>
      <w:r w:rsidRPr="00C8478E">
        <w:rPr>
          <w:rFonts w:ascii="Times New Roman" w:hAnsi="Times New Roman"/>
          <w:szCs w:val="24"/>
        </w:rPr>
        <w:t xml:space="preserve"> came about through </w:t>
      </w:r>
      <w:r w:rsidR="00D03CA3">
        <w:rPr>
          <w:rFonts w:ascii="Times New Roman" w:hAnsi="Times New Roman"/>
          <w:szCs w:val="24"/>
        </w:rPr>
        <w:t xml:space="preserve">the </w:t>
      </w:r>
      <w:r w:rsidRPr="00C8478E">
        <w:rPr>
          <w:rFonts w:ascii="Times New Roman" w:hAnsi="Times New Roman"/>
          <w:szCs w:val="24"/>
        </w:rPr>
        <w:t>act of lobbying at the time from Canberra Fertility Centre (the forerunner of what is now IVF Australia Canberra Clinic) which set out a model for how surrogacy should occur.</w:t>
      </w:r>
      <w:r w:rsidR="00997EAD" w:rsidRPr="00C8478E">
        <w:rPr>
          <w:rFonts w:ascii="Times New Roman" w:hAnsi="Times New Roman"/>
          <w:szCs w:val="24"/>
        </w:rPr>
        <w:t xml:space="preserve">  That model has been largely replicated across Australia, but with the passage of time, anomalies with the original model have been identified, which the Government to its credit is seeking now to rectify.</w:t>
      </w:r>
    </w:p>
    <w:p w14:paraId="49658CF8" w14:textId="7BB44926" w:rsidR="00997EAD" w:rsidRPr="00C8478E" w:rsidRDefault="00997EAD" w:rsidP="00E478E7">
      <w:pPr>
        <w:spacing w:after="240"/>
        <w:ind w:left="567" w:hanging="567"/>
        <w:jc w:val="both"/>
        <w:rPr>
          <w:rFonts w:ascii="Times New Roman" w:hAnsi="Times New Roman"/>
          <w:b/>
          <w:bCs/>
          <w:szCs w:val="24"/>
        </w:rPr>
      </w:pPr>
      <w:r w:rsidRPr="00C8478E">
        <w:rPr>
          <w:rFonts w:ascii="Times New Roman" w:hAnsi="Times New Roman"/>
          <w:b/>
          <w:bCs/>
          <w:sz w:val="28"/>
          <w:szCs w:val="28"/>
        </w:rPr>
        <w:t>4.</w:t>
      </w:r>
      <w:r w:rsidRPr="00C8478E">
        <w:rPr>
          <w:rFonts w:ascii="Times New Roman" w:hAnsi="Times New Roman"/>
          <w:b/>
          <w:bCs/>
          <w:sz w:val="28"/>
          <w:szCs w:val="28"/>
        </w:rPr>
        <w:tab/>
      </w:r>
      <w:r w:rsidRPr="00C8478E">
        <w:rPr>
          <w:rFonts w:ascii="Times New Roman" w:hAnsi="Times New Roman"/>
          <w:b/>
          <w:bCs/>
          <w:szCs w:val="24"/>
        </w:rPr>
        <w:t>ALLOW TRADITIONAL SURROGACY (THAT IS, WHERE THE SURROGATE IS PERMITTED TO USE THEIR OWN EGG TO CONCEIVE THE CHILD) AND REMOVE THE REQUIREMENT FOR INTENDED PARENTS TO HAVE A GENETIC CONNECTION WITH THE CHILD</w:t>
      </w:r>
    </w:p>
    <w:p w14:paraId="63F09B46" w14:textId="384B630C" w:rsidR="00BA64F8" w:rsidRPr="00C8478E" w:rsidRDefault="00997EAD" w:rsidP="003F16FC">
      <w:pPr>
        <w:spacing w:after="240"/>
        <w:jc w:val="both"/>
        <w:rPr>
          <w:rFonts w:ascii="Times New Roman" w:hAnsi="Times New Roman"/>
          <w:szCs w:val="24"/>
        </w:rPr>
      </w:pPr>
      <w:r w:rsidRPr="00C8478E">
        <w:rPr>
          <w:rFonts w:ascii="Times New Roman" w:hAnsi="Times New Roman"/>
          <w:szCs w:val="24"/>
        </w:rPr>
        <w:t>I support the requirement to allow traditional surrogacy to occur in the ACT.  The ACT is the only jurisdiction in Australia that prevents traditional surrogacy.  In Victoria, traditional surrogacy cannot be accessed through IVF clinics, but instead, can occur at hom</w:t>
      </w:r>
      <w:r w:rsidR="003B6EFB" w:rsidRPr="00C8478E">
        <w:rPr>
          <w:rFonts w:ascii="Times New Roman" w:hAnsi="Times New Roman"/>
          <w:szCs w:val="24"/>
        </w:rPr>
        <w:t>e.</w:t>
      </w:r>
      <w:r w:rsidRPr="00C8478E">
        <w:rPr>
          <w:rFonts w:ascii="Times New Roman" w:hAnsi="Times New Roman"/>
          <w:szCs w:val="24"/>
        </w:rPr>
        <w:t xml:space="preserve">  As New Zealand researchers indicated through the Law Commission Report on Surrogacy</w:t>
      </w:r>
      <w:r w:rsidR="003B6EFB" w:rsidRPr="00C8478E">
        <w:rPr>
          <w:rStyle w:val="FootnoteReference"/>
          <w:rFonts w:ascii="Times New Roman" w:hAnsi="Times New Roman"/>
          <w:szCs w:val="24"/>
        </w:rPr>
        <w:footnoteReference w:id="1"/>
      </w:r>
      <w:r w:rsidRPr="00C8478E">
        <w:rPr>
          <w:rFonts w:ascii="Times New Roman" w:hAnsi="Times New Roman"/>
          <w:szCs w:val="24"/>
        </w:rPr>
        <w:t>, Government cannot regulate the bedrooms of its people.  Traditional surrogacy will continue irrespective of whether or not it can be accessed through a clinic.</w:t>
      </w:r>
    </w:p>
    <w:p w14:paraId="72BB2A7C" w14:textId="1AD1AE1C" w:rsidR="00997EAD" w:rsidRPr="00C8478E" w:rsidRDefault="00997EAD" w:rsidP="003F16FC">
      <w:pPr>
        <w:spacing w:after="240"/>
        <w:jc w:val="both"/>
        <w:rPr>
          <w:rFonts w:ascii="Times New Roman" w:hAnsi="Times New Roman"/>
          <w:szCs w:val="24"/>
        </w:rPr>
      </w:pPr>
      <w:r w:rsidRPr="00C8478E">
        <w:rPr>
          <w:rFonts w:ascii="Times New Roman" w:hAnsi="Times New Roman"/>
          <w:szCs w:val="24"/>
        </w:rPr>
        <w:t>It is a shame that in Victoria that traditional surrogacy cannot occur through IVF clinics because one would think that there would be greater checks and balances as to the process of surrogacy through an IVF clinic, rather than doing traditional surrogacy at home.</w:t>
      </w:r>
    </w:p>
    <w:p w14:paraId="204A61E2" w14:textId="46ABAF42" w:rsidR="00997EAD" w:rsidRPr="00C8478E" w:rsidRDefault="00997EAD" w:rsidP="003F16FC">
      <w:pPr>
        <w:spacing w:after="240"/>
        <w:jc w:val="both"/>
        <w:rPr>
          <w:rFonts w:ascii="Times New Roman" w:hAnsi="Times New Roman"/>
          <w:szCs w:val="24"/>
        </w:rPr>
      </w:pPr>
      <w:r w:rsidRPr="00C8478E">
        <w:rPr>
          <w:rFonts w:ascii="Times New Roman" w:hAnsi="Times New Roman"/>
          <w:szCs w:val="24"/>
        </w:rPr>
        <w:t>From my experience, most IVF clinics in New South Wales and Queensland, for example, that undertake traditional surrogacy do so on a case by case basis.</w:t>
      </w:r>
    </w:p>
    <w:p w14:paraId="679B63D5" w14:textId="386A8E55" w:rsidR="001A32F6" w:rsidRPr="00C8478E" w:rsidRDefault="001A32F6" w:rsidP="003F16FC">
      <w:pPr>
        <w:spacing w:after="240"/>
        <w:jc w:val="both"/>
        <w:rPr>
          <w:rFonts w:ascii="Times New Roman" w:hAnsi="Times New Roman"/>
          <w:szCs w:val="24"/>
        </w:rPr>
      </w:pPr>
      <w:r w:rsidRPr="00C8478E">
        <w:rPr>
          <w:rFonts w:ascii="Times New Roman" w:hAnsi="Times New Roman"/>
          <w:szCs w:val="24"/>
        </w:rPr>
        <w:t xml:space="preserve">The concern about traditional surrogacy is that there is a greater risk that the surrogate will not relinquish the child.  A case that is often cited in that regard is </w:t>
      </w:r>
      <w:r w:rsidRPr="00C8478E">
        <w:rPr>
          <w:rFonts w:ascii="Times New Roman" w:hAnsi="Times New Roman"/>
          <w:i/>
          <w:iCs/>
          <w:szCs w:val="24"/>
        </w:rPr>
        <w:t xml:space="preserve">Re Evelyn </w:t>
      </w:r>
      <w:r w:rsidRPr="00C8478E">
        <w:rPr>
          <w:rFonts w:ascii="Times New Roman" w:hAnsi="Times New Roman"/>
          <w:szCs w:val="24"/>
        </w:rPr>
        <w:t xml:space="preserve">[1998] </w:t>
      </w:r>
      <w:proofErr w:type="spellStart"/>
      <w:r w:rsidRPr="00C8478E">
        <w:rPr>
          <w:rFonts w:ascii="Times New Roman" w:hAnsi="Times New Roman"/>
          <w:szCs w:val="24"/>
        </w:rPr>
        <w:t>FamCA</w:t>
      </w:r>
      <w:proofErr w:type="spellEnd"/>
      <w:r w:rsidR="003B6EFB" w:rsidRPr="00C8478E">
        <w:rPr>
          <w:rFonts w:ascii="Times New Roman" w:hAnsi="Times New Roman"/>
          <w:szCs w:val="24"/>
        </w:rPr>
        <w:t xml:space="preserve"> 103, where the traditional surrogate kept the child after it was born</w:t>
      </w:r>
      <w:r w:rsidRPr="00C8478E">
        <w:rPr>
          <w:rFonts w:ascii="Times New Roman" w:hAnsi="Times New Roman"/>
          <w:szCs w:val="24"/>
        </w:rPr>
        <w:t xml:space="preserve">.  Three features about </w:t>
      </w:r>
      <w:r w:rsidRPr="00C8478E">
        <w:rPr>
          <w:rFonts w:ascii="Times New Roman" w:hAnsi="Times New Roman"/>
          <w:i/>
          <w:iCs/>
          <w:szCs w:val="24"/>
        </w:rPr>
        <w:t>Re Evelyn</w:t>
      </w:r>
      <w:r w:rsidRPr="00C8478E">
        <w:rPr>
          <w:rFonts w:ascii="Times New Roman" w:hAnsi="Times New Roman"/>
          <w:szCs w:val="24"/>
        </w:rPr>
        <w:t xml:space="preserve"> that stand out are:</w:t>
      </w:r>
    </w:p>
    <w:p w14:paraId="6E5F0F4B" w14:textId="77835EF0" w:rsidR="001A32F6" w:rsidRPr="00C8478E" w:rsidRDefault="001A32F6">
      <w:pPr>
        <w:pStyle w:val="ListParagraph"/>
        <w:numPr>
          <w:ilvl w:val="0"/>
          <w:numId w:val="6"/>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At the time Mr and Mrs Q (who lived in Queensland) could not lawfully undertake surrogacy because it was an offence under the </w:t>
      </w:r>
      <w:r w:rsidRPr="00C8478E">
        <w:rPr>
          <w:rFonts w:ascii="Times New Roman" w:hAnsi="Times New Roman"/>
          <w:i/>
          <w:iCs/>
          <w:szCs w:val="24"/>
        </w:rPr>
        <w:t xml:space="preserve">Surrogate Parenthood Act 1988 </w:t>
      </w:r>
      <w:r w:rsidRPr="00C8478E">
        <w:rPr>
          <w:rFonts w:ascii="Times New Roman" w:hAnsi="Times New Roman"/>
          <w:szCs w:val="24"/>
        </w:rPr>
        <w:t xml:space="preserve">(Qld).  Dr and Mrs S who lived in South Australia, with Mrs S being the surrogate and Dr S assisting in the fertilisation, were also subject to laws in South Australia that prevented surrogacy from occurring lawfully.  </w:t>
      </w:r>
    </w:p>
    <w:p w14:paraId="310F85A2" w14:textId="411D6E85" w:rsidR="001A32F6" w:rsidRPr="00C8478E" w:rsidRDefault="001A32F6">
      <w:pPr>
        <w:pStyle w:val="ListParagraph"/>
        <w:numPr>
          <w:ilvl w:val="0"/>
          <w:numId w:val="6"/>
        </w:numPr>
        <w:spacing w:after="240"/>
        <w:ind w:left="567" w:hanging="567"/>
        <w:contextualSpacing w:val="0"/>
        <w:jc w:val="both"/>
        <w:rPr>
          <w:rFonts w:ascii="Times New Roman" w:hAnsi="Times New Roman"/>
          <w:szCs w:val="24"/>
        </w:rPr>
      </w:pPr>
      <w:r w:rsidRPr="00C8478E">
        <w:rPr>
          <w:rFonts w:ascii="Times New Roman" w:hAnsi="Times New Roman"/>
          <w:szCs w:val="24"/>
        </w:rPr>
        <w:t>Therefore, the surrogacy journey was done in the dark, without the benefit of legal advice occurring before the surrogacy arrangement was entered into.</w:t>
      </w:r>
    </w:p>
    <w:p w14:paraId="3EE04302" w14:textId="60570273" w:rsidR="001A32F6" w:rsidRPr="00C8478E" w:rsidRDefault="001A32F6">
      <w:pPr>
        <w:pStyle w:val="ListParagraph"/>
        <w:numPr>
          <w:ilvl w:val="0"/>
          <w:numId w:val="6"/>
        </w:numPr>
        <w:spacing w:after="240"/>
        <w:ind w:left="567" w:hanging="567"/>
        <w:contextualSpacing w:val="0"/>
        <w:jc w:val="both"/>
        <w:rPr>
          <w:rFonts w:ascii="Times New Roman" w:hAnsi="Times New Roman"/>
          <w:szCs w:val="24"/>
        </w:rPr>
      </w:pPr>
      <w:r w:rsidRPr="00C8478E">
        <w:rPr>
          <w:rFonts w:ascii="Times New Roman" w:hAnsi="Times New Roman"/>
          <w:szCs w:val="24"/>
        </w:rPr>
        <w:t>Similarly, there was no counselling of Mr and Mrs Q or Dr and Mrs S before the surrogacy arrangement was entered into because the agreement in both jurisdictions was in effect illegal.</w:t>
      </w:r>
    </w:p>
    <w:p w14:paraId="4EAC6786" w14:textId="245D6CE0" w:rsidR="001A32F6" w:rsidRPr="00C8478E" w:rsidRDefault="001A32F6" w:rsidP="003F16FC">
      <w:pPr>
        <w:spacing w:after="240"/>
        <w:jc w:val="both"/>
        <w:rPr>
          <w:rFonts w:ascii="Times New Roman" w:hAnsi="Times New Roman"/>
          <w:szCs w:val="24"/>
        </w:rPr>
      </w:pPr>
      <w:r w:rsidRPr="00C8478E">
        <w:rPr>
          <w:rFonts w:ascii="Times New Roman" w:hAnsi="Times New Roman"/>
          <w:szCs w:val="24"/>
        </w:rPr>
        <w:t xml:space="preserve">The most recent cases that have involved the surrogate manifesting </w:t>
      </w:r>
      <w:r w:rsidR="003B6EFB" w:rsidRPr="00C8478E">
        <w:rPr>
          <w:rFonts w:ascii="Times New Roman" w:hAnsi="Times New Roman"/>
          <w:szCs w:val="24"/>
        </w:rPr>
        <w:t>a</w:t>
      </w:r>
      <w:r w:rsidRPr="00C8478E">
        <w:rPr>
          <w:rFonts w:ascii="Times New Roman" w:hAnsi="Times New Roman"/>
          <w:szCs w:val="24"/>
        </w:rPr>
        <w:t>n intent not to relinquish the child have shown that this has occurred in both cases involving gestational surrogacy and traditional surrogacy:</w:t>
      </w:r>
    </w:p>
    <w:p w14:paraId="2615D7BA" w14:textId="1DB28103" w:rsidR="008E10AA" w:rsidRPr="00C8478E" w:rsidRDefault="008E10AA" w:rsidP="003C19BA">
      <w:pPr>
        <w:pStyle w:val="ListParagraph"/>
        <w:numPr>
          <w:ilvl w:val="0"/>
          <w:numId w:val="7"/>
        </w:numPr>
        <w:spacing w:after="240"/>
        <w:ind w:left="567" w:hanging="567"/>
        <w:contextualSpacing w:val="0"/>
        <w:jc w:val="both"/>
        <w:rPr>
          <w:rFonts w:ascii="Times New Roman" w:hAnsi="Times New Roman"/>
          <w:szCs w:val="24"/>
        </w:rPr>
      </w:pPr>
      <w:r w:rsidRPr="00C8478E">
        <w:rPr>
          <w:rFonts w:ascii="Times New Roman" w:hAnsi="Times New Roman"/>
          <w:i/>
          <w:iCs/>
          <w:szCs w:val="24"/>
          <w:lang w:val="en-US"/>
        </w:rPr>
        <w:t>Lamb &amp; Shaw</w:t>
      </w:r>
      <w:r w:rsidRPr="00C8478E">
        <w:rPr>
          <w:rFonts w:ascii="Times New Roman" w:hAnsi="Times New Roman"/>
          <w:szCs w:val="24"/>
          <w:lang w:val="en-US"/>
        </w:rPr>
        <w:t xml:space="preserve"> [2017] </w:t>
      </w:r>
      <w:proofErr w:type="spellStart"/>
      <w:r w:rsidRPr="00C8478E">
        <w:rPr>
          <w:rFonts w:ascii="Times New Roman" w:hAnsi="Times New Roman"/>
          <w:szCs w:val="24"/>
          <w:lang w:val="en-US"/>
        </w:rPr>
        <w:t>FamCA</w:t>
      </w:r>
      <w:proofErr w:type="spellEnd"/>
      <w:r w:rsidRPr="00C8478E">
        <w:rPr>
          <w:rFonts w:ascii="Times New Roman" w:hAnsi="Times New Roman"/>
          <w:szCs w:val="24"/>
          <w:lang w:val="en-US"/>
        </w:rPr>
        <w:t xml:space="preserve"> 769 and [2018] </w:t>
      </w:r>
      <w:proofErr w:type="spellStart"/>
      <w:r w:rsidRPr="00C8478E">
        <w:rPr>
          <w:rFonts w:ascii="Times New Roman" w:hAnsi="Times New Roman"/>
          <w:szCs w:val="24"/>
          <w:lang w:val="en-US"/>
        </w:rPr>
        <w:t>FamCA</w:t>
      </w:r>
      <w:proofErr w:type="spellEnd"/>
      <w:r w:rsidRPr="00C8478E">
        <w:rPr>
          <w:rFonts w:ascii="Times New Roman" w:hAnsi="Times New Roman"/>
          <w:szCs w:val="24"/>
          <w:lang w:val="en-US"/>
        </w:rPr>
        <w:t xml:space="preserve"> 629 was a </w:t>
      </w:r>
      <w:r w:rsidR="003B6EFB" w:rsidRPr="00C8478E">
        <w:rPr>
          <w:rFonts w:ascii="Times New Roman" w:hAnsi="Times New Roman"/>
          <w:szCs w:val="24"/>
          <w:lang w:val="en-US"/>
        </w:rPr>
        <w:t xml:space="preserve">gestational </w:t>
      </w:r>
      <w:r w:rsidRPr="00C8478E">
        <w:rPr>
          <w:rFonts w:ascii="Times New Roman" w:hAnsi="Times New Roman"/>
          <w:szCs w:val="24"/>
          <w:lang w:val="en-US"/>
        </w:rPr>
        <w:t xml:space="preserve">surrogacy arrangement in North Queensland that fell apart.  The single surrogate was the third cousin of the genetic intended mother who was in a de facto relationship with the genetic intended father.  </w:t>
      </w:r>
      <w:r w:rsidR="00E72018">
        <w:rPr>
          <w:rFonts w:ascii="Times New Roman" w:hAnsi="Times New Roman"/>
          <w:szCs w:val="24"/>
          <w:lang w:val="en-US"/>
        </w:rPr>
        <w:t xml:space="preserve">The court held that the genetic intended father was a parent under Queensland law. The case has been </w:t>
      </w:r>
      <w:proofErr w:type="spellStart"/>
      <w:r w:rsidR="00E72018">
        <w:rPr>
          <w:rFonts w:ascii="Times New Roman" w:hAnsi="Times New Roman"/>
          <w:szCs w:val="24"/>
          <w:lang w:val="en-US"/>
        </w:rPr>
        <w:t>criticised</w:t>
      </w:r>
      <w:proofErr w:type="spellEnd"/>
      <w:r w:rsidR="00E72018">
        <w:rPr>
          <w:rFonts w:ascii="Times New Roman" w:hAnsi="Times New Roman"/>
          <w:szCs w:val="24"/>
          <w:lang w:val="en-US"/>
        </w:rPr>
        <w:t xml:space="preserve"> for its analysis of Queensland law as being wrongly decided</w:t>
      </w:r>
      <w:r w:rsidR="00E72018">
        <w:rPr>
          <w:rStyle w:val="FootnoteReference"/>
          <w:rFonts w:ascii="Times New Roman" w:hAnsi="Times New Roman"/>
          <w:szCs w:val="24"/>
          <w:lang w:val="en-US"/>
        </w:rPr>
        <w:footnoteReference w:id="2"/>
      </w:r>
      <w:r w:rsidR="00E72018">
        <w:rPr>
          <w:rFonts w:ascii="Times New Roman" w:hAnsi="Times New Roman"/>
          <w:szCs w:val="24"/>
          <w:lang w:val="en-US"/>
        </w:rPr>
        <w:t>.</w:t>
      </w:r>
    </w:p>
    <w:p w14:paraId="7BE8C8BB" w14:textId="33708612" w:rsidR="008E10AA" w:rsidRPr="00C8478E" w:rsidRDefault="008E10AA" w:rsidP="003C19BA">
      <w:pPr>
        <w:pStyle w:val="ListParagraph"/>
        <w:numPr>
          <w:ilvl w:val="0"/>
          <w:numId w:val="7"/>
        </w:numPr>
        <w:spacing w:after="240"/>
        <w:ind w:left="567" w:hanging="567"/>
        <w:contextualSpacing w:val="0"/>
        <w:jc w:val="both"/>
        <w:rPr>
          <w:rFonts w:ascii="Times New Roman" w:hAnsi="Times New Roman"/>
          <w:szCs w:val="24"/>
        </w:rPr>
      </w:pPr>
      <w:proofErr w:type="spellStart"/>
      <w:r w:rsidRPr="00C8478E">
        <w:rPr>
          <w:rFonts w:ascii="Times New Roman" w:hAnsi="Times New Roman"/>
          <w:i/>
          <w:iCs/>
          <w:szCs w:val="24"/>
          <w:lang w:val="en-US"/>
        </w:rPr>
        <w:t>Seto</w:t>
      </w:r>
      <w:proofErr w:type="spellEnd"/>
      <w:r w:rsidRPr="00C8478E">
        <w:rPr>
          <w:rFonts w:ascii="Times New Roman" w:hAnsi="Times New Roman"/>
          <w:i/>
          <w:iCs/>
          <w:szCs w:val="24"/>
          <w:lang w:val="en-US"/>
        </w:rPr>
        <w:t xml:space="preserve"> &amp; Poon </w:t>
      </w:r>
      <w:r w:rsidRPr="00C8478E">
        <w:rPr>
          <w:rFonts w:ascii="Times New Roman" w:hAnsi="Times New Roman"/>
          <w:szCs w:val="24"/>
          <w:lang w:val="en-US"/>
        </w:rPr>
        <w:t xml:space="preserve">[2021] </w:t>
      </w:r>
      <w:proofErr w:type="spellStart"/>
      <w:r w:rsidRPr="00C8478E">
        <w:rPr>
          <w:rFonts w:ascii="Times New Roman" w:hAnsi="Times New Roman"/>
          <w:szCs w:val="24"/>
          <w:lang w:val="en-US"/>
        </w:rPr>
        <w:t>FamCA</w:t>
      </w:r>
      <w:proofErr w:type="spellEnd"/>
      <w:r w:rsidRPr="00C8478E">
        <w:rPr>
          <w:rFonts w:ascii="Times New Roman" w:hAnsi="Times New Roman"/>
          <w:szCs w:val="24"/>
          <w:lang w:val="en-US"/>
        </w:rPr>
        <w:t xml:space="preserve"> 288 was </w:t>
      </w:r>
      <w:r w:rsidR="005C0D4C">
        <w:rPr>
          <w:rFonts w:ascii="Times New Roman" w:hAnsi="Times New Roman"/>
          <w:szCs w:val="24"/>
          <w:lang w:val="en-US"/>
        </w:rPr>
        <w:t xml:space="preserve">a case with </w:t>
      </w:r>
      <w:r w:rsidR="005C0D4C" w:rsidRPr="005C0D4C">
        <w:rPr>
          <w:rFonts w:ascii="Times New Roman" w:hAnsi="Times New Roman"/>
          <w:i/>
          <w:iCs/>
          <w:szCs w:val="24"/>
          <w:lang w:val="en-US"/>
        </w:rPr>
        <w:t>“unusual circumstances”</w:t>
      </w:r>
      <w:r w:rsidR="005C0D4C">
        <w:rPr>
          <w:rStyle w:val="FootnoteReference"/>
          <w:rFonts w:ascii="Times New Roman" w:hAnsi="Times New Roman"/>
          <w:szCs w:val="24"/>
          <w:lang w:val="en-US"/>
        </w:rPr>
        <w:footnoteReference w:id="3"/>
      </w:r>
      <w:r w:rsidRPr="00C8478E">
        <w:rPr>
          <w:rFonts w:ascii="Times New Roman" w:hAnsi="Times New Roman"/>
          <w:szCs w:val="24"/>
          <w:lang w:val="en-US"/>
        </w:rPr>
        <w:t xml:space="preserve"> which involved traditional</w:t>
      </w:r>
      <w:r w:rsidR="003B6EFB" w:rsidRPr="00C8478E">
        <w:rPr>
          <w:rFonts w:ascii="Times New Roman" w:hAnsi="Times New Roman"/>
          <w:szCs w:val="24"/>
          <w:lang w:val="en-US"/>
        </w:rPr>
        <w:t>, commercial</w:t>
      </w:r>
      <w:r w:rsidRPr="00C8478E">
        <w:rPr>
          <w:rFonts w:ascii="Times New Roman" w:hAnsi="Times New Roman"/>
          <w:szCs w:val="24"/>
          <w:lang w:val="en-US"/>
        </w:rPr>
        <w:t xml:space="preserve"> surrogacy.  It appears that the IVF was undertaken somewhere in South</w:t>
      </w:r>
      <w:r w:rsidR="005C0D4C">
        <w:rPr>
          <w:rFonts w:ascii="Times New Roman" w:hAnsi="Times New Roman"/>
          <w:szCs w:val="24"/>
          <w:lang w:val="en-US"/>
        </w:rPr>
        <w:t>-</w:t>
      </w:r>
      <w:r w:rsidRPr="00C8478E">
        <w:rPr>
          <w:rFonts w:ascii="Times New Roman" w:hAnsi="Times New Roman"/>
          <w:szCs w:val="24"/>
          <w:lang w:val="en-US"/>
        </w:rPr>
        <w:t xml:space="preserve">East Asia.  </w:t>
      </w:r>
      <w:proofErr w:type="spellStart"/>
      <w:r w:rsidRPr="00C8478E">
        <w:rPr>
          <w:rFonts w:ascii="Times New Roman" w:hAnsi="Times New Roman"/>
          <w:szCs w:val="24"/>
          <w:lang w:val="en-US"/>
        </w:rPr>
        <w:t>Ms</w:t>
      </w:r>
      <w:proofErr w:type="spellEnd"/>
      <w:r w:rsidRPr="00C8478E">
        <w:rPr>
          <w:rFonts w:ascii="Times New Roman" w:hAnsi="Times New Roman"/>
          <w:szCs w:val="24"/>
          <w:lang w:val="en-US"/>
        </w:rPr>
        <w:t xml:space="preserve"> Yue and </w:t>
      </w:r>
      <w:proofErr w:type="spellStart"/>
      <w:r w:rsidRPr="00C8478E">
        <w:rPr>
          <w:rFonts w:ascii="Times New Roman" w:hAnsi="Times New Roman"/>
          <w:szCs w:val="24"/>
          <w:lang w:val="en-US"/>
        </w:rPr>
        <w:t>Mr</w:t>
      </w:r>
      <w:proofErr w:type="spellEnd"/>
      <w:r w:rsidRPr="00C8478E">
        <w:rPr>
          <w:rFonts w:ascii="Times New Roman" w:hAnsi="Times New Roman"/>
          <w:szCs w:val="24"/>
          <w:lang w:val="en-US"/>
        </w:rPr>
        <w:t xml:space="preserve"> </w:t>
      </w:r>
      <w:proofErr w:type="spellStart"/>
      <w:r w:rsidRPr="00C8478E">
        <w:rPr>
          <w:rFonts w:ascii="Times New Roman" w:hAnsi="Times New Roman"/>
          <w:szCs w:val="24"/>
          <w:lang w:val="en-US"/>
        </w:rPr>
        <w:t>Seto</w:t>
      </w:r>
      <w:proofErr w:type="spellEnd"/>
      <w:r w:rsidRPr="00C8478E">
        <w:rPr>
          <w:rFonts w:ascii="Times New Roman" w:hAnsi="Times New Roman"/>
          <w:szCs w:val="24"/>
          <w:lang w:val="en-US"/>
        </w:rPr>
        <w:t xml:space="preserve"> were the intended parents.  </w:t>
      </w:r>
      <w:proofErr w:type="spellStart"/>
      <w:r w:rsidRPr="00C8478E">
        <w:rPr>
          <w:rFonts w:ascii="Times New Roman" w:hAnsi="Times New Roman"/>
          <w:szCs w:val="24"/>
          <w:lang w:val="en-US"/>
        </w:rPr>
        <w:t>Ms</w:t>
      </w:r>
      <w:proofErr w:type="spellEnd"/>
      <w:r w:rsidRPr="00C8478E">
        <w:rPr>
          <w:rFonts w:ascii="Times New Roman" w:hAnsi="Times New Roman"/>
          <w:szCs w:val="24"/>
          <w:lang w:val="en-US"/>
        </w:rPr>
        <w:t xml:space="preserve"> Yue formed a friendship with </w:t>
      </w:r>
      <w:proofErr w:type="spellStart"/>
      <w:r w:rsidRPr="00C8478E">
        <w:rPr>
          <w:rFonts w:ascii="Times New Roman" w:hAnsi="Times New Roman"/>
          <w:szCs w:val="24"/>
          <w:lang w:val="en-US"/>
        </w:rPr>
        <w:t>Ms</w:t>
      </w:r>
      <w:proofErr w:type="spellEnd"/>
      <w:r w:rsidRPr="00C8478E">
        <w:rPr>
          <w:rFonts w:ascii="Times New Roman" w:hAnsi="Times New Roman"/>
          <w:szCs w:val="24"/>
          <w:lang w:val="en-US"/>
        </w:rPr>
        <w:t xml:space="preserve"> Poon</w:t>
      </w:r>
      <w:r w:rsidR="003B6EFB" w:rsidRPr="00C8478E">
        <w:rPr>
          <w:rFonts w:ascii="Times New Roman" w:hAnsi="Times New Roman"/>
          <w:szCs w:val="24"/>
          <w:lang w:val="en-US"/>
        </w:rPr>
        <w:t>,</w:t>
      </w:r>
      <w:r w:rsidRPr="00C8478E">
        <w:rPr>
          <w:rFonts w:ascii="Times New Roman" w:hAnsi="Times New Roman"/>
          <w:szCs w:val="24"/>
          <w:lang w:val="en-US"/>
        </w:rPr>
        <w:t xml:space="preserve"> whose husband was </w:t>
      </w:r>
      <w:proofErr w:type="spellStart"/>
      <w:r w:rsidRPr="00C8478E">
        <w:rPr>
          <w:rFonts w:ascii="Times New Roman" w:hAnsi="Times New Roman"/>
          <w:szCs w:val="24"/>
          <w:lang w:val="en-US"/>
        </w:rPr>
        <w:t>Mr</w:t>
      </w:r>
      <w:proofErr w:type="spellEnd"/>
      <w:r w:rsidRPr="00C8478E">
        <w:rPr>
          <w:rFonts w:ascii="Times New Roman" w:hAnsi="Times New Roman"/>
          <w:szCs w:val="24"/>
          <w:lang w:val="en-US"/>
        </w:rPr>
        <w:t xml:space="preserve"> Zhu.  The parties spoke Cantonese.  There was no written surrogacy agreement except some scratchy notes written in Cantonese and ample chat via WeChat.  It was agreed that $50,000</w:t>
      </w:r>
      <w:r w:rsidR="005C0D4C">
        <w:rPr>
          <w:rFonts w:ascii="Times New Roman" w:hAnsi="Times New Roman"/>
          <w:szCs w:val="24"/>
          <w:lang w:val="en-US"/>
        </w:rPr>
        <w:t>+</w:t>
      </w:r>
      <w:r w:rsidRPr="00C8478E">
        <w:rPr>
          <w:rFonts w:ascii="Times New Roman" w:hAnsi="Times New Roman"/>
          <w:szCs w:val="24"/>
          <w:lang w:val="en-US"/>
        </w:rPr>
        <w:t xml:space="preserve"> would be paid to </w:t>
      </w:r>
      <w:proofErr w:type="spellStart"/>
      <w:r w:rsidRPr="00C8478E">
        <w:rPr>
          <w:rFonts w:ascii="Times New Roman" w:hAnsi="Times New Roman"/>
          <w:szCs w:val="24"/>
          <w:lang w:val="en-US"/>
        </w:rPr>
        <w:t>Ms</w:t>
      </w:r>
      <w:proofErr w:type="spellEnd"/>
      <w:r w:rsidRPr="00C8478E">
        <w:rPr>
          <w:rFonts w:ascii="Times New Roman" w:hAnsi="Times New Roman"/>
          <w:szCs w:val="24"/>
          <w:lang w:val="en-US"/>
        </w:rPr>
        <w:t xml:space="preserve"> Poon to assist her and </w:t>
      </w:r>
      <w:proofErr w:type="spellStart"/>
      <w:r w:rsidRPr="00C8478E">
        <w:rPr>
          <w:rFonts w:ascii="Times New Roman" w:hAnsi="Times New Roman"/>
          <w:szCs w:val="24"/>
          <w:lang w:val="en-US"/>
        </w:rPr>
        <w:t>Mr</w:t>
      </w:r>
      <w:proofErr w:type="spellEnd"/>
      <w:r w:rsidRPr="00C8478E">
        <w:rPr>
          <w:rFonts w:ascii="Times New Roman" w:hAnsi="Times New Roman"/>
          <w:szCs w:val="24"/>
          <w:lang w:val="en-US"/>
        </w:rPr>
        <w:t xml:space="preserve"> Zhu with migration to Australia.  Four attempts were made at natural insemination between </w:t>
      </w:r>
      <w:proofErr w:type="spellStart"/>
      <w:r w:rsidRPr="00C8478E">
        <w:rPr>
          <w:rFonts w:ascii="Times New Roman" w:hAnsi="Times New Roman"/>
          <w:szCs w:val="24"/>
          <w:lang w:val="en-US"/>
        </w:rPr>
        <w:t>Mr</w:t>
      </w:r>
      <w:proofErr w:type="spellEnd"/>
      <w:r w:rsidRPr="00C8478E">
        <w:rPr>
          <w:rFonts w:ascii="Times New Roman" w:hAnsi="Times New Roman"/>
          <w:szCs w:val="24"/>
          <w:lang w:val="en-US"/>
        </w:rPr>
        <w:t xml:space="preserve"> </w:t>
      </w:r>
      <w:proofErr w:type="spellStart"/>
      <w:r w:rsidRPr="00C8478E">
        <w:rPr>
          <w:rFonts w:ascii="Times New Roman" w:hAnsi="Times New Roman"/>
          <w:szCs w:val="24"/>
          <w:lang w:val="en-US"/>
        </w:rPr>
        <w:t>Seto</w:t>
      </w:r>
      <w:proofErr w:type="spellEnd"/>
      <w:r w:rsidRPr="00C8478E">
        <w:rPr>
          <w:rFonts w:ascii="Times New Roman" w:hAnsi="Times New Roman"/>
          <w:szCs w:val="24"/>
          <w:lang w:val="en-US"/>
        </w:rPr>
        <w:t xml:space="preserve"> and </w:t>
      </w:r>
      <w:proofErr w:type="spellStart"/>
      <w:r w:rsidRPr="00C8478E">
        <w:rPr>
          <w:rFonts w:ascii="Times New Roman" w:hAnsi="Times New Roman"/>
          <w:szCs w:val="24"/>
          <w:lang w:val="en-US"/>
        </w:rPr>
        <w:t>Ms</w:t>
      </w:r>
      <w:proofErr w:type="spellEnd"/>
      <w:r w:rsidRPr="00C8478E">
        <w:rPr>
          <w:rFonts w:ascii="Times New Roman" w:hAnsi="Times New Roman"/>
          <w:szCs w:val="24"/>
          <w:lang w:val="en-US"/>
        </w:rPr>
        <w:t xml:space="preserve"> Poon.  When they were unsuccessful, </w:t>
      </w:r>
      <w:proofErr w:type="spellStart"/>
      <w:r w:rsidRPr="00C8478E">
        <w:rPr>
          <w:rFonts w:ascii="Times New Roman" w:hAnsi="Times New Roman"/>
          <w:szCs w:val="24"/>
          <w:lang w:val="en-US"/>
        </w:rPr>
        <w:t>Mr</w:t>
      </w:r>
      <w:proofErr w:type="spellEnd"/>
      <w:r w:rsidRPr="00C8478E">
        <w:rPr>
          <w:rFonts w:ascii="Times New Roman" w:hAnsi="Times New Roman"/>
          <w:szCs w:val="24"/>
          <w:lang w:val="en-US"/>
        </w:rPr>
        <w:t xml:space="preserve"> </w:t>
      </w:r>
      <w:proofErr w:type="spellStart"/>
      <w:r w:rsidRPr="00C8478E">
        <w:rPr>
          <w:rFonts w:ascii="Times New Roman" w:hAnsi="Times New Roman"/>
          <w:szCs w:val="24"/>
          <w:lang w:val="en-US"/>
        </w:rPr>
        <w:t>Seto</w:t>
      </w:r>
      <w:proofErr w:type="spellEnd"/>
      <w:r w:rsidRPr="00C8478E">
        <w:rPr>
          <w:rFonts w:ascii="Times New Roman" w:hAnsi="Times New Roman"/>
          <w:szCs w:val="24"/>
          <w:lang w:val="en-US"/>
        </w:rPr>
        <w:t xml:space="preserve"> and </w:t>
      </w:r>
      <w:proofErr w:type="spellStart"/>
      <w:r w:rsidRPr="00C8478E">
        <w:rPr>
          <w:rFonts w:ascii="Times New Roman" w:hAnsi="Times New Roman"/>
          <w:szCs w:val="24"/>
          <w:lang w:val="en-US"/>
        </w:rPr>
        <w:t>Ms</w:t>
      </w:r>
      <w:proofErr w:type="spellEnd"/>
      <w:r w:rsidRPr="00C8478E">
        <w:rPr>
          <w:rFonts w:ascii="Times New Roman" w:hAnsi="Times New Roman"/>
          <w:szCs w:val="24"/>
          <w:lang w:val="en-US"/>
        </w:rPr>
        <w:t xml:space="preserve"> Poon represented to </w:t>
      </w:r>
      <w:r w:rsidR="003B6EFB" w:rsidRPr="00C8478E">
        <w:rPr>
          <w:rFonts w:ascii="Times New Roman" w:hAnsi="Times New Roman"/>
          <w:szCs w:val="24"/>
          <w:lang w:val="en-US"/>
        </w:rPr>
        <w:t xml:space="preserve">what appeared from the judgment to be </w:t>
      </w:r>
      <w:r w:rsidRPr="00C8478E">
        <w:rPr>
          <w:rFonts w:ascii="Times New Roman" w:hAnsi="Times New Roman"/>
          <w:szCs w:val="24"/>
          <w:lang w:val="en-US"/>
        </w:rPr>
        <w:t xml:space="preserve">an overseas clinic that they were a couple. This was false.  IVF was then undertaken as a result of which </w:t>
      </w:r>
      <w:proofErr w:type="spellStart"/>
      <w:r w:rsidRPr="00C8478E">
        <w:rPr>
          <w:rFonts w:ascii="Times New Roman" w:hAnsi="Times New Roman"/>
          <w:szCs w:val="24"/>
          <w:lang w:val="en-US"/>
        </w:rPr>
        <w:t>Ms</w:t>
      </w:r>
      <w:proofErr w:type="spellEnd"/>
      <w:r w:rsidRPr="00C8478E">
        <w:rPr>
          <w:rFonts w:ascii="Times New Roman" w:hAnsi="Times New Roman"/>
          <w:szCs w:val="24"/>
          <w:lang w:val="en-US"/>
        </w:rPr>
        <w:t xml:space="preserve"> Poon became pregnant.</w:t>
      </w:r>
    </w:p>
    <w:p w14:paraId="2C69B8DA" w14:textId="77777777" w:rsidR="008E10AA" w:rsidRDefault="008E10AA" w:rsidP="003C19BA">
      <w:pPr>
        <w:spacing w:after="240"/>
        <w:ind w:left="567"/>
        <w:jc w:val="both"/>
        <w:rPr>
          <w:rFonts w:ascii="Times New Roman" w:hAnsi="Times New Roman"/>
          <w:szCs w:val="24"/>
          <w:lang w:val="en-US"/>
        </w:rPr>
      </w:pPr>
      <w:r w:rsidRPr="00C8478E">
        <w:rPr>
          <w:rFonts w:ascii="Times New Roman" w:hAnsi="Times New Roman"/>
          <w:szCs w:val="24"/>
          <w:lang w:val="en-US"/>
        </w:rPr>
        <w:t xml:space="preserve">After twins were born in New South Wales, </w:t>
      </w:r>
      <w:proofErr w:type="spellStart"/>
      <w:r w:rsidRPr="00C8478E">
        <w:rPr>
          <w:rFonts w:ascii="Times New Roman" w:hAnsi="Times New Roman"/>
          <w:szCs w:val="24"/>
          <w:lang w:val="en-US"/>
        </w:rPr>
        <w:t>Ms</w:t>
      </w:r>
      <w:proofErr w:type="spellEnd"/>
      <w:r w:rsidRPr="00C8478E">
        <w:rPr>
          <w:rFonts w:ascii="Times New Roman" w:hAnsi="Times New Roman"/>
          <w:szCs w:val="24"/>
          <w:lang w:val="en-US"/>
        </w:rPr>
        <w:t xml:space="preserve"> Poon and </w:t>
      </w:r>
      <w:proofErr w:type="spellStart"/>
      <w:r w:rsidRPr="00C8478E">
        <w:rPr>
          <w:rFonts w:ascii="Times New Roman" w:hAnsi="Times New Roman"/>
          <w:szCs w:val="24"/>
          <w:lang w:val="en-US"/>
        </w:rPr>
        <w:t>Mr</w:t>
      </w:r>
      <w:proofErr w:type="spellEnd"/>
      <w:r w:rsidRPr="00C8478E">
        <w:rPr>
          <w:rFonts w:ascii="Times New Roman" w:hAnsi="Times New Roman"/>
          <w:szCs w:val="24"/>
          <w:lang w:val="en-US"/>
        </w:rPr>
        <w:t xml:space="preserve"> Zhu, through their solicitor, sought almost $300,000 to be paid as part of </w:t>
      </w:r>
      <w:r w:rsidRPr="00C8478E">
        <w:rPr>
          <w:rFonts w:ascii="Times New Roman" w:hAnsi="Times New Roman"/>
          <w:i/>
          <w:iCs/>
          <w:szCs w:val="24"/>
          <w:lang w:val="en-US"/>
        </w:rPr>
        <w:t>“reasonable expenses”</w:t>
      </w:r>
      <w:r w:rsidRPr="00C8478E">
        <w:rPr>
          <w:rFonts w:ascii="Times New Roman" w:hAnsi="Times New Roman"/>
          <w:szCs w:val="24"/>
          <w:lang w:val="en-US"/>
        </w:rPr>
        <w:t xml:space="preserve"> under the </w:t>
      </w:r>
      <w:r w:rsidRPr="00C8478E">
        <w:rPr>
          <w:rFonts w:ascii="Times New Roman" w:hAnsi="Times New Roman"/>
          <w:i/>
          <w:iCs/>
          <w:szCs w:val="24"/>
          <w:lang w:val="en-US"/>
        </w:rPr>
        <w:t xml:space="preserve">Surrogacy Act 2010 </w:t>
      </w:r>
      <w:r w:rsidRPr="00C8478E">
        <w:rPr>
          <w:rFonts w:ascii="Times New Roman" w:hAnsi="Times New Roman"/>
          <w:szCs w:val="24"/>
          <w:lang w:val="en-US"/>
        </w:rPr>
        <w:t>(NSW) to them before the children would be relinquished.</w:t>
      </w:r>
    </w:p>
    <w:p w14:paraId="5011EB7C" w14:textId="07C28775" w:rsidR="00E72018" w:rsidRPr="00C8478E" w:rsidRDefault="00E72018" w:rsidP="003C19BA">
      <w:pPr>
        <w:spacing w:after="240"/>
        <w:ind w:left="567"/>
        <w:jc w:val="both"/>
        <w:rPr>
          <w:rFonts w:ascii="Times New Roman" w:hAnsi="Times New Roman"/>
          <w:szCs w:val="24"/>
        </w:rPr>
      </w:pPr>
      <w:r>
        <w:rPr>
          <w:rFonts w:ascii="Times New Roman" w:hAnsi="Times New Roman"/>
          <w:szCs w:val="24"/>
          <w:lang w:val="en-US"/>
        </w:rPr>
        <w:t xml:space="preserve">Applying </w:t>
      </w:r>
      <w:r w:rsidRPr="005C0D4C">
        <w:rPr>
          <w:rFonts w:ascii="Times New Roman" w:hAnsi="Times New Roman"/>
          <w:i/>
          <w:iCs/>
          <w:szCs w:val="24"/>
          <w:lang w:val="en-US"/>
        </w:rPr>
        <w:t>Masson v Parsons</w:t>
      </w:r>
      <w:r>
        <w:rPr>
          <w:rStyle w:val="FootnoteReference"/>
          <w:rFonts w:ascii="Times New Roman" w:hAnsi="Times New Roman"/>
          <w:szCs w:val="24"/>
          <w:lang w:val="en-US"/>
        </w:rPr>
        <w:footnoteReference w:id="4"/>
      </w:r>
      <w:r>
        <w:rPr>
          <w:rFonts w:ascii="Times New Roman" w:hAnsi="Times New Roman"/>
          <w:szCs w:val="24"/>
          <w:lang w:val="en-US"/>
        </w:rPr>
        <w:t xml:space="preserve">, the Court found that the genetic intended father was a parent under the </w:t>
      </w:r>
      <w:r w:rsidRPr="00E72018">
        <w:rPr>
          <w:rFonts w:ascii="Times New Roman" w:hAnsi="Times New Roman"/>
          <w:i/>
          <w:iCs/>
          <w:szCs w:val="24"/>
          <w:lang w:val="en-US"/>
        </w:rPr>
        <w:t>Family Law Act</w:t>
      </w:r>
      <w:r>
        <w:rPr>
          <w:rFonts w:ascii="Times New Roman" w:hAnsi="Times New Roman"/>
          <w:szCs w:val="24"/>
          <w:lang w:val="en-US"/>
        </w:rPr>
        <w:t xml:space="preserve"> (even though he would not have been a parent under the NSW </w:t>
      </w:r>
      <w:r w:rsidRPr="00E72018">
        <w:rPr>
          <w:rFonts w:ascii="Times New Roman" w:hAnsi="Times New Roman"/>
          <w:i/>
          <w:iCs/>
          <w:szCs w:val="24"/>
          <w:lang w:val="en-US"/>
        </w:rPr>
        <w:t>Status of Children Act</w:t>
      </w:r>
      <w:r>
        <w:rPr>
          <w:rFonts w:ascii="Times New Roman" w:hAnsi="Times New Roman"/>
          <w:szCs w:val="24"/>
          <w:lang w:val="en-US"/>
        </w:rPr>
        <w:t xml:space="preserve">). </w:t>
      </w:r>
    </w:p>
    <w:p w14:paraId="15EB5F53" w14:textId="7ED4344E" w:rsidR="008E10AA" w:rsidRPr="00C8478E" w:rsidRDefault="008E10AA" w:rsidP="003C19BA">
      <w:pPr>
        <w:spacing w:after="240"/>
        <w:ind w:left="567"/>
        <w:jc w:val="both"/>
        <w:rPr>
          <w:rFonts w:ascii="Times New Roman" w:hAnsi="Times New Roman"/>
          <w:szCs w:val="24"/>
        </w:rPr>
      </w:pPr>
      <w:r w:rsidRPr="00C8478E">
        <w:rPr>
          <w:rFonts w:ascii="Times New Roman" w:hAnsi="Times New Roman"/>
          <w:szCs w:val="24"/>
          <w:lang w:val="en-US"/>
        </w:rPr>
        <w:t>It was no surprise when the Family Court ordered that all parties be referred to authorities for investigation as to commercial surrogacy</w:t>
      </w:r>
      <w:r w:rsidR="005C0D4C">
        <w:rPr>
          <w:rFonts w:ascii="Times New Roman" w:hAnsi="Times New Roman"/>
          <w:szCs w:val="24"/>
          <w:lang w:val="en-US"/>
        </w:rPr>
        <w:t>,</w:t>
      </w:r>
      <w:r w:rsidRPr="00C8478E">
        <w:rPr>
          <w:rFonts w:ascii="Times New Roman" w:hAnsi="Times New Roman"/>
          <w:szCs w:val="24"/>
          <w:lang w:val="en-US"/>
        </w:rPr>
        <w:t xml:space="preserve"> and that </w:t>
      </w:r>
      <w:proofErr w:type="spellStart"/>
      <w:r w:rsidRPr="00C8478E">
        <w:rPr>
          <w:rFonts w:ascii="Times New Roman" w:hAnsi="Times New Roman"/>
          <w:szCs w:val="24"/>
          <w:lang w:val="en-US"/>
        </w:rPr>
        <w:t>Ms</w:t>
      </w:r>
      <w:proofErr w:type="spellEnd"/>
      <w:r w:rsidRPr="00C8478E">
        <w:rPr>
          <w:rFonts w:ascii="Times New Roman" w:hAnsi="Times New Roman"/>
          <w:szCs w:val="24"/>
          <w:lang w:val="en-US"/>
        </w:rPr>
        <w:t xml:space="preserve"> Poon, </w:t>
      </w:r>
      <w:proofErr w:type="spellStart"/>
      <w:r w:rsidRPr="00C8478E">
        <w:rPr>
          <w:rFonts w:ascii="Times New Roman" w:hAnsi="Times New Roman"/>
          <w:szCs w:val="24"/>
          <w:lang w:val="en-US"/>
        </w:rPr>
        <w:t>Mr</w:t>
      </w:r>
      <w:proofErr w:type="spellEnd"/>
      <w:r w:rsidRPr="00C8478E">
        <w:rPr>
          <w:rFonts w:ascii="Times New Roman" w:hAnsi="Times New Roman"/>
          <w:szCs w:val="24"/>
          <w:lang w:val="en-US"/>
        </w:rPr>
        <w:t xml:space="preserve"> Zhu and their New South Wales solicitor be referred, in effect, relating to </w:t>
      </w:r>
      <w:r w:rsidR="003B6EFB" w:rsidRPr="00C8478E">
        <w:rPr>
          <w:rFonts w:ascii="Times New Roman" w:hAnsi="Times New Roman"/>
          <w:szCs w:val="24"/>
          <w:lang w:val="en-US"/>
        </w:rPr>
        <w:t xml:space="preserve">the </w:t>
      </w:r>
      <w:r w:rsidRPr="00C8478E">
        <w:rPr>
          <w:rFonts w:ascii="Times New Roman" w:hAnsi="Times New Roman"/>
          <w:szCs w:val="24"/>
          <w:lang w:val="en-US"/>
        </w:rPr>
        <w:t>possible crime of extortion.  It is also no surprise that the solicitor was referred to the Legal Services Commission.</w:t>
      </w:r>
    </w:p>
    <w:p w14:paraId="1E36ECE9" w14:textId="4581A3AA" w:rsidR="008E10AA" w:rsidRPr="00C8478E" w:rsidRDefault="008E10AA" w:rsidP="003C19BA">
      <w:pPr>
        <w:pStyle w:val="ListParagraph"/>
        <w:numPr>
          <w:ilvl w:val="0"/>
          <w:numId w:val="7"/>
        </w:numPr>
        <w:spacing w:after="240"/>
        <w:ind w:left="567" w:hanging="567"/>
        <w:contextualSpacing w:val="0"/>
        <w:jc w:val="both"/>
        <w:rPr>
          <w:rFonts w:ascii="Times New Roman" w:hAnsi="Times New Roman"/>
          <w:szCs w:val="24"/>
        </w:rPr>
      </w:pPr>
      <w:r w:rsidRPr="00C8478E">
        <w:rPr>
          <w:rFonts w:ascii="Times New Roman" w:hAnsi="Times New Roman"/>
          <w:i/>
          <w:iCs/>
          <w:szCs w:val="24"/>
          <w:lang w:val="en-US"/>
        </w:rPr>
        <w:t xml:space="preserve">Tickner &amp; Rodda </w:t>
      </w:r>
      <w:r w:rsidRPr="00C8478E">
        <w:rPr>
          <w:rFonts w:ascii="Times New Roman" w:hAnsi="Times New Roman"/>
          <w:szCs w:val="24"/>
          <w:lang w:val="en-US"/>
        </w:rPr>
        <w:t xml:space="preserve">[2021] FedFamC1F 279 involved a single surrogate with a gay couple as the intended parents.  It was gestational surrogacy, involving an egg donor.  The processes under the </w:t>
      </w:r>
      <w:r w:rsidRPr="00C8478E">
        <w:rPr>
          <w:rFonts w:ascii="Times New Roman" w:hAnsi="Times New Roman"/>
          <w:i/>
          <w:iCs/>
          <w:szCs w:val="24"/>
          <w:lang w:val="en-US"/>
        </w:rPr>
        <w:t>Surrogacy Act 2010</w:t>
      </w:r>
      <w:r w:rsidRPr="00C8478E">
        <w:rPr>
          <w:rFonts w:ascii="Times New Roman" w:hAnsi="Times New Roman"/>
          <w:szCs w:val="24"/>
          <w:lang w:val="en-US"/>
        </w:rPr>
        <w:t xml:space="preserve"> (NSW) were followed.  Treatment was through IVF Australia.</w:t>
      </w:r>
    </w:p>
    <w:p w14:paraId="0240CAE1" w14:textId="480C0B91" w:rsidR="008E10AA" w:rsidRPr="00C8478E" w:rsidRDefault="008E10AA" w:rsidP="003C19BA">
      <w:pPr>
        <w:pStyle w:val="ListParagraph"/>
        <w:spacing w:after="240"/>
        <w:ind w:left="567"/>
        <w:contextualSpacing w:val="0"/>
        <w:jc w:val="both"/>
        <w:rPr>
          <w:rFonts w:ascii="Times New Roman" w:hAnsi="Times New Roman"/>
          <w:szCs w:val="24"/>
        </w:rPr>
      </w:pPr>
      <w:r w:rsidRPr="00C8478E">
        <w:rPr>
          <w:rFonts w:ascii="Times New Roman" w:hAnsi="Times New Roman"/>
          <w:szCs w:val="24"/>
        </w:rPr>
        <w:t xml:space="preserve">On 5 October 2020 the surrogacy agreement was entered into.  It is unclear from the judgment when the pregnancy occurred, but it would appear to have been in either </w:t>
      </w:r>
      <w:r w:rsidR="003B6EFB" w:rsidRPr="00C8478E">
        <w:rPr>
          <w:rFonts w:ascii="Times New Roman" w:hAnsi="Times New Roman"/>
          <w:szCs w:val="24"/>
        </w:rPr>
        <w:t>late 2020 or early 2021</w:t>
      </w:r>
      <w:r w:rsidRPr="00C8478E">
        <w:rPr>
          <w:rFonts w:ascii="Times New Roman" w:hAnsi="Times New Roman"/>
          <w:szCs w:val="24"/>
        </w:rPr>
        <w:t xml:space="preserve">.  In February 2021 the intended parents moved to be closer to the surrogate, in the country.  However, difficulties arose between them.  By March 2021, the surrogate began to consider the possibility of terminating the pregnancy.  </w:t>
      </w:r>
    </w:p>
    <w:p w14:paraId="40023C43" w14:textId="6D45ABB5" w:rsidR="008E10AA" w:rsidRPr="00C8478E" w:rsidRDefault="008E10AA" w:rsidP="003C19BA">
      <w:pPr>
        <w:pStyle w:val="ListParagraph"/>
        <w:spacing w:after="240"/>
        <w:ind w:left="567"/>
        <w:contextualSpacing w:val="0"/>
        <w:jc w:val="both"/>
        <w:rPr>
          <w:rFonts w:ascii="Times New Roman" w:hAnsi="Times New Roman"/>
          <w:szCs w:val="24"/>
        </w:rPr>
      </w:pPr>
      <w:r w:rsidRPr="00C8478E">
        <w:rPr>
          <w:rFonts w:ascii="Times New Roman" w:hAnsi="Times New Roman"/>
          <w:szCs w:val="24"/>
        </w:rPr>
        <w:t>On 6 April 2021 the surrogate notified the counsellor that she had terminated both the pregnancy and the surrogacy arrangement.  Two weeks later, the intended parents left that city and returned to Sydney.</w:t>
      </w:r>
    </w:p>
    <w:p w14:paraId="4213EDF2" w14:textId="77777777" w:rsidR="003B6EFB" w:rsidRPr="00C8478E" w:rsidRDefault="008E10AA" w:rsidP="003C19BA">
      <w:pPr>
        <w:pStyle w:val="ListParagraph"/>
        <w:spacing w:after="240"/>
        <w:ind w:left="567"/>
        <w:contextualSpacing w:val="0"/>
        <w:jc w:val="both"/>
        <w:rPr>
          <w:rFonts w:ascii="Times New Roman" w:hAnsi="Times New Roman"/>
          <w:szCs w:val="24"/>
        </w:rPr>
      </w:pPr>
      <w:r w:rsidRPr="00C8478E">
        <w:rPr>
          <w:rFonts w:ascii="Times New Roman" w:hAnsi="Times New Roman"/>
          <w:szCs w:val="24"/>
        </w:rPr>
        <w:t xml:space="preserve">The assertion by the surrogate that she had terminated the pregnancy was a lie.  The child was born in 2021.  The intended parents were told of this birth on 20 September 2021.  The surrogate kept the child.  </w:t>
      </w:r>
    </w:p>
    <w:p w14:paraId="3B4E85D3" w14:textId="5B81278B" w:rsidR="008E10AA" w:rsidRPr="00C8478E" w:rsidRDefault="008E10AA" w:rsidP="003C19BA">
      <w:pPr>
        <w:pStyle w:val="ListParagraph"/>
        <w:spacing w:after="240"/>
        <w:ind w:left="567"/>
        <w:contextualSpacing w:val="0"/>
        <w:jc w:val="both"/>
        <w:rPr>
          <w:rFonts w:ascii="Times New Roman" w:hAnsi="Times New Roman"/>
          <w:szCs w:val="24"/>
        </w:rPr>
      </w:pPr>
      <w:r w:rsidRPr="00C8478E">
        <w:rPr>
          <w:rFonts w:ascii="Times New Roman" w:hAnsi="Times New Roman"/>
          <w:szCs w:val="24"/>
        </w:rPr>
        <w:t xml:space="preserve">The effect of proceedings in the Federal Circuit and Family Court was that the child came to live with the intended parents.  </w:t>
      </w:r>
      <w:r w:rsidR="00E72018">
        <w:rPr>
          <w:rFonts w:ascii="Times New Roman" w:hAnsi="Times New Roman"/>
          <w:szCs w:val="24"/>
        </w:rPr>
        <w:t xml:space="preserve">Applying </w:t>
      </w:r>
      <w:r w:rsidR="00E72018" w:rsidRPr="00E72018">
        <w:rPr>
          <w:rFonts w:ascii="Times New Roman" w:hAnsi="Times New Roman"/>
          <w:i/>
          <w:iCs/>
          <w:szCs w:val="24"/>
        </w:rPr>
        <w:t>Masson v Parsons</w:t>
      </w:r>
      <w:r w:rsidR="00E72018">
        <w:rPr>
          <w:rFonts w:ascii="Times New Roman" w:hAnsi="Times New Roman"/>
          <w:szCs w:val="24"/>
        </w:rPr>
        <w:t>, t</w:t>
      </w:r>
      <w:r w:rsidRPr="00C8478E">
        <w:rPr>
          <w:rFonts w:ascii="Times New Roman" w:hAnsi="Times New Roman"/>
          <w:szCs w:val="24"/>
        </w:rPr>
        <w:t xml:space="preserve">he court </w:t>
      </w:r>
      <w:r w:rsidR="00E72018">
        <w:rPr>
          <w:rFonts w:ascii="Times New Roman" w:hAnsi="Times New Roman"/>
          <w:szCs w:val="24"/>
        </w:rPr>
        <w:t>found</w:t>
      </w:r>
      <w:r w:rsidRPr="00C8478E">
        <w:rPr>
          <w:rFonts w:ascii="Times New Roman" w:hAnsi="Times New Roman"/>
          <w:szCs w:val="24"/>
        </w:rPr>
        <w:t xml:space="preserve"> that the intended genetic father was a parent under the </w:t>
      </w:r>
      <w:r w:rsidRPr="00C8478E">
        <w:rPr>
          <w:rFonts w:ascii="Times New Roman" w:hAnsi="Times New Roman"/>
          <w:i/>
          <w:iCs/>
          <w:szCs w:val="24"/>
        </w:rPr>
        <w:t>Family Law Act</w:t>
      </w:r>
      <w:r w:rsidR="00E85DFF">
        <w:rPr>
          <w:rFonts w:ascii="Times New Roman" w:hAnsi="Times New Roman"/>
          <w:i/>
          <w:iCs/>
          <w:szCs w:val="24"/>
        </w:rPr>
        <w:t xml:space="preserve"> </w:t>
      </w:r>
      <w:r w:rsidR="00E85DFF" w:rsidRPr="00E85DFF">
        <w:rPr>
          <w:rFonts w:ascii="Times New Roman" w:hAnsi="Times New Roman"/>
          <w:szCs w:val="24"/>
        </w:rPr>
        <w:t>(when he would not have been a parent under the NSW</w:t>
      </w:r>
      <w:r w:rsidR="00E85DFF">
        <w:rPr>
          <w:rFonts w:ascii="Times New Roman" w:hAnsi="Times New Roman"/>
          <w:i/>
          <w:iCs/>
          <w:szCs w:val="24"/>
        </w:rPr>
        <w:t xml:space="preserve"> Status of Children Act</w:t>
      </w:r>
      <w:r w:rsidR="00E85DFF" w:rsidRPr="00E85DFF">
        <w:rPr>
          <w:rFonts w:ascii="Times New Roman" w:hAnsi="Times New Roman"/>
          <w:szCs w:val="24"/>
        </w:rPr>
        <w:t>)</w:t>
      </w:r>
      <w:r w:rsidR="00E85DFF">
        <w:rPr>
          <w:rFonts w:ascii="Times New Roman" w:hAnsi="Times New Roman"/>
          <w:i/>
          <w:iCs/>
          <w:szCs w:val="24"/>
        </w:rPr>
        <w:t xml:space="preserve"> </w:t>
      </w:r>
      <w:r w:rsidR="00E85DFF">
        <w:rPr>
          <w:rFonts w:ascii="Times New Roman" w:hAnsi="Times New Roman"/>
          <w:szCs w:val="24"/>
        </w:rPr>
        <w:t>, as he provided the sperm for the conception of the child, on the basis that he would be the child’s parent, that he would be registered on the child’s birth certificate (which indeed he was) and that he would care for the child as his parent.</w:t>
      </w:r>
      <w:r w:rsidRPr="00C8478E">
        <w:rPr>
          <w:rFonts w:ascii="Times New Roman" w:hAnsi="Times New Roman"/>
          <w:szCs w:val="24"/>
        </w:rPr>
        <w:t xml:space="preserve">  It would appear from the judgment that, using the cross-vested jurisdiction of the Federal Circuit and Family Court concerning the Supreme Court of New South Wales that the court was </w:t>
      </w:r>
      <w:r w:rsidR="00E85DFF">
        <w:rPr>
          <w:rFonts w:ascii="Times New Roman" w:hAnsi="Times New Roman"/>
          <w:szCs w:val="24"/>
        </w:rPr>
        <w:t>going</w:t>
      </w:r>
      <w:r w:rsidRPr="00C8478E">
        <w:rPr>
          <w:rFonts w:ascii="Times New Roman" w:hAnsi="Times New Roman"/>
          <w:szCs w:val="24"/>
        </w:rPr>
        <w:t xml:space="preserve"> to make a parentage order.</w:t>
      </w:r>
    </w:p>
    <w:p w14:paraId="22F696D2" w14:textId="38A5301F" w:rsidR="008E10AA" w:rsidRPr="00C8478E" w:rsidRDefault="008E10AA" w:rsidP="003C19BA">
      <w:pPr>
        <w:pStyle w:val="ListParagraph"/>
        <w:spacing w:after="240"/>
        <w:ind w:left="567"/>
        <w:contextualSpacing w:val="0"/>
        <w:jc w:val="both"/>
        <w:rPr>
          <w:rFonts w:ascii="Times New Roman" w:hAnsi="Times New Roman"/>
          <w:szCs w:val="24"/>
        </w:rPr>
      </w:pPr>
      <w:r w:rsidRPr="00C8478E">
        <w:rPr>
          <w:rFonts w:ascii="Times New Roman" w:hAnsi="Times New Roman"/>
          <w:szCs w:val="24"/>
        </w:rPr>
        <w:t xml:space="preserve">The case is an illustration in that regard of the benefits of keeping the current jurisdiction with the ACT Supreme Court rather </w:t>
      </w:r>
      <w:r w:rsidR="00E85DFF">
        <w:rPr>
          <w:rFonts w:ascii="Times New Roman" w:hAnsi="Times New Roman"/>
          <w:szCs w:val="24"/>
        </w:rPr>
        <w:t xml:space="preserve">than </w:t>
      </w:r>
      <w:r w:rsidR="003B6EFB" w:rsidRPr="00C8478E">
        <w:rPr>
          <w:rFonts w:ascii="Times New Roman" w:hAnsi="Times New Roman"/>
          <w:szCs w:val="24"/>
        </w:rPr>
        <w:t xml:space="preserve">vesting the jurisdiction </w:t>
      </w:r>
      <w:r w:rsidRPr="00C8478E">
        <w:rPr>
          <w:rFonts w:ascii="Times New Roman" w:hAnsi="Times New Roman"/>
          <w:szCs w:val="24"/>
        </w:rPr>
        <w:t>to a lower court.</w:t>
      </w:r>
    </w:p>
    <w:p w14:paraId="0EE3E5FA" w14:textId="1B4B3A28" w:rsidR="008E10AA" w:rsidRPr="00C8478E" w:rsidRDefault="00080870" w:rsidP="003C19BA">
      <w:pPr>
        <w:pStyle w:val="ListParagraph"/>
        <w:spacing w:after="240"/>
        <w:ind w:left="567"/>
        <w:contextualSpacing w:val="0"/>
        <w:jc w:val="both"/>
        <w:rPr>
          <w:rFonts w:ascii="Times New Roman" w:hAnsi="Times New Roman"/>
          <w:szCs w:val="24"/>
        </w:rPr>
      </w:pPr>
      <w:r w:rsidRPr="00C8478E">
        <w:rPr>
          <w:rFonts w:ascii="Times New Roman" w:hAnsi="Times New Roman"/>
          <w:szCs w:val="24"/>
        </w:rPr>
        <w:t>The court noted:</w:t>
      </w:r>
    </w:p>
    <w:p w14:paraId="75AD6C51" w14:textId="19154044" w:rsidR="008E10AA" w:rsidRPr="00C8478E" w:rsidRDefault="00080870" w:rsidP="003C19BA">
      <w:pPr>
        <w:pStyle w:val="ListParagraph"/>
        <w:spacing w:after="240"/>
        <w:ind w:left="1134"/>
        <w:contextualSpacing w:val="0"/>
        <w:jc w:val="both"/>
        <w:rPr>
          <w:rFonts w:ascii="Times New Roman" w:hAnsi="Times New Roman"/>
          <w:i/>
          <w:iCs/>
          <w:szCs w:val="24"/>
        </w:rPr>
      </w:pPr>
      <w:r w:rsidRPr="00C8478E">
        <w:rPr>
          <w:rFonts w:ascii="Times New Roman" w:hAnsi="Times New Roman"/>
          <w:i/>
          <w:iCs/>
          <w:szCs w:val="24"/>
        </w:rPr>
        <w:t xml:space="preserve">“The first thing to note is that the surrogacy agreement is not enforceable because of the application of section 6 of the Surrogacy Act.  Nonetheless, the proceedings inevitably have the flavour of enforcement of that agreement.  These proceedings themselves highlight the difficulties that can arise from such agreements, particularly where those agreements are between strangers.  One of the dangers is that all parties to the agreement can become emotionally and psychologically committed to the child which can in turn be most damaging to one side of the agreement or other regardless of whether the child goes to live with the parties who sought the arrangement with the mother who bore him or her.  </w:t>
      </w:r>
    </w:p>
    <w:p w14:paraId="7DA4026B" w14:textId="4A4A7CE0" w:rsidR="008E10AA" w:rsidRPr="00C8478E" w:rsidRDefault="00080870" w:rsidP="003C19BA">
      <w:pPr>
        <w:pStyle w:val="ListParagraph"/>
        <w:spacing w:after="240"/>
        <w:ind w:left="1134"/>
        <w:contextualSpacing w:val="0"/>
        <w:jc w:val="both"/>
        <w:rPr>
          <w:rFonts w:ascii="Times New Roman" w:hAnsi="Times New Roman"/>
          <w:i/>
          <w:iCs/>
          <w:szCs w:val="24"/>
        </w:rPr>
      </w:pPr>
      <w:r w:rsidRPr="00C8478E">
        <w:rPr>
          <w:rFonts w:ascii="Times New Roman" w:hAnsi="Times New Roman"/>
          <w:i/>
          <w:iCs/>
          <w:szCs w:val="24"/>
        </w:rPr>
        <w:t>It cannot be stressed too highly that a child is not to be treated as goods subject to an agreement for sale.  That is so even where the agreement is altruistic, as they must be in Australia to be legal.”</w:t>
      </w:r>
    </w:p>
    <w:p w14:paraId="1626BEB6" w14:textId="12226D88" w:rsidR="008E10AA" w:rsidRPr="00C8478E" w:rsidRDefault="00080870" w:rsidP="003F16FC">
      <w:pPr>
        <w:spacing w:after="240"/>
        <w:jc w:val="both"/>
        <w:rPr>
          <w:rFonts w:ascii="Times New Roman" w:hAnsi="Times New Roman"/>
          <w:szCs w:val="24"/>
        </w:rPr>
      </w:pPr>
      <w:r w:rsidRPr="00C8478E">
        <w:rPr>
          <w:rFonts w:ascii="Times New Roman" w:hAnsi="Times New Roman"/>
          <w:szCs w:val="24"/>
        </w:rPr>
        <w:t xml:space="preserve">I support the idea that there be a removal of the requirement for intended parents to have a genetic connection with the child.  </w:t>
      </w:r>
      <w:r w:rsidR="00BD1534" w:rsidRPr="00C8478E">
        <w:rPr>
          <w:rFonts w:ascii="Times New Roman" w:hAnsi="Times New Roman"/>
          <w:szCs w:val="24"/>
        </w:rPr>
        <w:t xml:space="preserve">Wherever possible, intended parents want to have a genetic connection with their child. </w:t>
      </w:r>
    </w:p>
    <w:p w14:paraId="58CB3DFC" w14:textId="776155B3" w:rsidR="003B6EFB" w:rsidRPr="00C8478E" w:rsidRDefault="00080870" w:rsidP="003F16FC">
      <w:pPr>
        <w:spacing w:after="240"/>
        <w:jc w:val="both"/>
        <w:rPr>
          <w:rFonts w:ascii="Times New Roman" w:hAnsi="Times New Roman"/>
          <w:szCs w:val="24"/>
        </w:rPr>
      </w:pPr>
      <w:r w:rsidRPr="00C8478E">
        <w:rPr>
          <w:rFonts w:ascii="Times New Roman" w:hAnsi="Times New Roman"/>
          <w:szCs w:val="24"/>
        </w:rPr>
        <w:t>Sadly, not everyone can conceive a child naturally</w:t>
      </w:r>
      <w:r w:rsidR="00BD1534" w:rsidRPr="00C8478E">
        <w:rPr>
          <w:rFonts w:ascii="Times New Roman" w:hAnsi="Times New Roman"/>
          <w:szCs w:val="24"/>
        </w:rPr>
        <w:t xml:space="preserve"> or with a genetic connection</w:t>
      </w:r>
      <w:r w:rsidRPr="00C8478E">
        <w:rPr>
          <w:rFonts w:ascii="Times New Roman" w:hAnsi="Times New Roman"/>
          <w:szCs w:val="24"/>
        </w:rPr>
        <w:t xml:space="preserve">.  </w:t>
      </w:r>
      <w:r w:rsidR="003B6EFB" w:rsidRPr="00C8478E">
        <w:rPr>
          <w:rFonts w:ascii="Times New Roman" w:hAnsi="Times New Roman"/>
          <w:szCs w:val="24"/>
        </w:rPr>
        <w:t>Australian law recognises that there is a freedom to reproduce under the common law</w:t>
      </w:r>
      <w:r w:rsidR="00760C00" w:rsidRPr="00C8478E">
        <w:rPr>
          <w:rStyle w:val="FootnoteReference"/>
          <w:rFonts w:ascii="Times New Roman" w:hAnsi="Times New Roman"/>
          <w:szCs w:val="24"/>
        </w:rPr>
        <w:footnoteReference w:id="5"/>
      </w:r>
      <w:r w:rsidR="003B6EFB" w:rsidRPr="00C8478E">
        <w:rPr>
          <w:rFonts w:ascii="Times New Roman" w:hAnsi="Times New Roman"/>
          <w:szCs w:val="24"/>
        </w:rPr>
        <w:t xml:space="preserve">. </w:t>
      </w:r>
    </w:p>
    <w:p w14:paraId="4A50E8A2" w14:textId="7556F4D9" w:rsidR="003B6EFB" w:rsidRPr="00C8478E" w:rsidRDefault="00760C00" w:rsidP="003F16FC">
      <w:pPr>
        <w:spacing w:after="240"/>
        <w:jc w:val="both"/>
        <w:rPr>
          <w:rFonts w:ascii="Times New Roman" w:hAnsi="Times New Roman"/>
          <w:szCs w:val="24"/>
        </w:rPr>
      </w:pPr>
      <w:r w:rsidRPr="00C8478E">
        <w:rPr>
          <w:rFonts w:ascii="Times New Roman" w:hAnsi="Times New Roman"/>
          <w:szCs w:val="24"/>
        </w:rPr>
        <w:t>There are many human rights implicated by surrogacy arrangements:</w:t>
      </w:r>
    </w:p>
    <w:p w14:paraId="6DACBABD" w14:textId="77777777" w:rsidR="00725D0D" w:rsidRPr="00C8478E" w:rsidRDefault="00760C00">
      <w:pPr>
        <w:numPr>
          <w:ilvl w:val="0"/>
          <w:numId w:val="27"/>
        </w:numPr>
        <w:tabs>
          <w:tab w:val="clear" w:pos="1080"/>
        </w:tabs>
        <w:spacing w:after="240"/>
        <w:ind w:left="567" w:hanging="567"/>
        <w:jc w:val="both"/>
        <w:rPr>
          <w:rFonts w:ascii="Times New Roman" w:hAnsi="Times New Roman"/>
          <w:szCs w:val="24"/>
          <w:lang w:eastAsia="en-AU"/>
        </w:rPr>
      </w:pPr>
      <w:r w:rsidRPr="00C8478E">
        <w:rPr>
          <w:rFonts w:ascii="Times New Roman" w:hAnsi="Times New Roman"/>
          <w:szCs w:val="24"/>
          <w:lang w:eastAsia="en-AU"/>
        </w:rPr>
        <w:t>Right to equality and non-discrimination (e.g. UDHR art. 2; ICCPR art. 26; ICESCR art. 2; CEDAW art. 2, CRPD arts. 5 and 6);</w:t>
      </w:r>
    </w:p>
    <w:p w14:paraId="617B9A79" w14:textId="512403A5" w:rsidR="00760C00" w:rsidRPr="00C8478E" w:rsidRDefault="00760C00">
      <w:pPr>
        <w:numPr>
          <w:ilvl w:val="0"/>
          <w:numId w:val="27"/>
        </w:numPr>
        <w:tabs>
          <w:tab w:val="clear" w:pos="1080"/>
        </w:tabs>
        <w:spacing w:after="240"/>
        <w:ind w:left="567" w:hanging="567"/>
        <w:jc w:val="both"/>
        <w:rPr>
          <w:rFonts w:ascii="Times New Roman" w:hAnsi="Times New Roman"/>
          <w:szCs w:val="24"/>
          <w:lang w:eastAsia="en-AU"/>
        </w:rPr>
      </w:pPr>
      <w:r w:rsidRPr="00C8478E">
        <w:rPr>
          <w:rFonts w:ascii="Times New Roman" w:hAnsi="Times New Roman"/>
          <w:szCs w:val="24"/>
          <w:lang w:eastAsia="en-AU"/>
        </w:rPr>
        <w:t>Right to health (e.g. UDHR art. 25, ICESCR art. 12, CEDAW art. 12);</w:t>
      </w:r>
    </w:p>
    <w:p w14:paraId="5DE1EB66" w14:textId="67F3AEB0" w:rsidR="00760C00" w:rsidRPr="00C8478E" w:rsidRDefault="00760C00">
      <w:pPr>
        <w:numPr>
          <w:ilvl w:val="0"/>
          <w:numId w:val="27"/>
        </w:numPr>
        <w:tabs>
          <w:tab w:val="clear" w:pos="1080"/>
        </w:tabs>
        <w:spacing w:after="240"/>
        <w:ind w:left="567" w:hanging="567"/>
        <w:jc w:val="both"/>
        <w:rPr>
          <w:rFonts w:ascii="Times New Roman" w:hAnsi="Times New Roman"/>
          <w:szCs w:val="24"/>
          <w:lang w:eastAsia="en-AU"/>
        </w:rPr>
      </w:pPr>
      <w:r w:rsidRPr="00C8478E">
        <w:rPr>
          <w:rFonts w:ascii="Times New Roman" w:hAnsi="Times New Roman"/>
          <w:szCs w:val="24"/>
          <w:lang w:eastAsia="en-AU"/>
        </w:rPr>
        <w:t>Right to privacy (e.g. UDHR art. 12; ICCPR art. 17);</w:t>
      </w:r>
    </w:p>
    <w:p w14:paraId="3F1080EC" w14:textId="77777777" w:rsidR="00760C00" w:rsidRPr="00C8478E" w:rsidRDefault="00760C00">
      <w:pPr>
        <w:numPr>
          <w:ilvl w:val="0"/>
          <w:numId w:val="27"/>
        </w:numPr>
        <w:tabs>
          <w:tab w:val="clear" w:pos="1080"/>
        </w:tabs>
        <w:spacing w:after="240"/>
        <w:ind w:left="567" w:hanging="567"/>
        <w:jc w:val="both"/>
        <w:rPr>
          <w:rFonts w:ascii="Times New Roman" w:hAnsi="Times New Roman"/>
          <w:szCs w:val="24"/>
          <w:lang w:eastAsia="en-AU"/>
        </w:rPr>
      </w:pPr>
      <w:r w:rsidRPr="00C8478E">
        <w:rPr>
          <w:rFonts w:ascii="Times New Roman" w:hAnsi="Times New Roman"/>
          <w:szCs w:val="24"/>
          <w:lang w:eastAsia="en-AU"/>
        </w:rPr>
        <w:t>Bodily autonomy (e.g. ICCPR arts. 7 and 17, CEDAW art. 12 and GR 24)</w:t>
      </w:r>
    </w:p>
    <w:p w14:paraId="772EA18B" w14:textId="77777777" w:rsidR="00760C00" w:rsidRPr="00C8478E" w:rsidRDefault="00760C00">
      <w:pPr>
        <w:numPr>
          <w:ilvl w:val="0"/>
          <w:numId w:val="27"/>
        </w:numPr>
        <w:tabs>
          <w:tab w:val="clear" w:pos="1080"/>
        </w:tabs>
        <w:spacing w:after="240"/>
        <w:ind w:left="567" w:hanging="567"/>
        <w:jc w:val="both"/>
        <w:rPr>
          <w:rFonts w:ascii="Times New Roman" w:hAnsi="Times New Roman"/>
          <w:szCs w:val="24"/>
          <w:lang w:eastAsia="en-AU"/>
        </w:rPr>
      </w:pPr>
      <w:r w:rsidRPr="00C8478E">
        <w:rPr>
          <w:rFonts w:ascii="Times New Roman" w:hAnsi="Times New Roman"/>
          <w:szCs w:val="24"/>
          <w:lang w:eastAsia="en-AU"/>
        </w:rPr>
        <w:t>Reproductive autonomy (e.g. CESCR GC 22, CEDAW art. 12 and GR 24);</w:t>
      </w:r>
    </w:p>
    <w:p w14:paraId="52F83A18" w14:textId="77777777" w:rsidR="00760C00" w:rsidRPr="00C8478E" w:rsidRDefault="00760C00">
      <w:pPr>
        <w:numPr>
          <w:ilvl w:val="0"/>
          <w:numId w:val="27"/>
        </w:numPr>
        <w:tabs>
          <w:tab w:val="clear" w:pos="1080"/>
        </w:tabs>
        <w:spacing w:after="240"/>
        <w:ind w:left="567" w:hanging="567"/>
        <w:jc w:val="both"/>
        <w:rPr>
          <w:rFonts w:ascii="Times New Roman" w:hAnsi="Times New Roman"/>
          <w:szCs w:val="24"/>
          <w:lang w:eastAsia="en-AU"/>
        </w:rPr>
      </w:pPr>
      <w:r w:rsidRPr="00C8478E">
        <w:rPr>
          <w:rFonts w:ascii="Times New Roman" w:hAnsi="Times New Roman"/>
          <w:szCs w:val="24"/>
          <w:lang w:eastAsia="en-AU"/>
        </w:rPr>
        <w:t>Right to decide number and spacing of children (CEDAW art. 16);</w:t>
      </w:r>
    </w:p>
    <w:p w14:paraId="17D99A71" w14:textId="77777777" w:rsidR="00760C00" w:rsidRPr="00C8478E" w:rsidRDefault="00760C00">
      <w:pPr>
        <w:numPr>
          <w:ilvl w:val="0"/>
          <w:numId w:val="27"/>
        </w:numPr>
        <w:tabs>
          <w:tab w:val="clear" w:pos="1080"/>
        </w:tabs>
        <w:spacing w:after="240"/>
        <w:ind w:left="567" w:hanging="567"/>
        <w:jc w:val="both"/>
        <w:rPr>
          <w:rFonts w:ascii="Times New Roman" w:hAnsi="Times New Roman"/>
          <w:szCs w:val="24"/>
          <w:lang w:eastAsia="en-AU"/>
        </w:rPr>
      </w:pPr>
      <w:r w:rsidRPr="00C8478E">
        <w:rPr>
          <w:rFonts w:ascii="Times New Roman" w:hAnsi="Times New Roman"/>
          <w:szCs w:val="24"/>
          <w:lang w:eastAsia="en-AU"/>
        </w:rPr>
        <w:t>Right to found a family (e.g. UDHR art. 16; CRPD art. 23);</w:t>
      </w:r>
    </w:p>
    <w:p w14:paraId="12068DDC" w14:textId="77777777" w:rsidR="00760C00" w:rsidRPr="00C8478E" w:rsidRDefault="00760C00">
      <w:pPr>
        <w:numPr>
          <w:ilvl w:val="0"/>
          <w:numId w:val="27"/>
        </w:numPr>
        <w:tabs>
          <w:tab w:val="clear" w:pos="1080"/>
        </w:tabs>
        <w:spacing w:after="240"/>
        <w:ind w:left="567" w:hanging="567"/>
        <w:jc w:val="both"/>
        <w:rPr>
          <w:rFonts w:ascii="Times New Roman" w:hAnsi="Times New Roman"/>
          <w:szCs w:val="24"/>
          <w:lang w:eastAsia="en-AU"/>
        </w:rPr>
      </w:pPr>
      <w:r w:rsidRPr="00C8478E">
        <w:rPr>
          <w:rFonts w:ascii="Times New Roman" w:hAnsi="Times New Roman"/>
          <w:szCs w:val="24"/>
          <w:lang w:eastAsia="en-AU"/>
        </w:rPr>
        <w:t>Right to information (e.g. UDHR art. 19; ICCPR art. 19);</w:t>
      </w:r>
    </w:p>
    <w:p w14:paraId="207CFC3A" w14:textId="77777777" w:rsidR="00760C00" w:rsidRPr="00C8478E" w:rsidRDefault="00760C00">
      <w:pPr>
        <w:numPr>
          <w:ilvl w:val="0"/>
          <w:numId w:val="27"/>
        </w:numPr>
        <w:tabs>
          <w:tab w:val="clear" w:pos="1080"/>
        </w:tabs>
        <w:spacing w:after="240"/>
        <w:ind w:left="567" w:hanging="567"/>
        <w:jc w:val="both"/>
        <w:rPr>
          <w:rFonts w:ascii="Times New Roman" w:hAnsi="Times New Roman"/>
          <w:szCs w:val="24"/>
          <w:lang w:eastAsia="en-AU"/>
        </w:rPr>
      </w:pPr>
      <w:r w:rsidRPr="00C8478E">
        <w:rPr>
          <w:rFonts w:ascii="Times New Roman" w:hAnsi="Times New Roman"/>
          <w:szCs w:val="24"/>
          <w:lang w:eastAsia="en-AU"/>
        </w:rPr>
        <w:t>Right to benefit from scientific progress (e.g. UDHR, art. 27, ICESCR, art. 15 (b));</w:t>
      </w:r>
    </w:p>
    <w:p w14:paraId="75E50599" w14:textId="77777777" w:rsidR="00760C00" w:rsidRPr="00C8478E" w:rsidRDefault="00760C00">
      <w:pPr>
        <w:numPr>
          <w:ilvl w:val="0"/>
          <w:numId w:val="27"/>
        </w:numPr>
        <w:tabs>
          <w:tab w:val="clear" w:pos="1080"/>
        </w:tabs>
        <w:spacing w:after="240"/>
        <w:ind w:left="567" w:hanging="567"/>
        <w:jc w:val="both"/>
        <w:rPr>
          <w:rFonts w:ascii="Times New Roman" w:hAnsi="Times New Roman"/>
          <w:szCs w:val="24"/>
          <w:lang w:eastAsia="en-AU"/>
        </w:rPr>
      </w:pPr>
      <w:r w:rsidRPr="00C8478E">
        <w:rPr>
          <w:rFonts w:ascii="Times New Roman" w:hAnsi="Times New Roman"/>
          <w:szCs w:val="24"/>
          <w:lang w:eastAsia="en-AU"/>
        </w:rPr>
        <w:t>Rights of persons with disabilities (e.g. CRPD arts. 5, 6, 7, 12, 17, 23).</w:t>
      </w:r>
    </w:p>
    <w:p w14:paraId="23D8E6FA" w14:textId="4A0E141E" w:rsidR="00080870" w:rsidRPr="00C8478E" w:rsidRDefault="00080870" w:rsidP="003F16FC">
      <w:pPr>
        <w:spacing w:after="240"/>
        <w:jc w:val="both"/>
        <w:rPr>
          <w:rFonts w:ascii="Times New Roman" w:hAnsi="Times New Roman"/>
          <w:szCs w:val="24"/>
        </w:rPr>
      </w:pPr>
      <w:r w:rsidRPr="00C8478E">
        <w:rPr>
          <w:rFonts w:ascii="Times New Roman" w:hAnsi="Times New Roman"/>
          <w:szCs w:val="24"/>
        </w:rPr>
        <w:t xml:space="preserve">Furthermore, in respect of LGBTQIA+ people, there has been recognition of the right to found a family as set out in Principle </w:t>
      </w:r>
      <w:r w:rsidR="00760C00" w:rsidRPr="00C8478E">
        <w:rPr>
          <w:rFonts w:ascii="Times New Roman" w:hAnsi="Times New Roman"/>
          <w:szCs w:val="24"/>
        </w:rPr>
        <w:t>24</w:t>
      </w:r>
      <w:r w:rsidRPr="00C8478E">
        <w:rPr>
          <w:rFonts w:ascii="Times New Roman" w:hAnsi="Times New Roman"/>
          <w:szCs w:val="24"/>
        </w:rPr>
        <w:t xml:space="preserve"> of the </w:t>
      </w:r>
      <w:r w:rsidRPr="00C8478E">
        <w:rPr>
          <w:rFonts w:ascii="Times New Roman" w:hAnsi="Times New Roman"/>
          <w:i/>
          <w:iCs/>
          <w:szCs w:val="24"/>
        </w:rPr>
        <w:t>Yogyakarta Principles</w:t>
      </w:r>
      <w:r w:rsidR="00760C00" w:rsidRPr="00C8478E">
        <w:rPr>
          <w:rFonts w:ascii="Times New Roman" w:hAnsi="Times New Roman"/>
          <w:szCs w:val="24"/>
        </w:rPr>
        <w:t>:</w:t>
      </w:r>
    </w:p>
    <w:p w14:paraId="2FCD71D2" w14:textId="77777777" w:rsidR="00725D0D" w:rsidRPr="00C8478E" w:rsidRDefault="00725D0D" w:rsidP="00E478E7">
      <w:pPr>
        <w:pStyle w:val="NormalWeb"/>
        <w:spacing w:before="0" w:beforeAutospacing="0" w:after="240" w:afterAutospacing="0"/>
        <w:ind w:left="567"/>
        <w:jc w:val="both"/>
      </w:pPr>
      <w:r w:rsidRPr="00C8478E">
        <w:t>Everyone has the right to found a family, regardless of sexual orientation or gender identity. Families exist in diverse forms. No family may be subjected to discrimination on the basis of the sexual orientation or gender identity of any of its members.</w:t>
      </w:r>
    </w:p>
    <w:p w14:paraId="77945C21" w14:textId="77777777" w:rsidR="00725D0D" w:rsidRPr="00C8478E" w:rsidRDefault="00725D0D" w:rsidP="00E478E7">
      <w:pPr>
        <w:pStyle w:val="NormalWeb"/>
        <w:spacing w:before="0" w:beforeAutospacing="0" w:after="240" w:afterAutospacing="0"/>
        <w:ind w:left="567"/>
        <w:jc w:val="both"/>
      </w:pPr>
      <w:r w:rsidRPr="00C8478E">
        <w:t>States shall:</w:t>
      </w:r>
    </w:p>
    <w:p w14:paraId="119F4BD6" w14:textId="559E2726" w:rsidR="00725D0D" w:rsidRPr="00C8478E" w:rsidRDefault="00725D0D" w:rsidP="00E478E7">
      <w:pPr>
        <w:pStyle w:val="NormalWeb"/>
        <w:spacing w:before="0" w:beforeAutospacing="0" w:after="240" w:afterAutospacing="0"/>
        <w:ind w:left="1134" w:hanging="567"/>
        <w:jc w:val="both"/>
      </w:pPr>
      <w:r w:rsidRPr="00C8478E">
        <w:t>a)</w:t>
      </w:r>
      <w:r w:rsidR="00E478E7" w:rsidRPr="00C8478E">
        <w:tab/>
      </w:r>
      <w:r w:rsidRPr="00C8478E">
        <w:t>Take all necessary legislative, administrative and other measures to ensure the right to found a family, including through access to adoption or assisted procreation (including donor insemination), without discrimination on the basis of sexual orientation or gender identity;</w:t>
      </w:r>
    </w:p>
    <w:p w14:paraId="272D0F4F" w14:textId="691B91AE" w:rsidR="00725D0D" w:rsidRPr="00C8478E" w:rsidRDefault="00725D0D" w:rsidP="00E478E7">
      <w:pPr>
        <w:pStyle w:val="NormalWeb"/>
        <w:spacing w:before="0" w:beforeAutospacing="0" w:after="240" w:afterAutospacing="0"/>
        <w:ind w:left="1134" w:hanging="567"/>
        <w:jc w:val="both"/>
      </w:pPr>
      <w:r w:rsidRPr="00C8478E">
        <w:t>b)</w:t>
      </w:r>
      <w:r w:rsidR="00E478E7" w:rsidRPr="00C8478E">
        <w:tab/>
      </w:r>
      <w:r w:rsidRPr="00C8478E">
        <w:t>Ensure that laws and policies recognise the diversity of family forms, including those not defined by descent or marriage, and take all necessary legislative, administrative and other measures to ensure that no family may be subjected to discrimination on the basis of the sexual orientation or gender identity of any of its members, including with regard to family-related social welfare and other public benefits, employment, and immigration;</w:t>
      </w:r>
    </w:p>
    <w:p w14:paraId="06B116E1" w14:textId="6B6DAFE5" w:rsidR="00725D0D" w:rsidRPr="00C8478E" w:rsidRDefault="00725D0D" w:rsidP="00E478E7">
      <w:pPr>
        <w:pStyle w:val="NormalWeb"/>
        <w:spacing w:before="0" w:beforeAutospacing="0" w:after="240" w:afterAutospacing="0"/>
        <w:ind w:left="1134" w:hanging="567"/>
        <w:jc w:val="both"/>
      </w:pPr>
      <w:r w:rsidRPr="00C8478E">
        <w:t>c)</w:t>
      </w:r>
      <w:r w:rsidR="00E478E7" w:rsidRPr="00C8478E">
        <w:tab/>
      </w:r>
      <w:r w:rsidRPr="00C8478E">
        <w:t>Take all necessary legislative, administrative and other measures to ensure that in all actions or decisions concerning children, whether undertaken by public or private social welfare institutions, courts of law, administrative authorities or legislative bodies, the best interests of the child shall be a primary consideration, and that the sexual orientation or gender identity of the child or of any family member or other person may not be considered incompatible with such best interests;</w:t>
      </w:r>
    </w:p>
    <w:p w14:paraId="52C76CA9" w14:textId="6041BBCC" w:rsidR="00725D0D" w:rsidRPr="00C8478E" w:rsidRDefault="00725D0D" w:rsidP="00E478E7">
      <w:pPr>
        <w:pStyle w:val="NormalWeb"/>
        <w:spacing w:before="0" w:beforeAutospacing="0" w:after="240" w:afterAutospacing="0"/>
        <w:ind w:left="1134" w:hanging="567"/>
        <w:jc w:val="both"/>
      </w:pPr>
      <w:r w:rsidRPr="00C8478E">
        <w:t>d)</w:t>
      </w:r>
      <w:r w:rsidR="00E478E7" w:rsidRPr="00C8478E">
        <w:tab/>
      </w:r>
      <w:r w:rsidRPr="00C8478E">
        <w:t>In all actions or decisions concerning children, ensure that a child who is capable of forming personal views can exercise the right to express those views freely, and that such views are given due weight in accordance with the age and maturity of the child;</w:t>
      </w:r>
    </w:p>
    <w:p w14:paraId="47A06EB4" w14:textId="6D8A1AEB" w:rsidR="00725D0D" w:rsidRPr="00C8478E" w:rsidRDefault="00725D0D" w:rsidP="00E478E7">
      <w:pPr>
        <w:pStyle w:val="NormalWeb"/>
        <w:spacing w:before="0" w:beforeAutospacing="0" w:after="240" w:afterAutospacing="0"/>
        <w:ind w:left="1134" w:hanging="567"/>
        <w:jc w:val="both"/>
      </w:pPr>
      <w:r w:rsidRPr="00C8478E">
        <w:t>e)</w:t>
      </w:r>
      <w:r w:rsidR="00E478E7" w:rsidRPr="00C8478E">
        <w:tab/>
      </w:r>
      <w:r w:rsidRPr="00C8478E">
        <w:t>Take all necessary legislative, administrative and other measures to ensure that in States that recognise same-sex marriages or registered partnerships, any entitlement, privilege, obligation or benefit available to different-sex married or registered partners is equally available to same-sex married or registered partners;</w:t>
      </w:r>
    </w:p>
    <w:p w14:paraId="4EDA3942" w14:textId="185A088A" w:rsidR="00725D0D" w:rsidRPr="00C8478E" w:rsidRDefault="00725D0D" w:rsidP="00E478E7">
      <w:pPr>
        <w:pStyle w:val="NormalWeb"/>
        <w:spacing w:before="0" w:beforeAutospacing="0" w:after="240" w:afterAutospacing="0"/>
        <w:ind w:left="1134" w:hanging="567"/>
        <w:jc w:val="both"/>
      </w:pPr>
      <w:r w:rsidRPr="00C8478E">
        <w:t>f)</w:t>
      </w:r>
      <w:r w:rsidR="00E478E7" w:rsidRPr="00C8478E">
        <w:tab/>
      </w:r>
      <w:r w:rsidRPr="00C8478E">
        <w:t>Take all necessary legislative, administrative and other measures to ensure that any obligation, entitlement, privilege or benefit available to different-sex unmarried partners is equally available to same-sex unmarried partners;</w:t>
      </w:r>
    </w:p>
    <w:p w14:paraId="36F79567" w14:textId="77777777" w:rsidR="00760C00" w:rsidRPr="00C8478E" w:rsidRDefault="00760C00" w:rsidP="00E478E7">
      <w:pPr>
        <w:pStyle w:val="NormalWeb"/>
        <w:spacing w:before="0" w:beforeAutospacing="0" w:after="240" w:afterAutospacing="0"/>
        <w:ind w:left="567"/>
        <w:jc w:val="both"/>
      </w:pPr>
      <w:r w:rsidRPr="00C8478E">
        <w:t>Everyone has the right to found a family, regardless of sexual orientation or gender identity. Families exist in diverse forms. No family may be subjected to discrimination on the basis of the sexual orientation or gender identity of any of its members.</w:t>
      </w:r>
    </w:p>
    <w:p w14:paraId="532B7366" w14:textId="77777777" w:rsidR="00760C00" w:rsidRPr="00C8478E" w:rsidRDefault="00760C00" w:rsidP="003C19BA">
      <w:pPr>
        <w:pStyle w:val="NormalWeb"/>
        <w:keepNext/>
        <w:spacing w:before="0" w:beforeAutospacing="0" w:after="240" w:afterAutospacing="0"/>
        <w:ind w:left="567"/>
        <w:jc w:val="both"/>
      </w:pPr>
      <w:r w:rsidRPr="00C8478E">
        <w:t>States shall:</w:t>
      </w:r>
    </w:p>
    <w:p w14:paraId="44F6E7DF" w14:textId="4A1AD966" w:rsidR="00760C00" w:rsidRPr="00C8478E" w:rsidRDefault="00760C00" w:rsidP="003C19BA">
      <w:pPr>
        <w:pStyle w:val="NormalWeb"/>
        <w:keepNext/>
        <w:spacing w:before="0" w:beforeAutospacing="0" w:after="240" w:afterAutospacing="0"/>
        <w:ind w:left="1134" w:hanging="567"/>
        <w:jc w:val="both"/>
      </w:pPr>
      <w:r w:rsidRPr="00C8478E">
        <w:t>a)</w:t>
      </w:r>
      <w:r w:rsidR="00E478E7" w:rsidRPr="00C8478E">
        <w:tab/>
      </w:r>
      <w:r w:rsidRPr="00C8478E">
        <w:t>Take all necessary legislative, administrative and other measures to ensure the right to found a family, including through access to adoption or assisted procreation (including donor insemination), without discrimination on the basis of sexual orientation or gender identity;</w:t>
      </w:r>
    </w:p>
    <w:p w14:paraId="4F2A2B5B" w14:textId="3D200A6D" w:rsidR="00760C00" w:rsidRPr="00C8478E" w:rsidRDefault="00760C00" w:rsidP="00E478E7">
      <w:pPr>
        <w:pStyle w:val="NormalWeb"/>
        <w:spacing w:before="0" w:beforeAutospacing="0" w:after="240" w:afterAutospacing="0"/>
        <w:ind w:left="1134" w:hanging="567"/>
        <w:jc w:val="both"/>
      </w:pPr>
      <w:r w:rsidRPr="00C8478E">
        <w:t>b)</w:t>
      </w:r>
      <w:r w:rsidR="00E478E7" w:rsidRPr="00C8478E">
        <w:tab/>
      </w:r>
      <w:r w:rsidRPr="00C8478E">
        <w:t>Ensure that laws and policies recognise the diversity of family forms, including those not defined by descent or marriage, and take all necessary legislative, administrative and other measures to ensure that no family may be subjected to discrimination on the basis of the sexual orientation or gender identity of any of its members, including with regard to family-related social welfare and other public benefits, employment, and immigration;</w:t>
      </w:r>
    </w:p>
    <w:p w14:paraId="1FCE17A1" w14:textId="5790FD85" w:rsidR="00760C00" w:rsidRPr="00C8478E" w:rsidRDefault="00760C00" w:rsidP="00E478E7">
      <w:pPr>
        <w:pStyle w:val="NormalWeb"/>
        <w:spacing w:before="0" w:beforeAutospacing="0" w:after="240" w:afterAutospacing="0"/>
        <w:ind w:left="1134" w:hanging="567"/>
        <w:jc w:val="both"/>
      </w:pPr>
      <w:r w:rsidRPr="00C8478E">
        <w:t>c)</w:t>
      </w:r>
      <w:r w:rsidR="00E478E7" w:rsidRPr="00C8478E">
        <w:tab/>
      </w:r>
      <w:r w:rsidRPr="00C8478E">
        <w:t>Take all necessary legislative, administrative and other measures to ensure that in all actions or decisions concerning children, whether undertaken by public or private social welfare institutions, courts of law, administrative authorities or legislative bodies, the best interests of the child shall be a primary consideration, and that the sexual orientation or gender identity of the child or of any family member or other person may not be considered incompatible with such best interests;</w:t>
      </w:r>
    </w:p>
    <w:p w14:paraId="406D3F99" w14:textId="16BFF602" w:rsidR="00760C00" w:rsidRPr="00C8478E" w:rsidRDefault="00760C00" w:rsidP="00E478E7">
      <w:pPr>
        <w:pStyle w:val="NormalWeb"/>
        <w:spacing w:before="0" w:beforeAutospacing="0" w:after="240" w:afterAutospacing="0"/>
        <w:ind w:left="1134" w:hanging="567"/>
        <w:jc w:val="both"/>
      </w:pPr>
      <w:r w:rsidRPr="00C8478E">
        <w:t>d)</w:t>
      </w:r>
      <w:r w:rsidR="00E478E7" w:rsidRPr="00C8478E">
        <w:tab/>
      </w:r>
      <w:r w:rsidRPr="00C8478E">
        <w:t>In all actions or decisions concerning children, ensure that a child who is capable of forming personal views can exercise the right to express those views freely, and that such views are given due weight in accordance with the age and maturity of the child;</w:t>
      </w:r>
    </w:p>
    <w:p w14:paraId="3A2DAEB1" w14:textId="60C5FF2A" w:rsidR="00760C00" w:rsidRPr="00C8478E" w:rsidRDefault="00760C00" w:rsidP="00E478E7">
      <w:pPr>
        <w:pStyle w:val="NormalWeb"/>
        <w:spacing w:before="0" w:beforeAutospacing="0" w:after="240" w:afterAutospacing="0"/>
        <w:ind w:left="1134" w:hanging="567"/>
        <w:jc w:val="both"/>
      </w:pPr>
      <w:r w:rsidRPr="00C8478E">
        <w:t>e)</w:t>
      </w:r>
      <w:r w:rsidR="00E478E7" w:rsidRPr="00C8478E">
        <w:tab/>
      </w:r>
      <w:r w:rsidRPr="00C8478E">
        <w:t>Take all necessary legislative, administrative and other measures to ensure that in States that recognise same-sex marriages or registered partnerships, any entitlement, privilege, obligation or benefit available to different-sex married or registered partners is equally available to same-sex married or registered partners;</w:t>
      </w:r>
    </w:p>
    <w:p w14:paraId="05939B8A" w14:textId="1D7612C5" w:rsidR="00760C00" w:rsidRPr="00C8478E" w:rsidRDefault="00760C00" w:rsidP="00E478E7">
      <w:pPr>
        <w:pStyle w:val="NormalWeb"/>
        <w:spacing w:before="0" w:beforeAutospacing="0" w:after="240" w:afterAutospacing="0"/>
        <w:ind w:left="1134" w:hanging="567"/>
        <w:jc w:val="both"/>
      </w:pPr>
      <w:r w:rsidRPr="00C8478E">
        <w:t>f)</w:t>
      </w:r>
      <w:r w:rsidR="00E478E7" w:rsidRPr="00C8478E">
        <w:tab/>
      </w:r>
      <w:r w:rsidRPr="00C8478E">
        <w:t>Take all necessary legislative, administrative and other measures to ensure that any obligation, entitlement, privilege or benefit available to different-sex unmarried partners is equally available to same-sex unmarried partners;</w:t>
      </w:r>
    </w:p>
    <w:p w14:paraId="480BFF90" w14:textId="6060781A" w:rsidR="00725D0D" w:rsidRPr="00C8478E" w:rsidRDefault="00725D0D" w:rsidP="00E478E7">
      <w:pPr>
        <w:pStyle w:val="NormalWeb"/>
        <w:spacing w:before="0" w:beforeAutospacing="0" w:after="240" w:afterAutospacing="0"/>
        <w:ind w:left="1134" w:hanging="567"/>
        <w:jc w:val="both"/>
      </w:pPr>
      <w:r w:rsidRPr="00C8478E">
        <w:t>g)</w:t>
      </w:r>
      <w:r w:rsidR="00E478E7" w:rsidRPr="00C8478E">
        <w:tab/>
      </w:r>
      <w:r w:rsidRPr="00C8478E">
        <w:t>Ensure that marriages and other legally-recognised partnerships may be entered into only with the free and full consent of the intending spouses or partners.</w:t>
      </w:r>
    </w:p>
    <w:p w14:paraId="77EAC0C1" w14:textId="25F000C5" w:rsidR="00760C00" w:rsidRPr="00C8478E" w:rsidRDefault="00725D0D" w:rsidP="003F16FC">
      <w:pPr>
        <w:spacing w:after="240"/>
        <w:jc w:val="both"/>
        <w:rPr>
          <w:rFonts w:ascii="Times New Roman" w:hAnsi="Times New Roman"/>
          <w:szCs w:val="24"/>
        </w:rPr>
      </w:pPr>
      <w:r w:rsidRPr="00C8478E">
        <w:rPr>
          <w:rFonts w:ascii="Times New Roman" w:hAnsi="Times New Roman"/>
          <w:szCs w:val="24"/>
        </w:rPr>
        <w:t xml:space="preserve">In order to comply with s.24(b) of the Act, a doctor </w:t>
      </w:r>
      <w:r w:rsidR="00642889" w:rsidRPr="00C8478E">
        <w:rPr>
          <w:rFonts w:ascii="Times New Roman" w:hAnsi="Times New Roman"/>
          <w:szCs w:val="24"/>
        </w:rPr>
        <w:t xml:space="preserve">or clinic </w:t>
      </w:r>
      <w:r w:rsidRPr="00C8478E">
        <w:rPr>
          <w:rFonts w:ascii="Times New Roman" w:hAnsi="Times New Roman"/>
          <w:szCs w:val="24"/>
        </w:rPr>
        <w:t>would have to ref</w:t>
      </w:r>
      <w:r w:rsidR="00642889" w:rsidRPr="00C8478E">
        <w:rPr>
          <w:rFonts w:ascii="Times New Roman" w:hAnsi="Times New Roman"/>
          <w:szCs w:val="24"/>
        </w:rPr>
        <w:t xml:space="preserve">use treatment to the intended parents when there is no genetic link to the child. In addition to the human rights implicated above, for that to occur </w:t>
      </w:r>
      <w:r w:rsidR="00BD1534" w:rsidRPr="00C8478E">
        <w:rPr>
          <w:rFonts w:ascii="Times New Roman" w:hAnsi="Times New Roman"/>
          <w:szCs w:val="24"/>
        </w:rPr>
        <w:t>may well</w:t>
      </w:r>
      <w:r w:rsidR="00642889" w:rsidRPr="00C8478E">
        <w:rPr>
          <w:rFonts w:ascii="Times New Roman" w:hAnsi="Times New Roman"/>
          <w:szCs w:val="24"/>
        </w:rPr>
        <w:t xml:space="preserve"> be a breach of s.24 of the </w:t>
      </w:r>
      <w:r w:rsidR="00642889" w:rsidRPr="00C8478E">
        <w:rPr>
          <w:rFonts w:ascii="Times New Roman" w:hAnsi="Times New Roman"/>
          <w:i/>
          <w:iCs/>
          <w:szCs w:val="24"/>
        </w:rPr>
        <w:t>Disability Discrimination Act 1992</w:t>
      </w:r>
      <w:r w:rsidR="00642889" w:rsidRPr="00C8478E">
        <w:rPr>
          <w:rFonts w:ascii="Times New Roman" w:hAnsi="Times New Roman"/>
          <w:szCs w:val="24"/>
        </w:rPr>
        <w:t xml:space="preserve"> (</w:t>
      </w:r>
      <w:proofErr w:type="spellStart"/>
      <w:r w:rsidR="00642889" w:rsidRPr="00C8478E">
        <w:rPr>
          <w:rFonts w:ascii="Times New Roman" w:hAnsi="Times New Roman"/>
          <w:szCs w:val="24"/>
        </w:rPr>
        <w:t>Cth</w:t>
      </w:r>
      <w:proofErr w:type="spellEnd"/>
      <w:r w:rsidR="00642889" w:rsidRPr="00C8478E">
        <w:rPr>
          <w:rFonts w:ascii="Times New Roman" w:hAnsi="Times New Roman"/>
          <w:szCs w:val="24"/>
        </w:rPr>
        <w:t xml:space="preserve">), which prohibits discrimination in the provision of services based on a person’s disability, and in some circumstances, two of which are raised below, under s.22 of the </w:t>
      </w:r>
      <w:r w:rsidR="00642889" w:rsidRPr="00C8478E">
        <w:rPr>
          <w:rFonts w:ascii="Times New Roman" w:hAnsi="Times New Roman"/>
          <w:i/>
          <w:iCs/>
          <w:szCs w:val="24"/>
        </w:rPr>
        <w:t>Sex Discrimination Act 1984</w:t>
      </w:r>
      <w:r w:rsidR="00642889" w:rsidRPr="00C8478E">
        <w:rPr>
          <w:rFonts w:ascii="Times New Roman" w:hAnsi="Times New Roman"/>
          <w:szCs w:val="24"/>
        </w:rPr>
        <w:t xml:space="preserve"> (</w:t>
      </w:r>
      <w:proofErr w:type="spellStart"/>
      <w:r w:rsidR="00642889" w:rsidRPr="00C8478E">
        <w:rPr>
          <w:rFonts w:ascii="Times New Roman" w:hAnsi="Times New Roman"/>
          <w:szCs w:val="24"/>
        </w:rPr>
        <w:t>Cth</w:t>
      </w:r>
      <w:proofErr w:type="spellEnd"/>
      <w:r w:rsidR="00642889" w:rsidRPr="00C8478E">
        <w:rPr>
          <w:rFonts w:ascii="Times New Roman" w:hAnsi="Times New Roman"/>
          <w:szCs w:val="24"/>
        </w:rPr>
        <w:t xml:space="preserve">). The person’s inability to produce viable gametes would on its face be a </w:t>
      </w:r>
      <w:r w:rsidR="00642889" w:rsidRPr="005C0D4C">
        <w:rPr>
          <w:rFonts w:ascii="Times New Roman" w:hAnsi="Times New Roman"/>
          <w:i/>
          <w:iCs/>
          <w:szCs w:val="24"/>
        </w:rPr>
        <w:t>disability</w:t>
      </w:r>
      <w:r w:rsidR="00642889" w:rsidRPr="00C8478E">
        <w:rPr>
          <w:rFonts w:ascii="Times New Roman" w:hAnsi="Times New Roman"/>
          <w:szCs w:val="24"/>
        </w:rPr>
        <w:t xml:space="preserve"> within the meaning of that Act. Therefore, if challenged, that refusal would also likely not survive a challenge similar to that seen in </w:t>
      </w:r>
      <w:r w:rsidR="00642889" w:rsidRPr="00C8478E">
        <w:rPr>
          <w:rFonts w:ascii="Times New Roman" w:hAnsi="Times New Roman"/>
          <w:i/>
          <w:iCs/>
          <w:szCs w:val="24"/>
        </w:rPr>
        <w:t>Pearce</w:t>
      </w:r>
      <w:r w:rsidR="00642889" w:rsidRPr="00C8478E">
        <w:rPr>
          <w:rFonts w:ascii="Times New Roman" w:hAnsi="Times New Roman"/>
          <w:szCs w:val="24"/>
        </w:rPr>
        <w:t xml:space="preserve">, </w:t>
      </w:r>
      <w:r w:rsidR="00642889" w:rsidRPr="00C8478E">
        <w:rPr>
          <w:rFonts w:ascii="Times New Roman" w:hAnsi="Times New Roman"/>
          <w:i/>
          <w:iCs/>
          <w:szCs w:val="24"/>
        </w:rPr>
        <w:t>McBain</w:t>
      </w:r>
      <w:r w:rsidR="00642889" w:rsidRPr="00C8478E">
        <w:rPr>
          <w:rFonts w:ascii="Times New Roman" w:hAnsi="Times New Roman"/>
          <w:szCs w:val="24"/>
        </w:rPr>
        <w:t xml:space="preserve"> and </w:t>
      </w:r>
      <w:r w:rsidR="00642889" w:rsidRPr="00C8478E">
        <w:rPr>
          <w:rFonts w:ascii="Times New Roman" w:hAnsi="Times New Roman"/>
          <w:i/>
          <w:iCs/>
          <w:szCs w:val="24"/>
        </w:rPr>
        <w:t>EHT18</w:t>
      </w:r>
      <w:r w:rsidR="00642889" w:rsidRPr="00C8478E">
        <w:rPr>
          <w:rFonts w:ascii="Times New Roman" w:hAnsi="Times New Roman"/>
          <w:szCs w:val="24"/>
        </w:rPr>
        <w:t xml:space="preserve">. </w:t>
      </w:r>
    </w:p>
    <w:p w14:paraId="579C750A" w14:textId="64FE3E6D" w:rsidR="00760C00" w:rsidRPr="00C8478E" w:rsidRDefault="00BD1534" w:rsidP="003F16FC">
      <w:pPr>
        <w:spacing w:after="240"/>
        <w:jc w:val="both"/>
        <w:rPr>
          <w:rFonts w:ascii="Times New Roman" w:hAnsi="Times New Roman"/>
          <w:szCs w:val="24"/>
        </w:rPr>
      </w:pPr>
      <w:r w:rsidRPr="00C8478E">
        <w:rPr>
          <w:rFonts w:ascii="Times New Roman" w:hAnsi="Times New Roman"/>
          <w:szCs w:val="24"/>
        </w:rPr>
        <w:t xml:space="preserve">Some intended parents are not able </w:t>
      </w:r>
      <w:r w:rsidR="00080870" w:rsidRPr="00C8478E">
        <w:rPr>
          <w:rFonts w:ascii="Times New Roman" w:hAnsi="Times New Roman"/>
          <w:szCs w:val="24"/>
        </w:rPr>
        <w:t xml:space="preserve">to rely on their own genes to achieve </w:t>
      </w:r>
      <w:r w:rsidRPr="00C8478E">
        <w:rPr>
          <w:rFonts w:ascii="Times New Roman" w:hAnsi="Times New Roman"/>
          <w:szCs w:val="24"/>
        </w:rPr>
        <w:t>parenthood</w:t>
      </w:r>
      <w:r w:rsidR="00080870" w:rsidRPr="00C8478E">
        <w:rPr>
          <w:rFonts w:ascii="Times New Roman" w:hAnsi="Times New Roman"/>
          <w:szCs w:val="24"/>
        </w:rPr>
        <w:t>.  I will give some examples:</w:t>
      </w:r>
    </w:p>
    <w:p w14:paraId="34075A0A" w14:textId="60C91E33" w:rsidR="00080870" w:rsidRPr="00C8478E" w:rsidRDefault="00BD1534">
      <w:pPr>
        <w:pStyle w:val="ListParagraph"/>
        <w:numPr>
          <w:ilvl w:val="0"/>
          <w:numId w:val="7"/>
        </w:numPr>
        <w:spacing w:after="240"/>
        <w:ind w:left="567" w:hanging="567"/>
        <w:contextualSpacing w:val="0"/>
        <w:jc w:val="both"/>
        <w:rPr>
          <w:rFonts w:ascii="Times New Roman" w:hAnsi="Times New Roman"/>
          <w:szCs w:val="24"/>
        </w:rPr>
      </w:pPr>
      <w:r w:rsidRPr="00C8478E">
        <w:rPr>
          <w:rFonts w:ascii="Times New Roman" w:hAnsi="Times New Roman"/>
          <w:szCs w:val="24"/>
        </w:rPr>
        <w:t>Joni, the</w:t>
      </w:r>
      <w:r w:rsidR="00080870" w:rsidRPr="00C8478E">
        <w:rPr>
          <w:rFonts w:ascii="Times New Roman" w:hAnsi="Times New Roman"/>
          <w:szCs w:val="24"/>
        </w:rPr>
        <w:t xml:space="preserve"> 37 year old theatre nurse</w:t>
      </w:r>
      <w:r w:rsidRPr="00C8478E">
        <w:rPr>
          <w:rFonts w:ascii="Times New Roman" w:hAnsi="Times New Roman"/>
          <w:szCs w:val="24"/>
        </w:rPr>
        <w:t>,</w:t>
      </w:r>
      <w:r w:rsidR="00080870" w:rsidRPr="00C8478E">
        <w:rPr>
          <w:rFonts w:ascii="Times New Roman" w:hAnsi="Times New Roman"/>
          <w:szCs w:val="24"/>
        </w:rPr>
        <w:t xml:space="preserve"> who by virtue of saving the lives of others and working long hours had never been able to form a relationship.  </w:t>
      </w:r>
      <w:r w:rsidRPr="00C8478E">
        <w:rPr>
          <w:rFonts w:ascii="Times New Roman" w:hAnsi="Times New Roman"/>
          <w:szCs w:val="24"/>
        </w:rPr>
        <w:t>I</w:t>
      </w:r>
      <w:r w:rsidR="00080870" w:rsidRPr="00C8478E">
        <w:rPr>
          <w:rFonts w:ascii="Times New Roman" w:hAnsi="Times New Roman"/>
          <w:szCs w:val="24"/>
        </w:rPr>
        <w:t xml:space="preserve">n order to be able to reproduce, </w:t>
      </w:r>
      <w:r w:rsidRPr="00C8478E">
        <w:rPr>
          <w:rFonts w:ascii="Times New Roman" w:hAnsi="Times New Roman"/>
          <w:szCs w:val="24"/>
        </w:rPr>
        <w:t xml:space="preserve">she required </w:t>
      </w:r>
      <w:r w:rsidR="00080870" w:rsidRPr="00C8478E">
        <w:rPr>
          <w:rFonts w:ascii="Times New Roman" w:hAnsi="Times New Roman"/>
          <w:szCs w:val="24"/>
        </w:rPr>
        <w:t xml:space="preserve">a sperm donor, egg donor and surrogate.  She required </w:t>
      </w:r>
      <w:r w:rsidRPr="00C8478E">
        <w:rPr>
          <w:rFonts w:ascii="Times New Roman" w:hAnsi="Times New Roman"/>
          <w:szCs w:val="24"/>
        </w:rPr>
        <w:t>an egg donor and a surrogate</w:t>
      </w:r>
      <w:r w:rsidR="00080870" w:rsidRPr="00C8478E">
        <w:rPr>
          <w:rFonts w:ascii="Times New Roman" w:hAnsi="Times New Roman"/>
          <w:szCs w:val="24"/>
        </w:rPr>
        <w:t xml:space="preserve"> because she was a cancer survivor.  </w:t>
      </w:r>
    </w:p>
    <w:p w14:paraId="0E8AE737" w14:textId="4C5300D2" w:rsidR="00BD1534" w:rsidRPr="00C8478E" w:rsidRDefault="00080870">
      <w:pPr>
        <w:pStyle w:val="ListParagraph"/>
        <w:numPr>
          <w:ilvl w:val="0"/>
          <w:numId w:val="7"/>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Bill and Ted were a gay couple.  Contrary to the </w:t>
      </w:r>
      <w:r w:rsidR="00BD1534" w:rsidRPr="00C8478E">
        <w:rPr>
          <w:rFonts w:ascii="Times New Roman" w:hAnsi="Times New Roman"/>
          <w:szCs w:val="24"/>
        </w:rPr>
        <w:t xml:space="preserve">common </w:t>
      </w:r>
      <w:r w:rsidRPr="00C8478E">
        <w:rPr>
          <w:rFonts w:ascii="Times New Roman" w:hAnsi="Times New Roman"/>
          <w:szCs w:val="24"/>
        </w:rPr>
        <w:t xml:space="preserve">expectation that one or both of them could produce viable sperm, neither could do so.  They still wished to be parents.  In order for them to become parents, they needed a sperm donor, egg donor and surrogate.  </w:t>
      </w:r>
    </w:p>
    <w:p w14:paraId="25970EBA" w14:textId="0B491A84" w:rsidR="00080870" w:rsidRPr="00C8478E" w:rsidRDefault="00080870">
      <w:pPr>
        <w:pStyle w:val="ListParagraph"/>
        <w:numPr>
          <w:ilvl w:val="0"/>
          <w:numId w:val="7"/>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Ann and Mary were a lesbian couple.  The expectation with a lesbian couple is that one or both of them could become pregnant and have children, with the help of a sperm donor.  For medical reasons, neither could become pregnant.  </w:t>
      </w:r>
      <w:r w:rsidR="00894C21" w:rsidRPr="00C8478E">
        <w:rPr>
          <w:rFonts w:ascii="Times New Roman" w:hAnsi="Times New Roman"/>
          <w:szCs w:val="24"/>
        </w:rPr>
        <w:t>They did not</w:t>
      </w:r>
      <w:r w:rsidRPr="00C8478E">
        <w:rPr>
          <w:rFonts w:ascii="Times New Roman" w:hAnsi="Times New Roman"/>
          <w:szCs w:val="24"/>
        </w:rPr>
        <w:t xml:space="preserve"> have </w:t>
      </w:r>
      <w:r w:rsidR="00894C21" w:rsidRPr="00C8478E">
        <w:rPr>
          <w:rFonts w:ascii="Times New Roman" w:hAnsi="Times New Roman"/>
          <w:szCs w:val="24"/>
        </w:rPr>
        <w:t>viable eggs.  Nor were they able to carry.  In order to become parents, they needed an egg donor, a sperm donor and a surrogate.</w:t>
      </w:r>
    </w:p>
    <w:p w14:paraId="759969F2" w14:textId="10192B47" w:rsidR="00894C21" w:rsidRPr="00C8478E" w:rsidRDefault="00894C21" w:rsidP="003F16FC">
      <w:pPr>
        <w:spacing w:after="240"/>
        <w:jc w:val="both"/>
        <w:rPr>
          <w:rFonts w:ascii="Times New Roman" w:hAnsi="Times New Roman"/>
          <w:szCs w:val="24"/>
        </w:rPr>
      </w:pPr>
      <w:r w:rsidRPr="00C8478E">
        <w:rPr>
          <w:rFonts w:ascii="Times New Roman" w:hAnsi="Times New Roman"/>
          <w:szCs w:val="24"/>
        </w:rPr>
        <w:t>These are real life examples of cases in which I have acted.  None of these people whose sole desire in life was to become a parent should be denied the human right to reproduce.</w:t>
      </w:r>
    </w:p>
    <w:p w14:paraId="3565591A" w14:textId="3BB3501B" w:rsidR="00894C21" w:rsidRPr="00C8478E" w:rsidRDefault="00894C21" w:rsidP="003F16FC">
      <w:pPr>
        <w:spacing w:after="240"/>
        <w:jc w:val="both"/>
        <w:rPr>
          <w:rFonts w:ascii="Times New Roman" w:hAnsi="Times New Roman"/>
          <w:szCs w:val="24"/>
        </w:rPr>
      </w:pPr>
      <w:r w:rsidRPr="00C8478E">
        <w:rPr>
          <w:rFonts w:ascii="Times New Roman" w:hAnsi="Times New Roman"/>
          <w:szCs w:val="24"/>
        </w:rPr>
        <w:t>Ample research undertaken amongst others by Cambridge University has shown that children from alternative family arrangements, such as surrogacy, same-sex parents, single women undertaking donation and the like</w:t>
      </w:r>
      <w:r w:rsidR="00642889" w:rsidRPr="00C8478E">
        <w:rPr>
          <w:rFonts w:ascii="Times New Roman" w:hAnsi="Times New Roman"/>
          <w:szCs w:val="24"/>
        </w:rPr>
        <w:t>,</w:t>
      </w:r>
      <w:r w:rsidRPr="00C8478E">
        <w:rPr>
          <w:rFonts w:ascii="Times New Roman" w:hAnsi="Times New Roman"/>
          <w:szCs w:val="24"/>
        </w:rPr>
        <w:t xml:space="preserve"> </w:t>
      </w:r>
      <w:r w:rsidR="00642889" w:rsidRPr="00C8478E">
        <w:rPr>
          <w:rFonts w:ascii="Times New Roman" w:hAnsi="Times New Roman"/>
          <w:szCs w:val="24"/>
        </w:rPr>
        <w:t xml:space="preserve">have turned out </w:t>
      </w:r>
      <w:r w:rsidRPr="00C8478E">
        <w:rPr>
          <w:rFonts w:ascii="Times New Roman" w:hAnsi="Times New Roman"/>
          <w:szCs w:val="24"/>
        </w:rPr>
        <w:t>essentially the same</w:t>
      </w:r>
      <w:r w:rsidR="005C0D4C">
        <w:rPr>
          <w:rFonts w:ascii="Times New Roman" w:hAnsi="Times New Roman"/>
          <w:szCs w:val="24"/>
        </w:rPr>
        <w:t>,</w:t>
      </w:r>
      <w:r w:rsidRPr="00C8478E">
        <w:rPr>
          <w:rFonts w:ascii="Times New Roman" w:hAnsi="Times New Roman"/>
          <w:szCs w:val="24"/>
        </w:rPr>
        <w:t xml:space="preserve"> as for children born through a heterosexual nuclear family with a genetic connection with both parents.</w:t>
      </w:r>
    </w:p>
    <w:p w14:paraId="0C08133B" w14:textId="6F028DE9" w:rsidR="00894C21" w:rsidRPr="00C8478E" w:rsidRDefault="00894C21" w:rsidP="00E478E7">
      <w:pPr>
        <w:spacing w:after="240"/>
        <w:ind w:left="567" w:hanging="567"/>
        <w:jc w:val="both"/>
        <w:rPr>
          <w:rFonts w:ascii="Times New Roman" w:hAnsi="Times New Roman"/>
          <w:b/>
          <w:bCs/>
          <w:szCs w:val="24"/>
        </w:rPr>
      </w:pPr>
      <w:r w:rsidRPr="00C8478E">
        <w:rPr>
          <w:rFonts w:ascii="Times New Roman" w:hAnsi="Times New Roman"/>
          <w:b/>
          <w:bCs/>
          <w:sz w:val="28"/>
          <w:szCs w:val="28"/>
        </w:rPr>
        <w:t>5.</w:t>
      </w:r>
      <w:r w:rsidRPr="00C8478E">
        <w:rPr>
          <w:rFonts w:ascii="Times New Roman" w:hAnsi="Times New Roman"/>
          <w:b/>
          <w:bCs/>
          <w:sz w:val="28"/>
          <w:szCs w:val="28"/>
        </w:rPr>
        <w:tab/>
      </w:r>
      <w:r w:rsidRPr="00C8478E">
        <w:rPr>
          <w:rFonts w:ascii="Times New Roman" w:hAnsi="Times New Roman"/>
          <w:b/>
          <w:bCs/>
          <w:szCs w:val="24"/>
        </w:rPr>
        <w:t>ALLOW ADVERTISING FOR LEGALLY COMPLIANT DOMESTIC ALTRUISTIC SURROGACY</w:t>
      </w:r>
    </w:p>
    <w:p w14:paraId="2DB9BE5B" w14:textId="257CBB77" w:rsidR="00BA64F8" w:rsidRPr="00C8478E" w:rsidRDefault="00E75984" w:rsidP="003F16FC">
      <w:pPr>
        <w:spacing w:after="240"/>
        <w:jc w:val="both"/>
        <w:rPr>
          <w:rFonts w:ascii="Times New Roman" w:hAnsi="Times New Roman"/>
          <w:szCs w:val="24"/>
        </w:rPr>
      </w:pPr>
      <w:r w:rsidRPr="00C8478E">
        <w:rPr>
          <w:rFonts w:ascii="Times New Roman" w:hAnsi="Times New Roman"/>
          <w:szCs w:val="24"/>
        </w:rPr>
        <w:t xml:space="preserve">I support the idea of intended parents being able to advertise for a surrogate or for would-be surrogates advertising for intended parents for what is legally compliant domestic altruistic surrogacy.  </w:t>
      </w:r>
    </w:p>
    <w:p w14:paraId="0C1336E3" w14:textId="31AF4821" w:rsidR="00E75984" w:rsidRPr="00C8478E" w:rsidRDefault="00E75984" w:rsidP="003F16FC">
      <w:pPr>
        <w:spacing w:after="240"/>
        <w:jc w:val="both"/>
        <w:rPr>
          <w:rFonts w:ascii="Times New Roman" w:hAnsi="Times New Roman"/>
          <w:szCs w:val="24"/>
        </w:rPr>
      </w:pPr>
      <w:r w:rsidRPr="00C8478E">
        <w:rPr>
          <w:rFonts w:ascii="Times New Roman" w:hAnsi="Times New Roman"/>
          <w:szCs w:val="24"/>
        </w:rPr>
        <w:t xml:space="preserve">The ability to advertise is seen, for example, in the </w:t>
      </w:r>
      <w:r w:rsidRPr="00C8478E">
        <w:rPr>
          <w:rFonts w:ascii="Times New Roman" w:hAnsi="Times New Roman"/>
          <w:i/>
          <w:iCs/>
          <w:szCs w:val="24"/>
        </w:rPr>
        <w:t xml:space="preserve">Surrogacy Act 2010 </w:t>
      </w:r>
      <w:r w:rsidRPr="00C8478E">
        <w:rPr>
          <w:rFonts w:ascii="Times New Roman" w:hAnsi="Times New Roman"/>
          <w:szCs w:val="24"/>
        </w:rPr>
        <w:t>(NSW).</w:t>
      </w:r>
    </w:p>
    <w:p w14:paraId="37F17929" w14:textId="3E22933A" w:rsidR="00E75984" w:rsidRPr="00C8478E" w:rsidRDefault="00E75984" w:rsidP="003F16FC">
      <w:pPr>
        <w:spacing w:after="240"/>
        <w:jc w:val="both"/>
        <w:rPr>
          <w:rFonts w:ascii="Times New Roman" w:hAnsi="Times New Roman"/>
          <w:szCs w:val="24"/>
        </w:rPr>
      </w:pPr>
      <w:r w:rsidRPr="00C8478E">
        <w:rPr>
          <w:rFonts w:ascii="Times New Roman" w:hAnsi="Times New Roman"/>
          <w:szCs w:val="24"/>
        </w:rPr>
        <w:t xml:space="preserve">As the </w:t>
      </w:r>
      <w:r w:rsidRPr="00C8478E">
        <w:rPr>
          <w:rFonts w:ascii="Times New Roman" w:hAnsi="Times New Roman"/>
          <w:i/>
          <w:iCs/>
          <w:szCs w:val="24"/>
        </w:rPr>
        <w:t>Gorton Report</w:t>
      </w:r>
      <w:r w:rsidRPr="00C8478E">
        <w:rPr>
          <w:rFonts w:ascii="Times New Roman" w:hAnsi="Times New Roman"/>
          <w:szCs w:val="24"/>
        </w:rPr>
        <w:t xml:space="preserve"> in Victoria made plain, advertising occurs despite the restriction otherwise.  It is better to look at the reality of what is occurring</w:t>
      </w:r>
      <w:r w:rsidR="00642889" w:rsidRPr="00C8478E">
        <w:rPr>
          <w:rFonts w:ascii="Times New Roman" w:hAnsi="Times New Roman"/>
          <w:szCs w:val="24"/>
        </w:rPr>
        <w:t>, than to pretend that it is not</w:t>
      </w:r>
      <w:r w:rsidRPr="00C8478E">
        <w:rPr>
          <w:rFonts w:ascii="Times New Roman" w:hAnsi="Times New Roman"/>
          <w:szCs w:val="24"/>
        </w:rPr>
        <w:t xml:space="preserve">.  The restriction on advertising under the </w:t>
      </w:r>
      <w:r w:rsidRPr="00C8478E">
        <w:rPr>
          <w:rFonts w:ascii="Times New Roman" w:hAnsi="Times New Roman"/>
          <w:i/>
          <w:iCs/>
          <w:szCs w:val="24"/>
        </w:rPr>
        <w:t>Parentage Act</w:t>
      </w:r>
      <w:r w:rsidRPr="00C8478E">
        <w:rPr>
          <w:rFonts w:ascii="Times New Roman" w:hAnsi="Times New Roman"/>
          <w:szCs w:val="24"/>
        </w:rPr>
        <w:t xml:space="preserve"> is the widest of any similar legislation in Australia.  There should simply be the ability to advertise.</w:t>
      </w:r>
    </w:p>
    <w:p w14:paraId="0BDD99EF" w14:textId="1AC00C25" w:rsidR="00E75984" w:rsidRPr="00C8478E" w:rsidRDefault="009608A2" w:rsidP="003F16FC">
      <w:pPr>
        <w:spacing w:after="240"/>
        <w:jc w:val="both"/>
        <w:rPr>
          <w:rFonts w:ascii="Times New Roman" w:hAnsi="Times New Roman"/>
          <w:szCs w:val="24"/>
        </w:rPr>
      </w:pPr>
      <w:r w:rsidRPr="00C8478E">
        <w:rPr>
          <w:rFonts w:ascii="Times New Roman" w:hAnsi="Times New Roman"/>
          <w:szCs w:val="24"/>
        </w:rPr>
        <w:t>I</w:t>
      </w:r>
      <w:r w:rsidR="00E75984" w:rsidRPr="00C8478E">
        <w:rPr>
          <w:rFonts w:ascii="Times New Roman" w:hAnsi="Times New Roman"/>
          <w:szCs w:val="24"/>
        </w:rPr>
        <w:t>t is most unlikely that intended parents will place an advertisement at a billboard outside Canberra Airport, for example, seeking a surrogate.  Advertising of that kind is expensive and this journey of surrogacy is an intensely private, often very painful one.  Even for those who do not suffer classic infertility, such as gay couples, it means having to come out into the public and declare their sexuality for all to see.</w:t>
      </w:r>
    </w:p>
    <w:p w14:paraId="71A21591" w14:textId="61ECE79C" w:rsidR="00E75984" w:rsidRPr="00C8478E" w:rsidRDefault="00E75984" w:rsidP="003F16FC">
      <w:pPr>
        <w:spacing w:after="240"/>
        <w:jc w:val="both"/>
        <w:rPr>
          <w:rFonts w:ascii="Times New Roman" w:hAnsi="Times New Roman"/>
          <w:szCs w:val="24"/>
        </w:rPr>
      </w:pPr>
      <w:r w:rsidRPr="00C8478E">
        <w:rPr>
          <w:rFonts w:ascii="Times New Roman" w:hAnsi="Times New Roman"/>
          <w:szCs w:val="24"/>
        </w:rPr>
        <w:t>Most of my clients do not want to advertise their private affairs.</w:t>
      </w:r>
    </w:p>
    <w:p w14:paraId="7A639BE8" w14:textId="6D346B3B" w:rsidR="00E75984" w:rsidRPr="00C8478E" w:rsidRDefault="00E75984" w:rsidP="003F16FC">
      <w:pPr>
        <w:spacing w:after="240"/>
        <w:jc w:val="both"/>
        <w:rPr>
          <w:rFonts w:ascii="Times New Roman" w:hAnsi="Times New Roman"/>
          <w:szCs w:val="24"/>
        </w:rPr>
      </w:pPr>
      <w:r w:rsidRPr="00C8478E">
        <w:rPr>
          <w:rFonts w:ascii="Times New Roman" w:hAnsi="Times New Roman"/>
          <w:szCs w:val="24"/>
        </w:rPr>
        <w:t xml:space="preserve">Advertising in many ways has been allowed for egg and sperm donation.  For example, under the </w:t>
      </w:r>
      <w:r w:rsidRPr="00C8478E">
        <w:rPr>
          <w:rFonts w:ascii="Times New Roman" w:hAnsi="Times New Roman"/>
          <w:i/>
          <w:iCs/>
          <w:szCs w:val="24"/>
        </w:rPr>
        <w:t xml:space="preserve">Human Tissue Act 1983 </w:t>
      </w:r>
      <w:r w:rsidRPr="00C8478E">
        <w:rPr>
          <w:rFonts w:ascii="Times New Roman" w:hAnsi="Times New Roman"/>
          <w:szCs w:val="24"/>
        </w:rPr>
        <w:t>(NSW) there is absolutely no restriction on advertising, and yet there have been no reports of billboard advertising or such crass advertising by intended parents seeking donors, for example.</w:t>
      </w:r>
    </w:p>
    <w:p w14:paraId="74CC6C7A" w14:textId="4B5F1E14" w:rsidR="00E75984" w:rsidRPr="00C8478E" w:rsidRDefault="00E75984" w:rsidP="004C5BF7">
      <w:pPr>
        <w:spacing w:after="200"/>
        <w:jc w:val="both"/>
        <w:rPr>
          <w:rFonts w:ascii="Times New Roman" w:hAnsi="Times New Roman"/>
          <w:szCs w:val="24"/>
        </w:rPr>
      </w:pPr>
      <w:r w:rsidRPr="00C8478E">
        <w:rPr>
          <w:rFonts w:ascii="Times New Roman" w:hAnsi="Times New Roman"/>
          <w:szCs w:val="24"/>
        </w:rPr>
        <w:t>I also support advertising by third party professionals.  Among my other roles, I am the pro bon</w:t>
      </w:r>
      <w:r w:rsidR="005C0D4C">
        <w:rPr>
          <w:rFonts w:ascii="Times New Roman" w:hAnsi="Times New Roman"/>
          <w:szCs w:val="24"/>
        </w:rPr>
        <w:t>o</w:t>
      </w:r>
      <w:r w:rsidRPr="00C8478E">
        <w:rPr>
          <w:rFonts w:ascii="Times New Roman" w:hAnsi="Times New Roman"/>
          <w:szCs w:val="24"/>
        </w:rPr>
        <w:t xml:space="preserve"> solicitor for the Surrogacy Australia Support Service, which is </w:t>
      </w:r>
      <w:r w:rsidR="00642889" w:rsidRPr="00C8478E">
        <w:rPr>
          <w:rFonts w:ascii="Times New Roman" w:hAnsi="Times New Roman"/>
          <w:szCs w:val="24"/>
        </w:rPr>
        <w:t xml:space="preserve">the only </w:t>
      </w:r>
      <w:r w:rsidRPr="00C8478E">
        <w:rPr>
          <w:rFonts w:ascii="Times New Roman" w:hAnsi="Times New Roman"/>
          <w:szCs w:val="24"/>
        </w:rPr>
        <w:t>altruistic agency assisting surrogacy to occur in Australia.  It should be possible for a non-profit such as the Surrogacy Australian Support Service, which is run by a former surrogate</w:t>
      </w:r>
      <w:r w:rsidR="00642889" w:rsidRPr="00C8478E">
        <w:rPr>
          <w:rFonts w:ascii="Times New Roman" w:hAnsi="Times New Roman"/>
          <w:szCs w:val="24"/>
        </w:rPr>
        <w:t>,</w:t>
      </w:r>
      <w:r w:rsidRPr="00C8478E">
        <w:rPr>
          <w:rFonts w:ascii="Times New Roman" w:hAnsi="Times New Roman"/>
          <w:szCs w:val="24"/>
        </w:rPr>
        <w:t xml:space="preserve"> to be able to assist intended parents and other surrogates to come together and find each other.</w:t>
      </w:r>
    </w:p>
    <w:p w14:paraId="286592AB" w14:textId="66B9E4FE" w:rsidR="00F2719C" w:rsidRPr="00C8478E" w:rsidRDefault="00F2719C" w:rsidP="004C5BF7">
      <w:pPr>
        <w:spacing w:after="200"/>
        <w:jc w:val="both"/>
        <w:rPr>
          <w:rFonts w:ascii="Times New Roman" w:hAnsi="Times New Roman"/>
          <w:szCs w:val="24"/>
        </w:rPr>
      </w:pPr>
      <w:r w:rsidRPr="00C8478E">
        <w:rPr>
          <w:rFonts w:ascii="Times New Roman" w:hAnsi="Times New Roman"/>
          <w:szCs w:val="24"/>
        </w:rPr>
        <w:t>I note that the Western Australia</w:t>
      </w:r>
      <w:r w:rsidRPr="00C8478E">
        <w:rPr>
          <w:rFonts w:ascii="Times New Roman" w:hAnsi="Times New Roman"/>
          <w:i/>
          <w:iCs/>
          <w:szCs w:val="24"/>
        </w:rPr>
        <w:t xml:space="preserve"> Ministerial Expert Panel</w:t>
      </w:r>
      <w:r w:rsidRPr="00C8478E">
        <w:rPr>
          <w:rFonts w:ascii="Times New Roman" w:hAnsi="Times New Roman"/>
          <w:szCs w:val="24"/>
        </w:rPr>
        <w:t xml:space="preserve"> recommendation 27 says:</w:t>
      </w:r>
    </w:p>
    <w:p w14:paraId="0E577BE8" w14:textId="4C63EDE0" w:rsidR="00F2719C" w:rsidRPr="00C8478E" w:rsidRDefault="00F2719C" w:rsidP="004C5BF7">
      <w:pPr>
        <w:spacing w:after="200"/>
        <w:ind w:left="567"/>
        <w:jc w:val="both"/>
        <w:rPr>
          <w:rFonts w:ascii="Times New Roman" w:hAnsi="Times New Roman"/>
          <w:i/>
          <w:iCs/>
          <w:szCs w:val="24"/>
        </w:rPr>
      </w:pPr>
      <w:r w:rsidRPr="00C8478E">
        <w:rPr>
          <w:rFonts w:ascii="Times New Roman" w:hAnsi="Times New Roman"/>
          <w:i/>
          <w:iCs/>
          <w:szCs w:val="24"/>
        </w:rPr>
        <w:t xml:space="preserve">“That proposed legislation permits licensed ART providers in WA to advertise for, and recruit, potential altruistic surrogates.  Prospective intended parents and surrogates continue to be allowed to advertise their willingness to enter an altruistic surrogacy arrangement.  Formal introduction through a licensed ART provider should be permitted, as should introduction of parties </w:t>
      </w:r>
      <w:r w:rsidR="00642889" w:rsidRPr="00C8478E">
        <w:rPr>
          <w:rFonts w:ascii="Times New Roman" w:hAnsi="Times New Roman"/>
          <w:i/>
          <w:iCs/>
          <w:szCs w:val="24"/>
        </w:rPr>
        <w:t>via</w:t>
      </w:r>
      <w:r w:rsidRPr="00C8478E">
        <w:rPr>
          <w:rFonts w:ascii="Times New Roman" w:hAnsi="Times New Roman"/>
          <w:i/>
          <w:iCs/>
          <w:szCs w:val="24"/>
        </w:rPr>
        <w:t xml:space="preserve"> informal channels, so long as the process remains altruistic and not for reward.”</w:t>
      </w:r>
    </w:p>
    <w:p w14:paraId="3931C999" w14:textId="39692848" w:rsidR="00E75984" w:rsidRPr="00C8478E" w:rsidRDefault="005C0D4C" w:rsidP="004C5BF7">
      <w:pPr>
        <w:spacing w:after="200"/>
        <w:jc w:val="both"/>
        <w:rPr>
          <w:rFonts w:ascii="Times New Roman" w:hAnsi="Times New Roman"/>
          <w:szCs w:val="24"/>
        </w:rPr>
      </w:pPr>
      <w:r>
        <w:rPr>
          <w:rFonts w:ascii="Times New Roman" w:hAnsi="Times New Roman"/>
          <w:szCs w:val="24"/>
        </w:rPr>
        <w:t xml:space="preserve">I support the recommendation. </w:t>
      </w:r>
      <w:r w:rsidR="00E75984" w:rsidRPr="00C8478E">
        <w:rPr>
          <w:rFonts w:ascii="Times New Roman" w:hAnsi="Times New Roman"/>
          <w:szCs w:val="24"/>
        </w:rPr>
        <w:t xml:space="preserve">There must be the means by which </w:t>
      </w:r>
      <w:r>
        <w:rPr>
          <w:rFonts w:ascii="Times New Roman" w:hAnsi="Times New Roman"/>
          <w:szCs w:val="24"/>
        </w:rPr>
        <w:t xml:space="preserve">surrogacy is more available in Australia. </w:t>
      </w:r>
    </w:p>
    <w:p w14:paraId="07673B5C" w14:textId="7F705135" w:rsidR="00E75984" w:rsidRPr="00C8478E" w:rsidRDefault="00E75984" w:rsidP="004C5BF7">
      <w:pPr>
        <w:spacing w:after="200"/>
        <w:jc w:val="both"/>
        <w:rPr>
          <w:rFonts w:ascii="Times New Roman" w:hAnsi="Times New Roman"/>
          <w:szCs w:val="24"/>
        </w:rPr>
      </w:pPr>
      <w:r w:rsidRPr="00C8478E">
        <w:rPr>
          <w:rFonts w:ascii="Times New Roman" w:hAnsi="Times New Roman"/>
          <w:szCs w:val="24"/>
        </w:rPr>
        <w:t xml:space="preserve">The clear message that I have seen in the consultation paper is that there is no intention to </w:t>
      </w:r>
      <w:r w:rsidR="00113086" w:rsidRPr="00C8478E">
        <w:rPr>
          <w:rFonts w:ascii="Times New Roman" w:hAnsi="Times New Roman"/>
          <w:szCs w:val="24"/>
        </w:rPr>
        <w:t xml:space="preserve">decriminalise commercial surrogacy.  </w:t>
      </w:r>
      <w:r w:rsidR="00BD1534" w:rsidRPr="00C8478E">
        <w:rPr>
          <w:rFonts w:ascii="Times New Roman" w:hAnsi="Times New Roman"/>
          <w:szCs w:val="24"/>
        </w:rPr>
        <w:t>E</w:t>
      </w:r>
      <w:r w:rsidR="00113086" w:rsidRPr="00C8478E">
        <w:rPr>
          <w:rFonts w:ascii="Times New Roman" w:hAnsi="Times New Roman"/>
          <w:szCs w:val="24"/>
        </w:rPr>
        <w:t>very effort should be made, within that parameter</w:t>
      </w:r>
      <w:r w:rsidR="005C0D4C">
        <w:rPr>
          <w:rFonts w:ascii="Times New Roman" w:hAnsi="Times New Roman"/>
          <w:szCs w:val="24"/>
        </w:rPr>
        <w:t>,</w:t>
      </w:r>
      <w:r w:rsidR="00113086" w:rsidRPr="00C8478E">
        <w:rPr>
          <w:rFonts w:ascii="Times New Roman" w:hAnsi="Times New Roman"/>
          <w:szCs w:val="24"/>
        </w:rPr>
        <w:t xml:space="preserve"> </w:t>
      </w:r>
      <w:r w:rsidR="00642889" w:rsidRPr="00C8478E">
        <w:rPr>
          <w:rFonts w:ascii="Times New Roman" w:hAnsi="Times New Roman"/>
          <w:szCs w:val="24"/>
        </w:rPr>
        <w:t>i.e.</w:t>
      </w:r>
      <w:r w:rsidR="005C0D4C">
        <w:rPr>
          <w:rFonts w:ascii="Times New Roman" w:hAnsi="Times New Roman"/>
          <w:szCs w:val="24"/>
        </w:rPr>
        <w:t>,</w:t>
      </w:r>
      <w:r w:rsidR="00642889" w:rsidRPr="00C8478E">
        <w:rPr>
          <w:rFonts w:ascii="Times New Roman" w:hAnsi="Times New Roman"/>
          <w:szCs w:val="24"/>
        </w:rPr>
        <w:t xml:space="preserve"> that surrogacy is altruistic only (</w:t>
      </w:r>
      <w:r w:rsidR="00113086" w:rsidRPr="00C8478E">
        <w:rPr>
          <w:rFonts w:ascii="Times New Roman" w:hAnsi="Times New Roman"/>
          <w:szCs w:val="24"/>
        </w:rPr>
        <w:t>which in itself will be restrictive of the number of surrogacy journeys by ACT residents</w:t>
      </w:r>
      <w:r w:rsidR="00642889" w:rsidRPr="00C8478E">
        <w:rPr>
          <w:rFonts w:ascii="Times New Roman" w:hAnsi="Times New Roman"/>
          <w:szCs w:val="24"/>
        </w:rPr>
        <w:t>)</w:t>
      </w:r>
      <w:r w:rsidR="00113086" w:rsidRPr="00C8478E">
        <w:rPr>
          <w:rFonts w:ascii="Times New Roman" w:hAnsi="Times New Roman"/>
          <w:szCs w:val="24"/>
        </w:rPr>
        <w:t xml:space="preserve"> to enable ACT residents to undertake surrogacy at home, rather than abroad.</w:t>
      </w:r>
    </w:p>
    <w:p w14:paraId="73F7FCB8" w14:textId="4B09870C" w:rsidR="00113086" w:rsidRPr="00C8478E" w:rsidRDefault="00113086" w:rsidP="004C5BF7">
      <w:pPr>
        <w:spacing w:after="200"/>
        <w:jc w:val="both"/>
        <w:rPr>
          <w:rFonts w:ascii="Times New Roman" w:hAnsi="Times New Roman"/>
          <w:szCs w:val="24"/>
        </w:rPr>
      </w:pPr>
      <w:r w:rsidRPr="00C8478E">
        <w:rPr>
          <w:rFonts w:ascii="Times New Roman" w:hAnsi="Times New Roman"/>
          <w:szCs w:val="24"/>
        </w:rPr>
        <w:t>One of the continuing complaints that I have heard from my clients is:</w:t>
      </w:r>
    </w:p>
    <w:p w14:paraId="479E29CB" w14:textId="67B5ADE0" w:rsidR="00113086" w:rsidRPr="00C8478E" w:rsidRDefault="009608A2" w:rsidP="004C5BF7">
      <w:pPr>
        <w:pStyle w:val="ListParagraph"/>
        <w:numPr>
          <w:ilvl w:val="0"/>
          <w:numId w:val="8"/>
        </w:numPr>
        <w:spacing w:after="200"/>
        <w:ind w:left="567" w:hanging="567"/>
        <w:contextualSpacing w:val="0"/>
        <w:jc w:val="both"/>
        <w:rPr>
          <w:rFonts w:ascii="Times New Roman" w:hAnsi="Times New Roman"/>
          <w:szCs w:val="24"/>
        </w:rPr>
      </w:pPr>
      <w:r w:rsidRPr="00C8478E">
        <w:rPr>
          <w:rFonts w:ascii="Times New Roman" w:hAnsi="Times New Roman"/>
          <w:szCs w:val="24"/>
        </w:rPr>
        <w:t>We</w:t>
      </w:r>
      <w:r w:rsidR="00113086" w:rsidRPr="00C8478E">
        <w:rPr>
          <w:rFonts w:ascii="Times New Roman" w:hAnsi="Times New Roman"/>
          <w:szCs w:val="24"/>
        </w:rPr>
        <w:t xml:space="preserve"> can’t find an egg donor.  I note that egg donation in Australia is altruistic.  This is being addressed through the correct regulatory means by IVF clinics being able to import eggs that have been the subject of altruistic donation overseas. </w:t>
      </w:r>
      <w:r w:rsidR="00642889" w:rsidRPr="00C8478E">
        <w:rPr>
          <w:rFonts w:ascii="Times New Roman" w:hAnsi="Times New Roman"/>
          <w:szCs w:val="24"/>
        </w:rPr>
        <w:t>Since 1988, I have advised in over 1900 surrogacy journeys for clients</w:t>
      </w:r>
      <w:r w:rsidR="00995372" w:rsidRPr="00C8478E">
        <w:rPr>
          <w:rStyle w:val="FootnoteReference"/>
          <w:rFonts w:ascii="Times New Roman" w:hAnsi="Times New Roman"/>
          <w:szCs w:val="24"/>
        </w:rPr>
        <w:footnoteReference w:id="6"/>
      </w:r>
      <w:r w:rsidR="00642889" w:rsidRPr="00C8478E">
        <w:rPr>
          <w:rFonts w:ascii="Times New Roman" w:hAnsi="Times New Roman"/>
          <w:szCs w:val="24"/>
        </w:rPr>
        <w:t xml:space="preserve"> throughout Australia and 30+ other countries.</w:t>
      </w:r>
      <w:r w:rsidR="00113086" w:rsidRPr="00C8478E">
        <w:rPr>
          <w:rFonts w:ascii="Times New Roman" w:hAnsi="Times New Roman"/>
          <w:szCs w:val="24"/>
        </w:rPr>
        <w:t xml:space="preserve"> I would estimate that about half of the clients that I have seen are heterosexual couples and about half are gay couples.  There is then a smattering of single men and single women, a small number who identify as transgender, non-binary or intersex and two or three lesbian couples that I have acted for.  Three-quarters of my clients </w:t>
      </w:r>
      <w:r w:rsidR="00B86965" w:rsidRPr="00C8478E">
        <w:rPr>
          <w:rFonts w:ascii="Times New Roman" w:hAnsi="Times New Roman"/>
          <w:szCs w:val="24"/>
        </w:rPr>
        <w:t xml:space="preserve">in broad terms need an egg donor – all the gay couples, all the single men and about half the heterosexual couples.  </w:t>
      </w:r>
    </w:p>
    <w:p w14:paraId="24AFDA02" w14:textId="55485A86" w:rsidR="00B86965" w:rsidRPr="00C8478E" w:rsidRDefault="009608A2" w:rsidP="004C5BF7">
      <w:pPr>
        <w:pStyle w:val="ListParagraph"/>
        <w:numPr>
          <w:ilvl w:val="0"/>
          <w:numId w:val="8"/>
        </w:numPr>
        <w:spacing w:after="200"/>
        <w:ind w:left="567" w:hanging="567"/>
        <w:contextualSpacing w:val="0"/>
        <w:jc w:val="both"/>
        <w:rPr>
          <w:rFonts w:ascii="Times New Roman" w:hAnsi="Times New Roman"/>
          <w:szCs w:val="24"/>
        </w:rPr>
      </w:pPr>
      <w:r w:rsidRPr="00C8478E">
        <w:rPr>
          <w:rFonts w:ascii="Times New Roman" w:hAnsi="Times New Roman"/>
          <w:szCs w:val="24"/>
        </w:rPr>
        <w:t>We</w:t>
      </w:r>
      <w:r w:rsidR="00B86965" w:rsidRPr="00C8478E">
        <w:rPr>
          <w:rFonts w:ascii="Times New Roman" w:hAnsi="Times New Roman"/>
          <w:szCs w:val="24"/>
        </w:rPr>
        <w:t xml:space="preserve"> can’t find a surrogate.  The data is stark.  In broad terms, for every child born in Australia through surrogacy, four are born overseas.  More Australian children are born via surrogacy in the United States than in Australia.  These numbers are depressing.  One of the log jams that prevents Australian intended parents undertaking surrogacy here is the inability to find a surrogate.  Allowing advertising to find surrogates will hopefully increase the supply of surrogates and hopefully means that Australian intended parents will undertake surrogacy at home, rather than abroad where, at least in some countries, the quality of IVF is far less than that seen in Australia, and human rights protections are far less than that seen in Australia.</w:t>
      </w:r>
    </w:p>
    <w:p w14:paraId="59F64096" w14:textId="7C9AD322" w:rsidR="00B86965" w:rsidRPr="00C8478E" w:rsidRDefault="00B86965" w:rsidP="004C5BF7">
      <w:pPr>
        <w:spacing w:after="200"/>
        <w:jc w:val="both"/>
        <w:rPr>
          <w:rFonts w:ascii="Times New Roman" w:hAnsi="Times New Roman"/>
          <w:szCs w:val="24"/>
        </w:rPr>
      </w:pPr>
      <w:r w:rsidRPr="00C8478E">
        <w:rPr>
          <w:rFonts w:ascii="Times New Roman" w:hAnsi="Times New Roman"/>
          <w:szCs w:val="24"/>
        </w:rPr>
        <w:t>We should be proud in Australia that we focus on protection of the human rights of all concerned in the surrogacy journey, namely, the intended parents, the surrogate and her partner, their children, any gamete donor and their children and especially the child.</w:t>
      </w:r>
    </w:p>
    <w:p w14:paraId="47C8687E" w14:textId="489300B7" w:rsidR="00995372" w:rsidRPr="00C8478E" w:rsidRDefault="00995372" w:rsidP="004C5BF7">
      <w:pPr>
        <w:spacing w:after="200"/>
        <w:jc w:val="both"/>
        <w:rPr>
          <w:rFonts w:ascii="Times New Roman" w:hAnsi="Times New Roman"/>
          <w:szCs w:val="24"/>
        </w:rPr>
      </w:pPr>
      <w:r w:rsidRPr="00C8478E">
        <w:rPr>
          <w:rFonts w:ascii="Times New Roman" w:hAnsi="Times New Roman"/>
          <w:szCs w:val="24"/>
        </w:rPr>
        <w:t xml:space="preserve">I am the author of this provision in the </w:t>
      </w:r>
      <w:r w:rsidRPr="00C8478E">
        <w:rPr>
          <w:rFonts w:ascii="Times New Roman" w:hAnsi="Times New Roman"/>
          <w:i/>
          <w:iCs/>
          <w:szCs w:val="24"/>
        </w:rPr>
        <w:t>Surrogacy Act 2019</w:t>
      </w:r>
      <w:r w:rsidRPr="00C8478E">
        <w:rPr>
          <w:rFonts w:ascii="Times New Roman" w:hAnsi="Times New Roman"/>
          <w:szCs w:val="24"/>
        </w:rPr>
        <w:t xml:space="preserve"> (SA)</w:t>
      </w:r>
      <w:r w:rsidRPr="00C8478E">
        <w:rPr>
          <w:rStyle w:val="FootnoteReference"/>
          <w:rFonts w:ascii="Times New Roman" w:hAnsi="Times New Roman"/>
          <w:szCs w:val="24"/>
        </w:rPr>
        <w:footnoteReference w:id="7"/>
      </w:r>
      <w:r w:rsidRPr="00C8478E">
        <w:rPr>
          <w:rFonts w:ascii="Times New Roman" w:hAnsi="Times New Roman"/>
          <w:szCs w:val="24"/>
        </w:rPr>
        <w:t xml:space="preserve">: </w:t>
      </w:r>
    </w:p>
    <w:p w14:paraId="6E5F6113" w14:textId="0B2FEC90" w:rsidR="00995372" w:rsidRPr="00C8478E" w:rsidRDefault="00995372" w:rsidP="00E478E7">
      <w:pPr>
        <w:spacing w:after="240"/>
        <w:ind w:left="567"/>
        <w:jc w:val="both"/>
        <w:rPr>
          <w:rFonts w:ascii="Times New Roman" w:hAnsi="Times New Roman"/>
          <w:i/>
          <w:iCs/>
          <w:szCs w:val="24"/>
        </w:rPr>
      </w:pPr>
      <w:r w:rsidRPr="00C8478E">
        <w:rPr>
          <w:i/>
          <w:iCs/>
        </w:rPr>
        <w:t xml:space="preserve">“the human rights of all parties to a </w:t>
      </w:r>
      <w:hyperlink r:id="rId14" w:anchor="lawful_surrogacy_agreement" w:history="1">
        <w:r w:rsidRPr="00C8478E">
          <w:rPr>
            <w:i/>
            <w:iCs/>
          </w:rPr>
          <w:t>lawful surrogacy agreement</w:t>
        </w:r>
      </w:hyperlink>
      <w:r w:rsidRPr="00C8478E">
        <w:rPr>
          <w:i/>
          <w:iCs/>
        </w:rPr>
        <w:t>, including any child born as a result of the agreement, must be respected.”</w:t>
      </w:r>
    </w:p>
    <w:p w14:paraId="054DC743" w14:textId="5D347E79" w:rsidR="00995372" w:rsidRPr="00C8478E" w:rsidRDefault="00995372" w:rsidP="003F16FC">
      <w:pPr>
        <w:spacing w:after="240"/>
        <w:jc w:val="both"/>
        <w:rPr>
          <w:rFonts w:ascii="Times New Roman" w:hAnsi="Times New Roman"/>
          <w:szCs w:val="24"/>
        </w:rPr>
      </w:pPr>
      <w:r w:rsidRPr="00C8478E">
        <w:rPr>
          <w:rFonts w:ascii="Times New Roman" w:hAnsi="Times New Roman"/>
          <w:szCs w:val="24"/>
        </w:rPr>
        <w:t xml:space="preserve">I would urge that in the drafting of any amendments to the Act, that there be such a provision added to the amendments, subject of course to not duplicating s.30 of the </w:t>
      </w:r>
      <w:r w:rsidRPr="00C8478E">
        <w:rPr>
          <w:rFonts w:ascii="Times New Roman" w:hAnsi="Times New Roman"/>
          <w:i/>
          <w:iCs/>
          <w:szCs w:val="24"/>
        </w:rPr>
        <w:t>Human Rights Act 2004</w:t>
      </w:r>
      <w:r w:rsidRPr="00C8478E">
        <w:rPr>
          <w:rFonts w:ascii="Times New Roman" w:hAnsi="Times New Roman"/>
          <w:szCs w:val="24"/>
        </w:rPr>
        <w:t xml:space="preserve"> (ACT)</w:t>
      </w:r>
      <w:r w:rsidRPr="00C8478E">
        <w:rPr>
          <w:rStyle w:val="FootnoteReference"/>
          <w:rFonts w:ascii="Times New Roman" w:hAnsi="Times New Roman"/>
          <w:szCs w:val="24"/>
        </w:rPr>
        <w:footnoteReference w:id="8"/>
      </w:r>
      <w:r w:rsidRPr="00C8478E">
        <w:rPr>
          <w:rFonts w:ascii="Times New Roman" w:hAnsi="Times New Roman"/>
          <w:szCs w:val="24"/>
        </w:rPr>
        <w:t>.</w:t>
      </w:r>
    </w:p>
    <w:p w14:paraId="2F4E0B56" w14:textId="71BC7A2E" w:rsidR="00B86965" w:rsidRPr="00C8478E" w:rsidRDefault="00B86965" w:rsidP="00E478E7">
      <w:pPr>
        <w:spacing w:after="240"/>
        <w:ind w:left="567" w:hanging="567"/>
        <w:jc w:val="both"/>
        <w:rPr>
          <w:rFonts w:ascii="Times New Roman" w:hAnsi="Times New Roman"/>
          <w:b/>
          <w:bCs/>
          <w:szCs w:val="24"/>
        </w:rPr>
      </w:pPr>
      <w:r w:rsidRPr="00C8478E">
        <w:rPr>
          <w:rFonts w:ascii="Times New Roman" w:hAnsi="Times New Roman"/>
          <w:b/>
          <w:bCs/>
          <w:sz w:val="28"/>
          <w:szCs w:val="28"/>
        </w:rPr>
        <w:t>6.</w:t>
      </w:r>
      <w:r w:rsidRPr="00C8478E">
        <w:rPr>
          <w:rFonts w:ascii="Times New Roman" w:hAnsi="Times New Roman"/>
          <w:b/>
          <w:bCs/>
          <w:sz w:val="28"/>
          <w:szCs w:val="28"/>
        </w:rPr>
        <w:tab/>
      </w:r>
      <w:r w:rsidRPr="00C8478E">
        <w:rPr>
          <w:rFonts w:ascii="Times New Roman" w:hAnsi="Times New Roman"/>
          <w:b/>
          <w:bCs/>
          <w:szCs w:val="24"/>
        </w:rPr>
        <w:t>CONFIRM, IN ACT LAW, THAT A SURROGATE HAS THE SAME RIGHTS TO MANAGE THEIR PREGNANCY AND BIRTH AS ANY OTHER PREGNANT PERSON</w:t>
      </w:r>
    </w:p>
    <w:p w14:paraId="2F8EE451" w14:textId="7A3D2E4E" w:rsidR="00160282" w:rsidRPr="00C8478E" w:rsidRDefault="00B86965" w:rsidP="003F16FC">
      <w:pPr>
        <w:spacing w:after="240"/>
        <w:jc w:val="both"/>
        <w:rPr>
          <w:rFonts w:ascii="Times New Roman" w:hAnsi="Times New Roman"/>
          <w:szCs w:val="24"/>
        </w:rPr>
      </w:pPr>
      <w:r w:rsidRPr="00C8478E">
        <w:rPr>
          <w:rFonts w:ascii="Times New Roman" w:hAnsi="Times New Roman"/>
          <w:szCs w:val="24"/>
        </w:rPr>
        <w:t xml:space="preserve">I support this.  This provision first appeared in the </w:t>
      </w:r>
      <w:r w:rsidRPr="00C8478E">
        <w:rPr>
          <w:rFonts w:ascii="Times New Roman" w:hAnsi="Times New Roman"/>
          <w:i/>
          <w:iCs/>
          <w:szCs w:val="24"/>
        </w:rPr>
        <w:t xml:space="preserve">Surrogacy Act 2010 </w:t>
      </w:r>
      <w:r w:rsidRPr="00C8478E">
        <w:rPr>
          <w:rFonts w:ascii="Times New Roman" w:hAnsi="Times New Roman"/>
          <w:szCs w:val="24"/>
        </w:rPr>
        <w:t>(Qld)</w:t>
      </w:r>
      <w:r w:rsidR="00995372" w:rsidRPr="00C8478E">
        <w:rPr>
          <w:rStyle w:val="FootnoteReference"/>
          <w:rFonts w:ascii="Times New Roman" w:hAnsi="Times New Roman"/>
          <w:szCs w:val="24"/>
        </w:rPr>
        <w:footnoteReference w:id="9"/>
      </w:r>
      <w:r w:rsidRPr="00C8478E">
        <w:rPr>
          <w:rFonts w:ascii="Times New Roman" w:hAnsi="Times New Roman"/>
          <w:szCs w:val="24"/>
        </w:rPr>
        <w:t xml:space="preserve">.  Even though it is part of the </w:t>
      </w:r>
      <w:r w:rsidR="005C0D4C">
        <w:rPr>
          <w:rFonts w:ascii="Times New Roman" w:hAnsi="Times New Roman"/>
          <w:szCs w:val="24"/>
        </w:rPr>
        <w:t xml:space="preserve">legal </w:t>
      </w:r>
      <w:r w:rsidRPr="00C8478E">
        <w:rPr>
          <w:rFonts w:ascii="Times New Roman" w:hAnsi="Times New Roman"/>
          <w:szCs w:val="24"/>
        </w:rPr>
        <w:t xml:space="preserve">landscape in Queensland, I always include a provision to this effect in the surrogacy arrangement.  I do this because one of my first surrogate clients liked seeing it in black and white.  It really affirmed clearly in front of her that she had bodily autonomy, having control over the pregnancy and childbirth process.  I have done that </w:t>
      </w:r>
      <w:r w:rsidR="00995372" w:rsidRPr="00C8478E">
        <w:rPr>
          <w:rFonts w:ascii="Times New Roman" w:hAnsi="Times New Roman"/>
          <w:szCs w:val="24"/>
        </w:rPr>
        <w:t>in every Australian</w:t>
      </w:r>
      <w:r w:rsidRPr="00C8478E">
        <w:rPr>
          <w:rFonts w:ascii="Times New Roman" w:hAnsi="Times New Roman"/>
          <w:szCs w:val="24"/>
        </w:rPr>
        <w:t xml:space="preserve"> jurisdiction in which I have assisted in the drafting of surrogacy arrangements.</w:t>
      </w:r>
    </w:p>
    <w:p w14:paraId="3FE515F2" w14:textId="3478E410" w:rsidR="00B86965" w:rsidRPr="00C8478E" w:rsidRDefault="00B86965" w:rsidP="003F16FC">
      <w:pPr>
        <w:spacing w:after="240"/>
        <w:jc w:val="both"/>
        <w:rPr>
          <w:rFonts w:ascii="Times New Roman" w:hAnsi="Times New Roman"/>
          <w:szCs w:val="24"/>
        </w:rPr>
      </w:pPr>
      <w:r w:rsidRPr="00C8478E">
        <w:rPr>
          <w:rFonts w:ascii="Times New Roman" w:hAnsi="Times New Roman"/>
          <w:szCs w:val="24"/>
        </w:rPr>
        <w:t xml:space="preserve">I am delighted that Tasmania </w:t>
      </w:r>
      <w:r w:rsidR="005C0D4C" w:rsidRPr="00C8478E">
        <w:rPr>
          <w:rFonts w:ascii="Times New Roman" w:hAnsi="Times New Roman"/>
          <w:szCs w:val="24"/>
        </w:rPr>
        <w:t>copied</w:t>
      </w:r>
      <w:r w:rsidR="005C0D4C" w:rsidRPr="00C8478E">
        <w:rPr>
          <w:rStyle w:val="FootnoteReference"/>
          <w:rFonts w:ascii="Times New Roman" w:hAnsi="Times New Roman"/>
          <w:szCs w:val="24"/>
        </w:rPr>
        <w:footnoteReference w:id="10"/>
      </w:r>
      <w:r w:rsidR="005C0D4C" w:rsidRPr="00C8478E">
        <w:rPr>
          <w:rFonts w:ascii="Times New Roman" w:hAnsi="Times New Roman"/>
          <w:szCs w:val="24"/>
        </w:rPr>
        <w:t xml:space="preserve"> this Queensland provision</w:t>
      </w:r>
      <w:r w:rsidR="005C0D4C" w:rsidRPr="00C8478E">
        <w:rPr>
          <w:rFonts w:ascii="Times New Roman" w:hAnsi="Times New Roman"/>
          <w:szCs w:val="24"/>
        </w:rPr>
        <w:t xml:space="preserve"> </w:t>
      </w:r>
      <w:r w:rsidRPr="00C8478E">
        <w:rPr>
          <w:rFonts w:ascii="Times New Roman" w:hAnsi="Times New Roman"/>
          <w:szCs w:val="24"/>
        </w:rPr>
        <w:t xml:space="preserve">when it enacted its </w:t>
      </w:r>
      <w:r w:rsidRPr="00C8478E">
        <w:rPr>
          <w:rFonts w:ascii="Times New Roman" w:hAnsi="Times New Roman"/>
          <w:i/>
          <w:iCs/>
          <w:szCs w:val="24"/>
        </w:rPr>
        <w:t>Surrogacy Act 2012</w:t>
      </w:r>
      <w:r w:rsidRPr="00C8478E">
        <w:rPr>
          <w:rFonts w:ascii="Times New Roman" w:hAnsi="Times New Roman"/>
          <w:szCs w:val="24"/>
        </w:rPr>
        <w:t>.</w:t>
      </w:r>
    </w:p>
    <w:p w14:paraId="09A86A68" w14:textId="26723F27" w:rsidR="00B86965" w:rsidRPr="00C8478E" w:rsidRDefault="00B86965" w:rsidP="003F16FC">
      <w:pPr>
        <w:spacing w:after="240"/>
        <w:jc w:val="both"/>
        <w:rPr>
          <w:rFonts w:ascii="Times New Roman" w:hAnsi="Times New Roman"/>
          <w:szCs w:val="24"/>
        </w:rPr>
      </w:pPr>
      <w:r w:rsidRPr="00C8478E">
        <w:rPr>
          <w:rFonts w:ascii="Times New Roman" w:hAnsi="Times New Roman"/>
          <w:szCs w:val="24"/>
        </w:rPr>
        <w:t xml:space="preserve">I </w:t>
      </w:r>
      <w:r w:rsidR="002622C4" w:rsidRPr="00C8478E">
        <w:rPr>
          <w:rFonts w:ascii="Times New Roman" w:hAnsi="Times New Roman"/>
          <w:szCs w:val="24"/>
        </w:rPr>
        <w:t>was</w:t>
      </w:r>
      <w:r w:rsidRPr="00C8478E">
        <w:rPr>
          <w:rFonts w:ascii="Times New Roman" w:hAnsi="Times New Roman"/>
          <w:szCs w:val="24"/>
        </w:rPr>
        <w:t xml:space="preserve"> delighted that submissions by me and others to the </w:t>
      </w:r>
      <w:r w:rsidRPr="00C8478E">
        <w:rPr>
          <w:rFonts w:ascii="Times New Roman" w:hAnsi="Times New Roman"/>
          <w:i/>
          <w:iCs/>
          <w:szCs w:val="24"/>
        </w:rPr>
        <w:t>Gorton Review</w:t>
      </w:r>
      <w:r w:rsidRPr="00C8478E">
        <w:rPr>
          <w:rFonts w:ascii="Times New Roman" w:hAnsi="Times New Roman"/>
          <w:szCs w:val="24"/>
        </w:rPr>
        <w:t xml:space="preserve"> and the </w:t>
      </w:r>
      <w:r w:rsidR="00F2719C" w:rsidRPr="00C8478E">
        <w:rPr>
          <w:rFonts w:ascii="Times New Roman" w:hAnsi="Times New Roman"/>
          <w:i/>
          <w:iCs/>
          <w:szCs w:val="24"/>
        </w:rPr>
        <w:t>SALRI</w:t>
      </w:r>
      <w:r w:rsidRPr="00C8478E">
        <w:rPr>
          <w:rFonts w:ascii="Times New Roman" w:hAnsi="Times New Roman"/>
          <w:i/>
          <w:iCs/>
          <w:szCs w:val="24"/>
        </w:rPr>
        <w:t xml:space="preserve"> Report</w:t>
      </w:r>
      <w:r w:rsidRPr="00C8478E">
        <w:rPr>
          <w:rFonts w:ascii="Times New Roman" w:hAnsi="Times New Roman"/>
          <w:szCs w:val="24"/>
        </w:rPr>
        <w:t xml:space="preserve"> resulted in changes to laws in Victoria</w:t>
      </w:r>
      <w:r w:rsidR="002622C4" w:rsidRPr="00C8478E">
        <w:rPr>
          <w:rStyle w:val="FootnoteReference"/>
          <w:rFonts w:ascii="Times New Roman" w:hAnsi="Times New Roman"/>
          <w:szCs w:val="24"/>
        </w:rPr>
        <w:footnoteReference w:id="11"/>
      </w:r>
      <w:r w:rsidRPr="00C8478E">
        <w:rPr>
          <w:rFonts w:ascii="Times New Roman" w:hAnsi="Times New Roman"/>
          <w:szCs w:val="24"/>
        </w:rPr>
        <w:t xml:space="preserve"> and </w:t>
      </w:r>
      <w:r w:rsidR="002622C4" w:rsidRPr="00C8478E">
        <w:rPr>
          <w:rFonts w:ascii="Times New Roman" w:hAnsi="Times New Roman"/>
          <w:szCs w:val="24"/>
        </w:rPr>
        <w:t>South Australia</w:t>
      </w:r>
      <w:r w:rsidR="002622C4" w:rsidRPr="00C8478E">
        <w:rPr>
          <w:rStyle w:val="FootnoteReference"/>
          <w:rFonts w:ascii="Times New Roman" w:hAnsi="Times New Roman"/>
          <w:szCs w:val="24"/>
        </w:rPr>
        <w:footnoteReference w:id="12"/>
      </w:r>
      <w:r w:rsidRPr="00C8478E">
        <w:rPr>
          <w:rFonts w:ascii="Times New Roman" w:hAnsi="Times New Roman"/>
          <w:szCs w:val="24"/>
        </w:rPr>
        <w:t xml:space="preserve"> that recognised this right.</w:t>
      </w:r>
    </w:p>
    <w:p w14:paraId="74AA8C3C" w14:textId="0F333C80" w:rsidR="00B86965" w:rsidRPr="00C8478E" w:rsidRDefault="00B86965" w:rsidP="003F16FC">
      <w:pPr>
        <w:spacing w:after="240"/>
        <w:jc w:val="both"/>
        <w:rPr>
          <w:rFonts w:ascii="Times New Roman" w:hAnsi="Times New Roman"/>
          <w:szCs w:val="24"/>
        </w:rPr>
      </w:pPr>
      <w:r w:rsidRPr="00C8478E">
        <w:rPr>
          <w:rFonts w:ascii="Times New Roman" w:hAnsi="Times New Roman"/>
          <w:szCs w:val="24"/>
        </w:rPr>
        <w:t xml:space="preserve">When I was a member of the Northern Territory Surrogacy Joint Working Group, I was delighted that the Northern Territory Government decided to also incorporate this right in the </w:t>
      </w:r>
      <w:r w:rsidRPr="00C8478E">
        <w:rPr>
          <w:rFonts w:ascii="Times New Roman" w:hAnsi="Times New Roman"/>
          <w:i/>
          <w:iCs/>
          <w:szCs w:val="24"/>
        </w:rPr>
        <w:t xml:space="preserve">Surrogacy Act 2022 </w:t>
      </w:r>
      <w:r w:rsidRPr="00C8478E">
        <w:rPr>
          <w:rFonts w:ascii="Times New Roman" w:hAnsi="Times New Roman"/>
          <w:szCs w:val="24"/>
        </w:rPr>
        <w:t>(NT)</w:t>
      </w:r>
      <w:r w:rsidR="002622C4" w:rsidRPr="00C8478E">
        <w:rPr>
          <w:rStyle w:val="FootnoteReference"/>
          <w:rFonts w:ascii="Times New Roman" w:hAnsi="Times New Roman"/>
          <w:szCs w:val="24"/>
        </w:rPr>
        <w:footnoteReference w:id="13"/>
      </w:r>
      <w:r w:rsidRPr="00C8478E">
        <w:rPr>
          <w:rFonts w:ascii="Times New Roman" w:hAnsi="Times New Roman"/>
          <w:szCs w:val="24"/>
        </w:rPr>
        <w:t>.</w:t>
      </w:r>
    </w:p>
    <w:p w14:paraId="7341117D" w14:textId="45190AD9" w:rsidR="00B86965" w:rsidRPr="00C8478E" w:rsidRDefault="00B86965" w:rsidP="003F16FC">
      <w:pPr>
        <w:spacing w:after="240"/>
        <w:jc w:val="both"/>
        <w:rPr>
          <w:rFonts w:ascii="Times New Roman" w:hAnsi="Times New Roman"/>
          <w:szCs w:val="24"/>
        </w:rPr>
      </w:pPr>
      <w:r w:rsidRPr="00C8478E">
        <w:rPr>
          <w:rFonts w:ascii="Times New Roman" w:hAnsi="Times New Roman"/>
          <w:szCs w:val="24"/>
        </w:rPr>
        <w:t>The only jurisdictions that now do not have this right, recognised at common law</w:t>
      </w:r>
      <w:r w:rsidR="002622C4" w:rsidRPr="00C8478E">
        <w:rPr>
          <w:rStyle w:val="FootnoteReference"/>
          <w:rFonts w:ascii="Times New Roman" w:hAnsi="Times New Roman"/>
          <w:szCs w:val="24"/>
        </w:rPr>
        <w:footnoteReference w:id="14"/>
      </w:r>
      <w:r w:rsidRPr="00C8478E">
        <w:rPr>
          <w:rFonts w:ascii="Times New Roman" w:hAnsi="Times New Roman"/>
          <w:szCs w:val="24"/>
        </w:rPr>
        <w:t>, but not set out in statute</w:t>
      </w:r>
      <w:r w:rsidR="00AC756A" w:rsidRPr="00C8478E">
        <w:rPr>
          <w:rFonts w:ascii="Times New Roman" w:hAnsi="Times New Roman"/>
          <w:szCs w:val="24"/>
        </w:rPr>
        <w:t>,</w:t>
      </w:r>
      <w:r w:rsidRPr="00C8478E">
        <w:rPr>
          <w:rFonts w:ascii="Times New Roman" w:hAnsi="Times New Roman"/>
          <w:szCs w:val="24"/>
        </w:rPr>
        <w:t xml:space="preserve"> are:  </w:t>
      </w:r>
    </w:p>
    <w:p w14:paraId="4D095901" w14:textId="7F637CF5" w:rsidR="00B86965" w:rsidRPr="00C8478E" w:rsidRDefault="00B86965">
      <w:pPr>
        <w:pStyle w:val="ListParagraph"/>
        <w:numPr>
          <w:ilvl w:val="0"/>
          <w:numId w:val="9"/>
        </w:numPr>
        <w:spacing w:after="240"/>
        <w:ind w:left="567" w:hanging="567"/>
        <w:contextualSpacing w:val="0"/>
        <w:jc w:val="both"/>
        <w:rPr>
          <w:rFonts w:ascii="Times New Roman" w:hAnsi="Times New Roman"/>
          <w:szCs w:val="24"/>
        </w:rPr>
      </w:pPr>
      <w:r w:rsidRPr="00C8478E">
        <w:rPr>
          <w:rFonts w:ascii="Times New Roman" w:hAnsi="Times New Roman"/>
          <w:szCs w:val="24"/>
        </w:rPr>
        <w:t>ACT.</w:t>
      </w:r>
    </w:p>
    <w:p w14:paraId="56F6F105" w14:textId="2AFE0755" w:rsidR="00B86965" w:rsidRPr="00C8478E" w:rsidRDefault="00B86965">
      <w:pPr>
        <w:pStyle w:val="ListParagraph"/>
        <w:numPr>
          <w:ilvl w:val="0"/>
          <w:numId w:val="9"/>
        </w:numPr>
        <w:spacing w:after="240"/>
        <w:ind w:left="567" w:hanging="567"/>
        <w:contextualSpacing w:val="0"/>
        <w:jc w:val="both"/>
        <w:rPr>
          <w:rFonts w:ascii="Times New Roman" w:hAnsi="Times New Roman"/>
          <w:szCs w:val="24"/>
        </w:rPr>
      </w:pPr>
      <w:r w:rsidRPr="00C8478E">
        <w:rPr>
          <w:rFonts w:ascii="Times New Roman" w:hAnsi="Times New Roman"/>
          <w:szCs w:val="24"/>
        </w:rPr>
        <w:t>New South Wales.</w:t>
      </w:r>
    </w:p>
    <w:p w14:paraId="44762B9A" w14:textId="1BD634C4" w:rsidR="00B86965" w:rsidRPr="00C8478E" w:rsidRDefault="00B86965" w:rsidP="003C19BA">
      <w:pPr>
        <w:pStyle w:val="ListParagraph"/>
        <w:numPr>
          <w:ilvl w:val="0"/>
          <w:numId w:val="9"/>
        </w:numPr>
        <w:spacing w:after="240"/>
        <w:ind w:left="567" w:hanging="567"/>
        <w:contextualSpacing w:val="0"/>
        <w:jc w:val="both"/>
        <w:rPr>
          <w:rFonts w:ascii="Times New Roman" w:hAnsi="Times New Roman"/>
          <w:szCs w:val="24"/>
        </w:rPr>
      </w:pPr>
      <w:r w:rsidRPr="00C8478E">
        <w:rPr>
          <w:rFonts w:ascii="Times New Roman" w:hAnsi="Times New Roman"/>
          <w:szCs w:val="24"/>
        </w:rPr>
        <w:t>Western Australia.</w:t>
      </w:r>
    </w:p>
    <w:p w14:paraId="50F09D30" w14:textId="53F56809" w:rsidR="00F2719C" w:rsidRPr="00C8478E" w:rsidRDefault="00F2719C" w:rsidP="00017BC4">
      <w:pPr>
        <w:keepNext/>
        <w:spacing w:after="240"/>
        <w:ind w:left="567" w:hanging="567"/>
        <w:jc w:val="both"/>
        <w:rPr>
          <w:rFonts w:ascii="Times New Roman" w:hAnsi="Times New Roman"/>
          <w:b/>
          <w:bCs/>
          <w:szCs w:val="24"/>
        </w:rPr>
      </w:pPr>
      <w:r w:rsidRPr="00C8478E">
        <w:rPr>
          <w:rFonts w:ascii="Times New Roman" w:hAnsi="Times New Roman"/>
          <w:b/>
          <w:bCs/>
          <w:sz w:val="28"/>
          <w:szCs w:val="28"/>
        </w:rPr>
        <w:t>7.</w:t>
      </w:r>
      <w:r w:rsidRPr="00C8478E">
        <w:rPr>
          <w:rFonts w:ascii="Times New Roman" w:hAnsi="Times New Roman"/>
          <w:b/>
          <w:bCs/>
          <w:sz w:val="28"/>
          <w:szCs w:val="28"/>
        </w:rPr>
        <w:tab/>
      </w:r>
      <w:r w:rsidRPr="00C8478E">
        <w:rPr>
          <w:rFonts w:ascii="Times New Roman" w:hAnsi="Times New Roman"/>
          <w:b/>
          <w:bCs/>
          <w:szCs w:val="24"/>
        </w:rPr>
        <w:t xml:space="preserve">WHAT REASONABLE EXPENSES RELATED TO AN ALTRUISTIC SURROGACY ARRANGEMENT SHOULD BE PERMISSIBLE UNDER THE </w:t>
      </w:r>
      <w:r w:rsidRPr="00C8478E">
        <w:rPr>
          <w:rFonts w:ascii="Times New Roman" w:hAnsi="Times New Roman"/>
          <w:b/>
          <w:bCs/>
          <w:i/>
          <w:iCs/>
          <w:szCs w:val="24"/>
        </w:rPr>
        <w:t xml:space="preserve">PARENTAGE ACT </w:t>
      </w:r>
      <w:r w:rsidRPr="00C8478E">
        <w:rPr>
          <w:rFonts w:ascii="Times New Roman" w:hAnsi="Times New Roman"/>
          <w:b/>
          <w:bCs/>
          <w:szCs w:val="24"/>
        </w:rPr>
        <w:t>(FOR EXAMPLE, MEDICAL, COUNSELLING AND/OR LEGAL EXPENSES)</w:t>
      </w:r>
    </w:p>
    <w:p w14:paraId="4AC86BDA" w14:textId="1BA6F29F" w:rsidR="00272E78" w:rsidRPr="00C8478E" w:rsidRDefault="00F93CA3" w:rsidP="00017BC4">
      <w:pPr>
        <w:keepNext/>
        <w:spacing w:after="240"/>
        <w:jc w:val="both"/>
        <w:rPr>
          <w:rFonts w:ascii="Times New Roman" w:hAnsi="Times New Roman"/>
          <w:szCs w:val="24"/>
        </w:rPr>
      </w:pPr>
      <w:r w:rsidRPr="00C8478E">
        <w:rPr>
          <w:rFonts w:ascii="Times New Roman" w:hAnsi="Times New Roman"/>
          <w:szCs w:val="24"/>
        </w:rPr>
        <w:t xml:space="preserve">The Act currently is flexible as to what expenses can be included.  </w:t>
      </w:r>
      <w:r>
        <w:rPr>
          <w:rFonts w:ascii="Times New Roman" w:hAnsi="Times New Roman"/>
          <w:szCs w:val="24"/>
        </w:rPr>
        <w:t>However, t</w:t>
      </w:r>
      <w:r w:rsidR="00F2719C" w:rsidRPr="00C8478E">
        <w:rPr>
          <w:rFonts w:ascii="Times New Roman" w:hAnsi="Times New Roman"/>
          <w:szCs w:val="24"/>
        </w:rPr>
        <w:t>here is commonsense in the ACT having a regime that in many ways mirrors that in New South Wales.</w:t>
      </w:r>
    </w:p>
    <w:p w14:paraId="140969F4" w14:textId="2AD83CD8" w:rsidR="002622C4" w:rsidRPr="00C8478E" w:rsidRDefault="00F2719C" w:rsidP="003F16FC">
      <w:pPr>
        <w:spacing w:after="240"/>
        <w:jc w:val="both"/>
        <w:rPr>
          <w:rFonts w:ascii="Times New Roman" w:hAnsi="Times New Roman"/>
          <w:szCs w:val="24"/>
        </w:rPr>
      </w:pPr>
      <w:r w:rsidRPr="00C8478E">
        <w:rPr>
          <w:rFonts w:ascii="Times New Roman" w:hAnsi="Times New Roman"/>
          <w:szCs w:val="24"/>
        </w:rPr>
        <w:t>I have acted in many interstate surrogacy arrangements.  These are common – where the intended parents live in one State and the surrogate (and her partner) live in another.  One of the banes of my life has been that there has been differing allowances State by State as to what expenses can be included</w:t>
      </w:r>
      <w:r w:rsidR="002622C4" w:rsidRPr="00C8478E">
        <w:rPr>
          <w:rFonts w:ascii="Times New Roman" w:hAnsi="Times New Roman"/>
          <w:szCs w:val="24"/>
        </w:rPr>
        <w:t>.</w:t>
      </w:r>
      <w:r w:rsidRPr="00C8478E">
        <w:rPr>
          <w:rFonts w:ascii="Times New Roman" w:hAnsi="Times New Roman"/>
          <w:szCs w:val="24"/>
        </w:rPr>
        <w:t xml:space="preserve"> </w:t>
      </w:r>
    </w:p>
    <w:p w14:paraId="3022C864" w14:textId="7B1A9EB0" w:rsidR="00F2719C" w:rsidRPr="00C8478E" w:rsidRDefault="00F2719C" w:rsidP="003F16FC">
      <w:pPr>
        <w:spacing w:after="240"/>
        <w:jc w:val="both"/>
        <w:rPr>
          <w:rFonts w:ascii="Times New Roman" w:hAnsi="Times New Roman"/>
          <w:szCs w:val="24"/>
        </w:rPr>
      </w:pPr>
      <w:r w:rsidRPr="00C8478E">
        <w:rPr>
          <w:rFonts w:ascii="Times New Roman" w:hAnsi="Times New Roman"/>
          <w:szCs w:val="24"/>
        </w:rPr>
        <w:t xml:space="preserve">In the past, expenses allowed in Victoria were not flexible.  The </w:t>
      </w:r>
      <w:r w:rsidRPr="00C8478E">
        <w:rPr>
          <w:rFonts w:ascii="Times New Roman" w:hAnsi="Times New Roman"/>
          <w:i/>
          <w:iCs/>
          <w:szCs w:val="24"/>
        </w:rPr>
        <w:t>Gorton Review</w:t>
      </w:r>
      <w:r w:rsidRPr="00C8478E">
        <w:rPr>
          <w:rFonts w:ascii="Times New Roman" w:hAnsi="Times New Roman"/>
          <w:szCs w:val="24"/>
        </w:rPr>
        <w:t xml:space="preserve"> recognised submissions made by me and others and as a result, there is now more flexibility in Victoria, but not as much as could occur.  Similarly, I was highly critical of expenses that were </w:t>
      </w:r>
      <w:r w:rsidR="002622C4" w:rsidRPr="00C8478E">
        <w:rPr>
          <w:rFonts w:ascii="Times New Roman" w:hAnsi="Times New Roman"/>
          <w:szCs w:val="24"/>
        </w:rPr>
        <w:t xml:space="preserve">not </w:t>
      </w:r>
      <w:r w:rsidRPr="00C8478E">
        <w:rPr>
          <w:rFonts w:ascii="Times New Roman" w:hAnsi="Times New Roman"/>
          <w:szCs w:val="24"/>
        </w:rPr>
        <w:t>allowed in South Australia.  In each of Victoria and South Australia at one stage life or disability insurance for the surrogate could not be paid – because to do so would have been a criminal offence.</w:t>
      </w:r>
    </w:p>
    <w:p w14:paraId="07D4A38D" w14:textId="6A24B68D" w:rsidR="00F2719C" w:rsidRPr="00C8478E" w:rsidRDefault="00F2719C" w:rsidP="003F16FC">
      <w:pPr>
        <w:spacing w:after="240"/>
        <w:jc w:val="both"/>
        <w:rPr>
          <w:rFonts w:ascii="Times New Roman" w:hAnsi="Times New Roman"/>
          <w:szCs w:val="24"/>
        </w:rPr>
      </w:pPr>
      <w:r w:rsidRPr="00C8478E">
        <w:rPr>
          <w:rFonts w:ascii="Times New Roman" w:hAnsi="Times New Roman"/>
          <w:szCs w:val="24"/>
        </w:rPr>
        <w:t xml:space="preserve">I was delighted that submissions made by me and others to </w:t>
      </w:r>
      <w:r w:rsidRPr="00C8478E">
        <w:rPr>
          <w:rFonts w:ascii="Times New Roman" w:hAnsi="Times New Roman"/>
          <w:i/>
          <w:iCs/>
          <w:szCs w:val="24"/>
        </w:rPr>
        <w:t>SALRI</w:t>
      </w:r>
      <w:r w:rsidRPr="00C8478E">
        <w:rPr>
          <w:rFonts w:ascii="Times New Roman" w:hAnsi="Times New Roman"/>
          <w:szCs w:val="24"/>
        </w:rPr>
        <w:t xml:space="preserve"> has resulted in much greater flexibility under the </w:t>
      </w:r>
      <w:r w:rsidRPr="00C8478E">
        <w:rPr>
          <w:rFonts w:ascii="Times New Roman" w:hAnsi="Times New Roman"/>
          <w:i/>
          <w:iCs/>
          <w:szCs w:val="24"/>
        </w:rPr>
        <w:t xml:space="preserve">Surrogacy Act 2019 </w:t>
      </w:r>
      <w:r w:rsidRPr="00C8478E">
        <w:rPr>
          <w:rFonts w:ascii="Times New Roman" w:hAnsi="Times New Roman"/>
          <w:szCs w:val="24"/>
        </w:rPr>
        <w:t xml:space="preserve">(SA).  The expenses that are now allowed under the </w:t>
      </w:r>
      <w:r w:rsidRPr="00C8478E">
        <w:rPr>
          <w:rFonts w:ascii="Times New Roman" w:hAnsi="Times New Roman"/>
          <w:i/>
          <w:iCs/>
          <w:szCs w:val="24"/>
        </w:rPr>
        <w:t xml:space="preserve">Surrogacy Act 2022 </w:t>
      </w:r>
      <w:r w:rsidRPr="00C8478E">
        <w:rPr>
          <w:rFonts w:ascii="Times New Roman" w:hAnsi="Times New Roman"/>
          <w:szCs w:val="24"/>
        </w:rPr>
        <w:t>(NT) in broad terms reflect those in New South Wales in Queensland.</w:t>
      </w:r>
    </w:p>
    <w:p w14:paraId="41ED9207" w14:textId="448DDD6E" w:rsidR="00F2719C" w:rsidRPr="00C8478E" w:rsidRDefault="00F2719C" w:rsidP="003F16FC">
      <w:pPr>
        <w:spacing w:after="240"/>
        <w:jc w:val="both"/>
        <w:rPr>
          <w:rFonts w:ascii="Times New Roman" w:hAnsi="Times New Roman"/>
          <w:szCs w:val="24"/>
        </w:rPr>
      </w:pPr>
      <w:r w:rsidRPr="00C8478E">
        <w:rPr>
          <w:rFonts w:ascii="Times New Roman" w:hAnsi="Times New Roman"/>
          <w:szCs w:val="24"/>
        </w:rPr>
        <w:t xml:space="preserve">I am hopeful that the restrictive expenses that are allowed under the </w:t>
      </w:r>
      <w:r w:rsidRPr="00C8478E">
        <w:rPr>
          <w:rFonts w:ascii="Times New Roman" w:hAnsi="Times New Roman"/>
          <w:i/>
          <w:iCs/>
          <w:szCs w:val="24"/>
        </w:rPr>
        <w:t xml:space="preserve">Surrogacy Act 2008 </w:t>
      </w:r>
      <w:r w:rsidRPr="00C8478E">
        <w:rPr>
          <w:rFonts w:ascii="Times New Roman" w:hAnsi="Times New Roman"/>
          <w:szCs w:val="24"/>
        </w:rPr>
        <w:t xml:space="preserve">(WA) will </w:t>
      </w:r>
      <w:r w:rsidR="002622C4" w:rsidRPr="00C8478E">
        <w:rPr>
          <w:rFonts w:ascii="Times New Roman" w:hAnsi="Times New Roman"/>
          <w:szCs w:val="24"/>
        </w:rPr>
        <w:t>in light of</w:t>
      </w:r>
      <w:r w:rsidRPr="00C8478E">
        <w:rPr>
          <w:rFonts w:ascii="Times New Roman" w:hAnsi="Times New Roman"/>
          <w:szCs w:val="24"/>
        </w:rPr>
        <w:t xml:space="preserve"> the recent review, be more flexible and in line with the </w:t>
      </w:r>
      <w:r w:rsidRPr="00C8478E">
        <w:rPr>
          <w:rFonts w:ascii="Times New Roman" w:hAnsi="Times New Roman"/>
          <w:i/>
          <w:iCs/>
          <w:szCs w:val="24"/>
        </w:rPr>
        <w:t>Surrogacy Acts</w:t>
      </w:r>
      <w:r w:rsidRPr="00C8478E">
        <w:rPr>
          <w:rFonts w:ascii="Times New Roman" w:hAnsi="Times New Roman"/>
          <w:szCs w:val="24"/>
        </w:rPr>
        <w:t xml:space="preserve"> of Queensland and New South Wales.</w:t>
      </w:r>
    </w:p>
    <w:p w14:paraId="4288472B" w14:textId="053D2B62" w:rsidR="00F2719C" w:rsidRPr="00C8478E" w:rsidRDefault="00F2719C" w:rsidP="003F16FC">
      <w:pPr>
        <w:spacing w:after="240"/>
        <w:jc w:val="both"/>
        <w:rPr>
          <w:rFonts w:ascii="Times New Roman" w:hAnsi="Times New Roman"/>
          <w:szCs w:val="24"/>
        </w:rPr>
      </w:pPr>
      <w:r w:rsidRPr="00C8478E">
        <w:rPr>
          <w:rFonts w:ascii="Times New Roman" w:hAnsi="Times New Roman"/>
          <w:szCs w:val="24"/>
        </w:rPr>
        <w:t>In a practical sense, the New South Wales Act has wi</w:t>
      </w:r>
      <w:r w:rsidR="00431AB7" w:rsidRPr="00C8478E">
        <w:rPr>
          <w:rFonts w:ascii="Times New Roman" w:hAnsi="Times New Roman"/>
          <w:szCs w:val="24"/>
        </w:rPr>
        <w:t xml:space="preserve">de discretion as to what expenses may be allowed.  The key with all the expenses is that they must be reasonable.  Both the New South Wales and Queensland Acts then set out various examples of expenses that are allowed.  They are examples only.  New South Wales also has a requirement for verification of those expenses.  </w:t>
      </w:r>
    </w:p>
    <w:p w14:paraId="5E7216D5" w14:textId="5B3D7ED0" w:rsidR="00431AB7" w:rsidRPr="00C8478E" w:rsidRDefault="00431AB7" w:rsidP="003F16FC">
      <w:pPr>
        <w:spacing w:after="240"/>
        <w:jc w:val="both"/>
        <w:rPr>
          <w:rFonts w:ascii="Times New Roman" w:hAnsi="Times New Roman"/>
          <w:szCs w:val="24"/>
        </w:rPr>
      </w:pPr>
      <w:r w:rsidRPr="00C8478E">
        <w:rPr>
          <w:rFonts w:ascii="Times New Roman" w:hAnsi="Times New Roman"/>
          <w:szCs w:val="24"/>
        </w:rPr>
        <w:t>The New South Wales Act in my view is flexible, reasonable and accords with the needs of the intended parents and surrogate and her partner, whilst at the same time making plain that commercial surrogacy is an offence.</w:t>
      </w:r>
    </w:p>
    <w:p w14:paraId="0F50F2A5" w14:textId="5470C54B" w:rsidR="00431AB7" w:rsidRPr="00C8478E" w:rsidRDefault="00431AB7" w:rsidP="003F16FC">
      <w:pPr>
        <w:spacing w:after="240"/>
        <w:jc w:val="both"/>
        <w:rPr>
          <w:rFonts w:ascii="Times New Roman" w:hAnsi="Times New Roman"/>
          <w:szCs w:val="24"/>
        </w:rPr>
      </w:pPr>
      <w:r w:rsidRPr="00C8478E">
        <w:rPr>
          <w:rFonts w:ascii="Times New Roman" w:hAnsi="Times New Roman"/>
          <w:szCs w:val="24"/>
        </w:rPr>
        <w:t xml:space="preserve">I urge the Government to copy the provisions of section </w:t>
      </w:r>
      <w:r w:rsidR="002622C4" w:rsidRPr="00C8478E">
        <w:rPr>
          <w:rFonts w:ascii="Times New Roman" w:hAnsi="Times New Roman"/>
          <w:szCs w:val="24"/>
        </w:rPr>
        <w:t>7</w:t>
      </w:r>
      <w:r w:rsidRPr="00C8478E">
        <w:rPr>
          <w:rFonts w:ascii="Times New Roman" w:hAnsi="Times New Roman"/>
          <w:szCs w:val="24"/>
        </w:rPr>
        <w:t xml:space="preserve"> of the </w:t>
      </w:r>
      <w:r w:rsidRPr="00C8478E">
        <w:rPr>
          <w:rFonts w:ascii="Times New Roman" w:hAnsi="Times New Roman"/>
          <w:i/>
          <w:iCs/>
          <w:szCs w:val="24"/>
        </w:rPr>
        <w:t xml:space="preserve">Surrogacy Act 2010 </w:t>
      </w:r>
      <w:r w:rsidRPr="00C8478E">
        <w:rPr>
          <w:rFonts w:ascii="Times New Roman" w:hAnsi="Times New Roman"/>
          <w:szCs w:val="24"/>
        </w:rPr>
        <w:t>(NSW)</w:t>
      </w:r>
      <w:r w:rsidR="00E85DFF">
        <w:rPr>
          <w:rFonts w:ascii="Times New Roman" w:hAnsi="Times New Roman"/>
          <w:szCs w:val="24"/>
        </w:rPr>
        <w:t>,</w:t>
      </w:r>
      <w:r w:rsidRPr="00C8478E">
        <w:rPr>
          <w:rFonts w:ascii="Times New Roman" w:hAnsi="Times New Roman"/>
          <w:szCs w:val="24"/>
        </w:rPr>
        <w:t xml:space="preserve"> so that for intended parents who live, for example, in Yass with a surrogate living in Belconnen</w:t>
      </w:r>
      <w:r w:rsidR="00F93CA3">
        <w:rPr>
          <w:rFonts w:ascii="Times New Roman" w:hAnsi="Times New Roman"/>
          <w:szCs w:val="24"/>
        </w:rPr>
        <w:t>,</w:t>
      </w:r>
      <w:r w:rsidRPr="00C8478E">
        <w:rPr>
          <w:rFonts w:ascii="Times New Roman" w:hAnsi="Times New Roman"/>
          <w:szCs w:val="24"/>
        </w:rPr>
        <w:t xml:space="preserve"> or the reverse, </w:t>
      </w:r>
      <w:r w:rsidR="00F93CA3">
        <w:rPr>
          <w:rFonts w:ascii="Times New Roman" w:hAnsi="Times New Roman"/>
          <w:szCs w:val="24"/>
        </w:rPr>
        <w:t>have the same rules about expenses.</w:t>
      </w:r>
    </w:p>
    <w:tbl>
      <w:tblPr>
        <w:tblStyle w:val="TableGrid"/>
        <w:tblW w:w="0" w:type="auto"/>
        <w:tblLook w:val="04A0" w:firstRow="1" w:lastRow="0" w:firstColumn="1" w:lastColumn="0" w:noHBand="0" w:noVBand="1"/>
      </w:tblPr>
      <w:tblGrid>
        <w:gridCol w:w="9385"/>
      </w:tblGrid>
      <w:tr w:rsidR="00E478E7" w:rsidRPr="00C8478E" w14:paraId="6012BCE2" w14:textId="77777777" w:rsidTr="00E478E7">
        <w:tc>
          <w:tcPr>
            <w:tcW w:w="9385" w:type="dxa"/>
          </w:tcPr>
          <w:p w14:paraId="6FF1406C" w14:textId="77777777" w:rsidR="00E478E7" w:rsidRPr="00C8478E" w:rsidRDefault="00E478E7" w:rsidP="00E478E7">
            <w:pPr>
              <w:spacing w:after="240"/>
              <w:jc w:val="both"/>
              <w:rPr>
                <w:rFonts w:ascii="Times New Roman" w:hAnsi="Times New Roman"/>
                <w:b/>
                <w:bCs/>
                <w:szCs w:val="24"/>
              </w:rPr>
            </w:pPr>
            <w:r w:rsidRPr="00C8478E">
              <w:rPr>
                <w:rFonts w:ascii="Times New Roman" w:hAnsi="Times New Roman"/>
                <w:b/>
                <w:bCs/>
                <w:szCs w:val="24"/>
              </w:rPr>
              <w:t>An example of expenses</w:t>
            </w:r>
          </w:p>
          <w:p w14:paraId="4F37E597" w14:textId="77777777" w:rsidR="00E478E7" w:rsidRPr="00C8478E" w:rsidRDefault="00E478E7" w:rsidP="00E478E7">
            <w:pPr>
              <w:spacing w:after="120"/>
              <w:jc w:val="both"/>
              <w:rPr>
                <w:rFonts w:ascii="Times New Roman" w:hAnsi="Times New Roman"/>
                <w:szCs w:val="24"/>
              </w:rPr>
            </w:pPr>
            <w:r w:rsidRPr="00C8478E">
              <w:rPr>
                <w:rFonts w:ascii="Times New Roman" w:hAnsi="Times New Roman"/>
                <w:szCs w:val="24"/>
              </w:rPr>
              <w:t>I acted for the surrogate and her husband, who lived in Brisbane. The intended parents lived in Sydney. As it was a NSW surrogacy arrangement, there needed to be compliance with the NSW Surrogacy Act. Because my clients lived in Queensland, there also had to be clear that no offences were committed in Queensland.</w:t>
            </w:r>
          </w:p>
          <w:p w14:paraId="2E6FC3BF" w14:textId="77777777" w:rsidR="00E478E7" w:rsidRPr="00C8478E" w:rsidRDefault="00E478E7" w:rsidP="00E478E7">
            <w:pPr>
              <w:spacing w:after="120"/>
              <w:jc w:val="both"/>
              <w:rPr>
                <w:rFonts w:ascii="Times New Roman" w:hAnsi="Times New Roman"/>
                <w:szCs w:val="24"/>
              </w:rPr>
            </w:pPr>
            <w:r w:rsidRPr="00C8478E">
              <w:rPr>
                <w:rFonts w:ascii="Times New Roman" w:hAnsi="Times New Roman"/>
                <w:szCs w:val="24"/>
              </w:rPr>
              <w:t xml:space="preserve">My client ran her own dog walking business. She would wear inline skates. </w:t>
            </w:r>
          </w:p>
          <w:p w14:paraId="10B553D3" w14:textId="77777777" w:rsidR="00E478E7" w:rsidRPr="00C8478E" w:rsidRDefault="00E478E7" w:rsidP="00E478E7">
            <w:pPr>
              <w:spacing w:after="120"/>
              <w:jc w:val="both"/>
              <w:rPr>
                <w:rFonts w:ascii="Times New Roman" w:hAnsi="Times New Roman"/>
                <w:szCs w:val="24"/>
              </w:rPr>
            </w:pPr>
            <w:r w:rsidRPr="00C8478E">
              <w:rPr>
                <w:rFonts w:ascii="Times New Roman" w:hAnsi="Times New Roman"/>
                <w:szCs w:val="24"/>
              </w:rPr>
              <w:t>My client wanted:</w:t>
            </w:r>
          </w:p>
          <w:p w14:paraId="175D8C8A" w14:textId="77777777" w:rsidR="00E478E7" w:rsidRPr="00C8478E" w:rsidRDefault="00E478E7">
            <w:pPr>
              <w:pStyle w:val="ListParagraph"/>
              <w:numPr>
                <w:ilvl w:val="0"/>
                <w:numId w:val="29"/>
              </w:numPr>
              <w:spacing w:after="120"/>
              <w:ind w:left="564" w:hanging="530"/>
              <w:contextualSpacing w:val="0"/>
              <w:jc w:val="both"/>
              <w:rPr>
                <w:rFonts w:ascii="Times New Roman" w:hAnsi="Times New Roman"/>
                <w:szCs w:val="24"/>
              </w:rPr>
            </w:pPr>
            <w:r w:rsidRPr="00C8478E">
              <w:rPr>
                <w:rFonts w:ascii="Times New Roman" w:hAnsi="Times New Roman"/>
                <w:szCs w:val="24"/>
              </w:rPr>
              <w:t>Massages. The solicitor for the intended parents argued that to supply my client massages during the pregnancy was commercial surrogacy. I thought that position was rubbish- and said so clearly. It would only be commercial if it were commercial in scope- for example luxury massages at Sheraton Mirage on the Gold Coast. Both Acts clearly allowed for such an expense. She should have bodily autonomy – as do many other women who have massages during pregnancy who are not surrogates.</w:t>
            </w:r>
          </w:p>
          <w:p w14:paraId="7AE53729" w14:textId="77777777" w:rsidR="00E478E7" w:rsidRPr="00C8478E" w:rsidRDefault="00E478E7">
            <w:pPr>
              <w:pStyle w:val="ListParagraph"/>
              <w:numPr>
                <w:ilvl w:val="0"/>
                <w:numId w:val="29"/>
              </w:numPr>
              <w:spacing w:after="120"/>
              <w:ind w:left="564" w:hanging="530"/>
              <w:contextualSpacing w:val="0"/>
              <w:jc w:val="both"/>
              <w:rPr>
                <w:rFonts w:ascii="Times New Roman" w:hAnsi="Times New Roman"/>
                <w:szCs w:val="24"/>
              </w:rPr>
            </w:pPr>
            <w:r w:rsidRPr="00C8478E">
              <w:rPr>
                <w:rFonts w:ascii="Times New Roman" w:hAnsi="Times New Roman"/>
                <w:szCs w:val="24"/>
              </w:rPr>
              <w:t xml:space="preserve">Acupuncture. The same conversation occurred. </w:t>
            </w:r>
          </w:p>
          <w:p w14:paraId="46822677" w14:textId="43C4604C" w:rsidR="00E478E7" w:rsidRPr="00C8478E" w:rsidRDefault="00E478E7">
            <w:pPr>
              <w:pStyle w:val="ListParagraph"/>
              <w:numPr>
                <w:ilvl w:val="0"/>
                <w:numId w:val="29"/>
              </w:numPr>
              <w:spacing w:after="120"/>
              <w:ind w:left="564" w:hanging="530"/>
              <w:contextualSpacing w:val="0"/>
              <w:jc w:val="both"/>
              <w:rPr>
                <w:rFonts w:ascii="Times New Roman" w:hAnsi="Times New Roman"/>
                <w:szCs w:val="24"/>
              </w:rPr>
            </w:pPr>
            <w:r w:rsidRPr="00C8478E">
              <w:rPr>
                <w:rFonts w:ascii="Times New Roman" w:hAnsi="Times New Roman"/>
                <w:szCs w:val="24"/>
              </w:rPr>
              <w:t>To hire a locum once she was pregnant. The argument was now that it was greater than 2 months leave as specified in s.7(3)(e)(</w:t>
            </w:r>
            <w:proofErr w:type="spellStart"/>
            <w:r w:rsidRPr="00C8478E">
              <w:rPr>
                <w:rFonts w:ascii="Times New Roman" w:hAnsi="Times New Roman"/>
                <w:szCs w:val="24"/>
              </w:rPr>
              <w:t>i</w:t>
            </w:r>
            <w:proofErr w:type="spellEnd"/>
            <w:r w:rsidRPr="00C8478E">
              <w:rPr>
                <w:rFonts w:ascii="Times New Roman" w:hAnsi="Times New Roman"/>
                <w:szCs w:val="24"/>
              </w:rPr>
              <w:t xml:space="preserve">) of the NSW Act, and the equivalent provision of the </w:t>
            </w:r>
            <w:r w:rsidR="00F93CA3">
              <w:rPr>
                <w:rFonts w:ascii="Times New Roman" w:hAnsi="Times New Roman"/>
                <w:szCs w:val="24"/>
              </w:rPr>
              <w:t>Queensland</w:t>
            </w:r>
            <w:r w:rsidRPr="00C8478E">
              <w:rPr>
                <w:rFonts w:ascii="Times New Roman" w:hAnsi="Times New Roman"/>
                <w:szCs w:val="24"/>
              </w:rPr>
              <w:t xml:space="preserve"> Act. I pointed out that the provision did not apply, as my client was self-employed, but in any event was only an example. Her request was a </w:t>
            </w:r>
            <w:r w:rsidRPr="00F93CA3">
              <w:rPr>
                <w:rFonts w:ascii="Times New Roman" w:hAnsi="Times New Roman"/>
                <w:i/>
                <w:iCs/>
                <w:szCs w:val="24"/>
              </w:rPr>
              <w:t>reasonable cost</w:t>
            </w:r>
            <w:r w:rsidRPr="00C8478E">
              <w:rPr>
                <w:rFonts w:ascii="Times New Roman" w:hAnsi="Times New Roman"/>
                <w:szCs w:val="24"/>
              </w:rPr>
              <w:t xml:space="preserve"> under s.7(1). I was not going to have my client, pregnant, on skates, being pulled by a bunch of dogs over the hills and dales of Brisbane.</w:t>
            </w:r>
          </w:p>
          <w:p w14:paraId="1F9D0D34" w14:textId="5FF6B18C" w:rsidR="00F93CA3" w:rsidRPr="00C8478E" w:rsidRDefault="00F93CA3" w:rsidP="00F93CA3">
            <w:pPr>
              <w:spacing w:after="240"/>
              <w:jc w:val="both"/>
              <w:rPr>
                <w:rFonts w:ascii="Times New Roman" w:hAnsi="Times New Roman"/>
                <w:szCs w:val="24"/>
              </w:rPr>
            </w:pPr>
            <w:r w:rsidRPr="00C8478E">
              <w:rPr>
                <w:rFonts w:ascii="Times New Roman" w:hAnsi="Times New Roman"/>
                <w:szCs w:val="24"/>
              </w:rPr>
              <w:t xml:space="preserve">None of these expenses were specifically addressed under either the NSW or Queensland Acts- but each is permitted, provided it is the birth mother’s surrogacy costs, as defined  in s.7(1) of the NSW Act and s.11(1) of the Queensland Act. </w:t>
            </w:r>
          </w:p>
          <w:p w14:paraId="24EAD5A4" w14:textId="1606229A" w:rsidR="00E478E7" w:rsidRPr="00C8478E" w:rsidRDefault="00F93CA3" w:rsidP="00E478E7">
            <w:pPr>
              <w:spacing w:after="120"/>
              <w:jc w:val="both"/>
              <w:rPr>
                <w:rFonts w:ascii="Times New Roman" w:hAnsi="Times New Roman"/>
                <w:szCs w:val="24"/>
              </w:rPr>
            </w:pPr>
            <w:r w:rsidRPr="00C8478E">
              <w:rPr>
                <w:rFonts w:ascii="Times New Roman" w:hAnsi="Times New Roman"/>
                <w:szCs w:val="24"/>
              </w:rPr>
              <w:t xml:space="preserve">The other solicitor relented. </w:t>
            </w:r>
            <w:r w:rsidR="00E478E7" w:rsidRPr="00C8478E">
              <w:rPr>
                <w:rFonts w:ascii="Times New Roman" w:hAnsi="Times New Roman"/>
                <w:szCs w:val="24"/>
              </w:rPr>
              <w:t xml:space="preserve">The parties entered into the surrogacy arrangement. A child was conceived and born. A parentage order was made by the NSW Supreme Court. </w:t>
            </w:r>
          </w:p>
        </w:tc>
      </w:tr>
    </w:tbl>
    <w:p w14:paraId="67583F32" w14:textId="77777777" w:rsidR="00E478E7" w:rsidRPr="00C8478E" w:rsidRDefault="00E478E7" w:rsidP="00E478E7">
      <w:pPr>
        <w:jc w:val="both"/>
        <w:rPr>
          <w:rFonts w:ascii="Times New Roman" w:hAnsi="Times New Roman"/>
          <w:szCs w:val="24"/>
        </w:rPr>
      </w:pPr>
    </w:p>
    <w:p w14:paraId="2AFDFB47" w14:textId="25FC6B03" w:rsidR="009608A2" w:rsidRPr="00C8478E" w:rsidRDefault="009608A2" w:rsidP="003F16FC">
      <w:pPr>
        <w:spacing w:after="240"/>
        <w:jc w:val="both"/>
        <w:rPr>
          <w:rFonts w:ascii="Times New Roman" w:hAnsi="Times New Roman"/>
          <w:szCs w:val="24"/>
        </w:rPr>
      </w:pPr>
      <w:r w:rsidRPr="00C8478E">
        <w:rPr>
          <w:rFonts w:ascii="Times New Roman" w:hAnsi="Times New Roman"/>
          <w:szCs w:val="24"/>
        </w:rPr>
        <w:t xml:space="preserve">In my view these two Acts offer the greatest flexibility, while maintaining the requirement to ensure that surrogacy is not commercial. To copy the NSW provisions would keep matters simpler for </w:t>
      </w:r>
      <w:r w:rsidR="00F93CA3">
        <w:rPr>
          <w:rFonts w:ascii="Times New Roman" w:hAnsi="Times New Roman"/>
          <w:szCs w:val="24"/>
        </w:rPr>
        <w:t>the parties</w:t>
      </w:r>
      <w:r w:rsidRPr="00C8478E">
        <w:rPr>
          <w:rFonts w:ascii="Times New Roman" w:hAnsi="Times New Roman"/>
          <w:szCs w:val="24"/>
        </w:rPr>
        <w:t xml:space="preserve"> and cut the</w:t>
      </w:r>
      <w:r w:rsidR="00F93CA3">
        <w:rPr>
          <w:rFonts w:ascii="Times New Roman" w:hAnsi="Times New Roman"/>
          <w:szCs w:val="24"/>
        </w:rPr>
        <w:t xml:space="preserve"> intended parents’</w:t>
      </w:r>
      <w:r w:rsidRPr="00C8478E">
        <w:rPr>
          <w:rFonts w:ascii="Times New Roman" w:hAnsi="Times New Roman"/>
          <w:szCs w:val="24"/>
        </w:rPr>
        <w:t xml:space="preserve"> legal costs.</w:t>
      </w:r>
    </w:p>
    <w:p w14:paraId="7AC5A90E" w14:textId="61A3B6C4" w:rsidR="00431AB7" w:rsidRPr="00C8478E" w:rsidRDefault="00431AB7" w:rsidP="00E478E7">
      <w:pPr>
        <w:spacing w:after="240"/>
        <w:ind w:left="567" w:hanging="567"/>
        <w:jc w:val="both"/>
        <w:rPr>
          <w:rFonts w:ascii="Times New Roman" w:hAnsi="Times New Roman"/>
          <w:b/>
          <w:bCs/>
          <w:szCs w:val="24"/>
        </w:rPr>
      </w:pPr>
      <w:r w:rsidRPr="00C8478E">
        <w:rPr>
          <w:rFonts w:ascii="Times New Roman" w:hAnsi="Times New Roman"/>
          <w:b/>
          <w:bCs/>
          <w:sz w:val="28"/>
          <w:szCs w:val="28"/>
        </w:rPr>
        <w:t>8.</w:t>
      </w:r>
      <w:r w:rsidRPr="00C8478E">
        <w:rPr>
          <w:rFonts w:ascii="Times New Roman" w:hAnsi="Times New Roman"/>
          <w:b/>
          <w:bCs/>
          <w:sz w:val="28"/>
          <w:szCs w:val="28"/>
        </w:rPr>
        <w:tab/>
      </w:r>
      <w:r w:rsidRPr="00C8478E">
        <w:rPr>
          <w:rFonts w:ascii="Times New Roman" w:hAnsi="Times New Roman"/>
          <w:b/>
          <w:bCs/>
          <w:szCs w:val="24"/>
        </w:rPr>
        <w:t>REQUIRE SURROGACY ARRANGEMENTS TO BE AGREED IN WRITING BETWEEN PARTIES PRIOR TO CONCEPTION</w:t>
      </w:r>
    </w:p>
    <w:p w14:paraId="3E93EBBF" w14:textId="66D77758" w:rsidR="00272E78" w:rsidRPr="00C8478E" w:rsidRDefault="00431AB7" w:rsidP="003F16FC">
      <w:pPr>
        <w:spacing w:after="240"/>
        <w:jc w:val="both"/>
        <w:rPr>
          <w:rFonts w:ascii="Times New Roman" w:hAnsi="Times New Roman"/>
          <w:szCs w:val="24"/>
        </w:rPr>
      </w:pPr>
      <w:r w:rsidRPr="00C8478E">
        <w:rPr>
          <w:rFonts w:ascii="Times New Roman" w:hAnsi="Times New Roman"/>
          <w:szCs w:val="24"/>
        </w:rPr>
        <w:t>The fact that there is no requirement as to a written agreement in the ACT is because of the historical origins of how surrogacy commenced in the ACT.  Victoria is the only other jurisdiction that does not require a written agreement.</w:t>
      </w:r>
    </w:p>
    <w:p w14:paraId="702EBAA1" w14:textId="26490B54" w:rsidR="00431AB7" w:rsidRPr="00C8478E" w:rsidRDefault="00431AB7" w:rsidP="003F16FC">
      <w:pPr>
        <w:spacing w:after="240"/>
        <w:jc w:val="both"/>
        <w:rPr>
          <w:rFonts w:ascii="Times New Roman" w:hAnsi="Times New Roman"/>
          <w:szCs w:val="24"/>
        </w:rPr>
      </w:pPr>
      <w:r w:rsidRPr="00C8478E">
        <w:rPr>
          <w:rFonts w:ascii="Times New Roman" w:hAnsi="Times New Roman"/>
          <w:szCs w:val="24"/>
        </w:rPr>
        <w:t>Putting the agreement in writing, even if it is not legally binding, is a great clarification for the parties as to what they have agreed to and what they have not agreed to.  A good surrogacy arrangement will not only cover the fact that the intended parents will be the parents of the child and that there will be a court process for that, but such other incidentals as to:</w:t>
      </w:r>
    </w:p>
    <w:p w14:paraId="66D35CE2" w14:textId="3780C650" w:rsidR="00431AB7" w:rsidRPr="00C8478E" w:rsidRDefault="00431AB7">
      <w:pPr>
        <w:pStyle w:val="ListParagraph"/>
        <w:numPr>
          <w:ilvl w:val="0"/>
          <w:numId w:val="10"/>
        </w:numPr>
        <w:spacing w:after="240"/>
        <w:ind w:left="567" w:hanging="567"/>
        <w:contextualSpacing w:val="0"/>
        <w:jc w:val="both"/>
        <w:rPr>
          <w:rFonts w:ascii="Times New Roman" w:hAnsi="Times New Roman"/>
          <w:szCs w:val="24"/>
        </w:rPr>
      </w:pPr>
      <w:r w:rsidRPr="00C8478E">
        <w:rPr>
          <w:rFonts w:ascii="Times New Roman" w:hAnsi="Times New Roman"/>
          <w:szCs w:val="24"/>
        </w:rPr>
        <w:t>What expenses are going to be paid and how much.</w:t>
      </w:r>
    </w:p>
    <w:p w14:paraId="00FB1DD9" w14:textId="20BBD47C" w:rsidR="00431AB7" w:rsidRPr="00C8478E" w:rsidRDefault="00431AB7">
      <w:pPr>
        <w:pStyle w:val="ListParagraph"/>
        <w:numPr>
          <w:ilvl w:val="0"/>
          <w:numId w:val="10"/>
        </w:numPr>
        <w:spacing w:after="240"/>
        <w:ind w:left="567" w:hanging="567"/>
        <w:contextualSpacing w:val="0"/>
        <w:jc w:val="both"/>
        <w:rPr>
          <w:rFonts w:ascii="Times New Roman" w:hAnsi="Times New Roman"/>
          <w:szCs w:val="24"/>
        </w:rPr>
      </w:pPr>
      <w:r w:rsidRPr="00C8478E">
        <w:rPr>
          <w:rFonts w:ascii="Times New Roman" w:hAnsi="Times New Roman"/>
          <w:szCs w:val="24"/>
        </w:rPr>
        <w:t>What fertility doctor is going to be carrying out the treatment.</w:t>
      </w:r>
    </w:p>
    <w:p w14:paraId="2798666B" w14:textId="4EACC736" w:rsidR="00431AB7" w:rsidRPr="00C8478E" w:rsidRDefault="00431AB7">
      <w:pPr>
        <w:pStyle w:val="ListParagraph"/>
        <w:numPr>
          <w:ilvl w:val="0"/>
          <w:numId w:val="10"/>
        </w:numPr>
        <w:spacing w:after="240"/>
        <w:ind w:left="567" w:hanging="567"/>
        <w:contextualSpacing w:val="0"/>
        <w:jc w:val="both"/>
        <w:rPr>
          <w:rFonts w:ascii="Times New Roman" w:hAnsi="Times New Roman"/>
          <w:szCs w:val="24"/>
        </w:rPr>
      </w:pPr>
      <w:r w:rsidRPr="00C8478E">
        <w:rPr>
          <w:rFonts w:ascii="Times New Roman" w:hAnsi="Times New Roman"/>
          <w:szCs w:val="24"/>
        </w:rPr>
        <w:t>What hospital the child is going to be born in.</w:t>
      </w:r>
    </w:p>
    <w:p w14:paraId="591C1CCE" w14:textId="2D895C9D" w:rsidR="00431AB7" w:rsidRPr="00C8478E" w:rsidRDefault="00431AB7">
      <w:pPr>
        <w:pStyle w:val="ListParagraph"/>
        <w:numPr>
          <w:ilvl w:val="0"/>
          <w:numId w:val="10"/>
        </w:numPr>
        <w:spacing w:after="240"/>
        <w:ind w:left="567" w:hanging="567"/>
        <w:contextualSpacing w:val="0"/>
        <w:jc w:val="both"/>
        <w:rPr>
          <w:rFonts w:ascii="Times New Roman" w:hAnsi="Times New Roman"/>
          <w:szCs w:val="24"/>
        </w:rPr>
      </w:pPr>
      <w:r w:rsidRPr="00C8478E">
        <w:rPr>
          <w:rFonts w:ascii="Times New Roman" w:hAnsi="Times New Roman"/>
          <w:szCs w:val="24"/>
        </w:rPr>
        <w:t>Whether life insurance or health insurance has to be obtained and if so, when.</w:t>
      </w:r>
    </w:p>
    <w:p w14:paraId="27AD4A1D" w14:textId="4F03304C" w:rsidR="00431AB7" w:rsidRPr="00C8478E" w:rsidRDefault="00431AB7">
      <w:pPr>
        <w:pStyle w:val="ListParagraph"/>
        <w:numPr>
          <w:ilvl w:val="0"/>
          <w:numId w:val="10"/>
        </w:numPr>
        <w:spacing w:after="240"/>
        <w:ind w:left="567" w:hanging="567"/>
        <w:contextualSpacing w:val="0"/>
        <w:jc w:val="both"/>
        <w:rPr>
          <w:rFonts w:ascii="Times New Roman" w:hAnsi="Times New Roman"/>
          <w:szCs w:val="24"/>
        </w:rPr>
      </w:pPr>
      <w:r w:rsidRPr="00C8478E">
        <w:rPr>
          <w:rFonts w:ascii="Times New Roman" w:hAnsi="Times New Roman"/>
          <w:szCs w:val="24"/>
        </w:rPr>
        <w:t>Whether the child is to be born as a public patient or a private patient.</w:t>
      </w:r>
    </w:p>
    <w:p w14:paraId="3E9D7574" w14:textId="234A2E18" w:rsidR="00431AB7" w:rsidRPr="00C8478E" w:rsidRDefault="00431AB7">
      <w:pPr>
        <w:pStyle w:val="ListParagraph"/>
        <w:numPr>
          <w:ilvl w:val="0"/>
          <w:numId w:val="10"/>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What is to happen in the case of </w:t>
      </w:r>
      <w:r w:rsidR="00B52A05" w:rsidRPr="00C8478E">
        <w:rPr>
          <w:rFonts w:ascii="Times New Roman" w:hAnsi="Times New Roman"/>
          <w:szCs w:val="24"/>
        </w:rPr>
        <w:t>the child in-utero having severe disabilities – when should an abortion occur (subject to the right of the surrogate to manage the pregnancy and childbirth as would any other pregnant person).</w:t>
      </w:r>
    </w:p>
    <w:p w14:paraId="298706CA" w14:textId="35FB9997" w:rsidR="00B52A05" w:rsidRPr="00C8478E" w:rsidRDefault="00B52A05">
      <w:pPr>
        <w:pStyle w:val="ListParagraph"/>
        <w:numPr>
          <w:ilvl w:val="0"/>
          <w:numId w:val="10"/>
        </w:numPr>
        <w:spacing w:after="240"/>
        <w:ind w:left="567" w:hanging="567"/>
        <w:contextualSpacing w:val="0"/>
        <w:jc w:val="both"/>
        <w:rPr>
          <w:rFonts w:ascii="Times New Roman" w:hAnsi="Times New Roman"/>
          <w:szCs w:val="24"/>
        </w:rPr>
      </w:pPr>
      <w:r w:rsidRPr="00C8478E">
        <w:rPr>
          <w:rFonts w:ascii="Times New Roman" w:hAnsi="Times New Roman"/>
          <w:szCs w:val="24"/>
        </w:rPr>
        <w:t>Who names the child.</w:t>
      </w:r>
    </w:p>
    <w:p w14:paraId="019ED442" w14:textId="0FD59643" w:rsidR="00B52A05" w:rsidRPr="00C8478E" w:rsidRDefault="00B52A05">
      <w:pPr>
        <w:pStyle w:val="ListParagraph"/>
        <w:numPr>
          <w:ilvl w:val="0"/>
          <w:numId w:val="10"/>
        </w:numPr>
        <w:spacing w:after="240"/>
        <w:ind w:left="567" w:hanging="567"/>
        <w:contextualSpacing w:val="0"/>
        <w:jc w:val="both"/>
        <w:rPr>
          <w:rFonts w:ascii="Times New Roman" w:hAnsi="Times New Roman"/>
          <w:szCs w:val="24"/>
        </w:rPr>
      </w:pPr>
      <w:r w:rsidRPr="00C8478E">
        <w:rPr>
          <w:rFonts w:ascii="Times New Roman" w:hAnsi="Times New Roman"/>
          <w:szCs w:val="24"/>
        </w:rPr>
        <w:t>What if the child is born prematurely</w:t>
      </w:r>
      <w:r w:rsidR="00F93CA3">
        <w:rPr>
          <w:rFonts w:ascii="Times New Roman" w:hAnsi="Times New Roman"/>
          <w:szCs w:val="24"/>
        </w:rPr>
        <w:t xml:space="preserve"> or is stillborn</w:t>
      </w:r>
      <w:r w:rsidRPr="00C8478E">
        <w:rPr>
          <w:rFonts w:ascii="Times New Roman" w:hAnsi="Times New Roman"/>
          <w:szCs w:val="24"/>
        </w:rPr>
        <w:t>.</w:t>
      </w:r>
    </w:p>
    <w:p w14:paraId="77D924B2" w14:textId="49A6107F" w:rsidR="00B52A05" w:rsidRPr="00C8478E" w:rsidRDefault="00B52A05">
      <w:pPr>
        <w:pStyle w:val="ListParagraph"/>
        <w:numPr>
          <w:ilvl w:val="0"/>
          <w:numId w:val="10"/>
        </w:numPr>
        <w:spacing w:after="240"/>
        <w:ind w:left="567" w:hanging="567"/>
        <w:contextualSpacing w:val="0"/>
        <w:jc w:val="both"/>
        <w:rPr>
          <w:rFonts w:ascii="Times New Roman" w:hAnsi="Times New Roman"/>
          <w:szCs w:val="24"/>
        </w:rPr>
      </w:pPr>
      <w:r w:rsidRPr="00C8478E">
        <w:rPr>
          <w:rFonts w:ascii="Times New Roman" w:hAnsi="Times New Roman"/>
          <w:szCs w:val="24"/>
        </w:rPr>
        <w:t>Confidentiality provisions.</w:t>
      </w:r>
    </w:p>
    <w:p w14:paraId="0DE9BACC" w14:textId="0ECE418D" w:rsidR="00B52A05" w:rsidRDefault="00B52A05" w:rsidP="003F16FC">
      <w:pPr>
        <w:spacing w:after="240"/>
        <w:jc w:val="both"/>
        <w:rPr>
          <w:rFonts w:ascii="Times New Roman" w:hAnsi="Times New Roman"/>
          <w:szCs w:val="24"/>
        </w:rPr>
      </w:pPr>
      <w:r w:rsidRPr="00C8478E">
        <w:rPr>
          <w:rFonts w:ascii="Times New Roman" w:hAnsi="Times New Roman"/>
          <w:szCs w:val="24"/>
        </w:rPr>
        <w:t>Whilst these might be agreed to in some broad sense in an oral agreement, it</w:t>
      </w:r>
      <w:r w:rsidR="00F93CA3">
        <w:rPr>
          <w:rFonts w:ascii="Times New Roman" w:hAnsi="Times New Roman"/>
          <w:szCs w:val="24"/>
        </w:rPr>
        <w:t xml:space="preserve"> i</w:t>
      </w:r>
      <w:r w:rsidRPr="00C8478E">
        <w:rPr>
          <w:rFonts w:ascii="Times New Roman" w:hAnsi="Times New Roman"/>
          <w:szCs w:val="24"/>
        </w:rPr>
        <w:t xml:space="preserve">s just not the same to have an oral agreement. </w:t>
      </w:r>
      <w:r w:rsidR="00F93CA3">
        <w:rPr>
          <w:rFonts w:ascii="Times New Roman" w:hAnsi="Times New Roman"/>
          <w:szCs w:val="24"/>
        </w:rPr>
        <w:t>Terms remain vague. Being written, terms have clarity.</w:t>
      </w:r>
      <w:r w:rsidRPr="00C8478E">
        <w:rPr>
          <w:rFonts w:ascii="Times New Roman" w:hAnsi="Times New Roman"/>
          <w:szCs w:val="24"/>
        </w:rPr>
        <w:t xml:space="preserve"> The agreement should be in writing.  That policy approach has been adopted in every other jurisdiction in Australia, save Victoria.</w:t>
      </w:r>
    </w:p>
    <w:p w14:paraId="75D68EEC" w14:textId="2F48523E" w:rsidR="009838DE" w:rsidRDefault="009838DE" w:rsidP="003F16FC">
      <w:pPr>
        <w:spacing w:after="240"/>
        <w:jc w:val="both"/>
        <w:rPr>
          <w:rFonts w:ascii="Times New Roman" w:hAnsi="Times New Roman"/>
          <w:szCs w:val="24"/>
        </w:rPr>
      </w:pPr>
      <w:r>
        <w:rPr>
          <w:rFonts w:ascii="Times New Roman" w:hAnsi="Times New Roman"/>
          <w:szCs w:val="24"/>
        </w:rPr>
        <w:t>The New Zealand Law Commission has recommended that the surrogacy arrangement be in writing</w:t>
      </w:r>
      <w:r>
        <w:rPr>
          <w:rStyle w:val="FootnoteReference"/>
          <w:rFonts w:ascii="Times New Roman" w:hAnsi="Times New Roman"/>
          <w:szCs w:val="24"/>
        </w:rPr>
        <w:footnoteReference w:id="15"/>
      </w:r>
      <w:r>
        <w:rPr>
          <w:rFonts w:ascii="Times New Roman" w:hAnsi="Times New Roman"/>
          <w:szCs w:val="24"/>
        </w:rPr>
        <w:t>:</w:t>
      </w:r>
    </w:p>
    <w:p w14:paraId="5E4A8FF2" w14:textId="662D5D0E" w:rsidR="009838DE" w:rsidRPr="009838DE" w:rsidRDefault="009838DE" w:rsidP="003C19BA">
      <w:pPr>
        <w:spacing w:after="240"/>
        <w:ind w:left="567"/>
        <w:jc w:val="both"/>
        <w:rPr>
          <w:rFonts w:ascii="Times New Roman" w:hAnsi="Times New Roman"/>
          <w:i/>
          <w:iCs/>
          <w:szCs w:val="24"/>
        </w:rPr>
      </w:pPr>
      <w:r w:rsidRPr="009838DE">
        <w:rPr>
          <w:rFonts w:ascii="Times New Roman" w:hAnsi="Times New Roman"/>
          <w:i/>
          <w:iCs/>
          <w:szCs w:val="24"/>
        </w:rPr>
        <w:t>“There are clear benefits to requiring a surrogacy arrangement to be recorded in writing</w:t>
      </w:r>
      <w:r w:rsidR="003C19BA">
        <w:rPr>
          <w:rFonts w:ascii="Times New Roman" w:hAnsi="Times New Roman"/>
          <w:i/>
          <w:iCs/>
          <w:szCs w:val="24"/>
        </w:rPr>
        <w:t xml:space="preserve"> </w:t>
      </w:r>
      <w:r w:rsidRPr="009838DE">
        <w:rPr>
          <w:rFonts w:ascii="Times New Roman" w:hAnsi="Times New Roman"/>
          <w:i/>
          <w:iCs/>
          <w:szCs w:val="24"/>
        </w:rPr>
        <w:t>and signed by the parties. It would give the parties a record of their intentions in a single</w:t>
      </w:r>
      <w:r w:rsidR="003C19BA">
        <w:rPr>
          <w:rFonts w:ascii="Times New Roman" w:hAnsi="Times New Roman"/>
          <w:i/>
          <w:iCs/>
          <w:szCs w:val="24"/>
        </w:rPr>
        <w:t xml:space="preserve"> </w:t>
      </w:r>
      <w:r w:rsidRPr="009838DE">
        <w:rPr>
          <w:rFonts w:ascii="Times New Roman" w:hAnsi="Times New Roman"/>
          <w:i/>
          <w:iCs/>
          <w:szCs w:val="24"/>
        </w:rPr>
        <w:t>document that they can refer to over the course of the arrangement. This could provide</w:t>
      </w:r>
      <w:r w:rsidR="003C19BA">
        <w:rPr>
          <w:rFonts w:ascii="Times New Roman" w:hAnsi="Times New Roman"/>
          <w:i/>
          <w:iCs/>
          <w:szCs w:val="24"/>
        </w:rPr>
        <w:t xml:space="preserve"> </w:t>
      </w:r>
      <w:r w:rsidRPr="009838DE">
        <w:rPr>
          <w:rFonts w:ascii="Times New Roman" w:hAnsi="Times New Roman"/>
          <w:i/>
          <w:iCs/>
          <w:szCs w:val="24"/>
        </w:rPr>
        <w:t>greater certainty, minimise the risk of disagreement and assist the parties to resolve any</w:t>
      </w:r>
      <w:r w:rsidR="003C19BA">
        <w:rPr>
          <w:rFonts w:ascii="Times New Roman" w:hAnsi="Times New Roman"/>
          <w:i/>
          <w:iCs/>
          <w:szCs w:val="24"/>
        </w:rPr>
        <w:t xml:space="preserve"> </w:t>
      </w:r>
      <w:r w:rsidRPr="009838DE">
        <w:rPr>
          <w:rFonts w:ascii="Times New Roman" w:hAnsi="Times New Roman"/>
          <w:i/>
          <w:iCs/>
          <w:szCs w:val="24"/>
        </w:rPr>
        <w:t>problems in future. We think this is important given that, in some cases, a pregnancy</w:t>
      </w:r>
      <w:r w:rsidR="003C19BA">
        <w:rPr>
          <w:rFonts w:ascii="Times New Roman" w:hAnsi="Times New Roman"/>
          <w:i/>
          <w:iCs/>
          <w:szCs w:val="24"/>
        </w:rPr>
        <w:t xml:space="preserve"> </w:t>
      </w:r>
      <w:r w:rsidRPr="009838DE">
        <w:rPr>
          <w:rFonts w:ascii="Times New Roman" w:hAnsi="Times New Roman"/>
          <w:i/>
          <w:iCs/>
          <w:szCs w:val="24"/>
        </w:rPr>
        <w:t>may not be achieved for months or years following ECART approval. A record of</w:t>
      </w:r>
      <w:r w:rsidR="003C19BA">
        <w:rPr>
          <w:rFonts w:ascii="Times New Roman" w:hAnsi="Times New Roman"/>
          <w:i/>
          <w:iCs/>
          <w:szCs w:val="24"/>
        </w:rPr>
        <w:t xml:space="preserve"> </w:t>
      </w:r>
      <w:r w:rsidRPr="009838DE">
        <w:rPr>
          <w:rFonts w:ascii="Times New Roman" w:hAnsi="Times New Roman"/>
          <w:i/>
          <w:iCs/>
          <w:szCs w:val="24"/>
        </w:rPr>
        <w:t>intentions would also provide clear evidence of the parties’ original intentions in the event</w:t>
      </w:r>
      <w:r w:rsidR="003C19BA">
        <w:rPr>
          <w:rFonts w:ascii="Times New Roman" w:hAnsi="Times New Roman"/>
          <w:i/>
          <w:iCs/>
          <w:szCs w:val="24"/>
        </w:rPr>
        <w:t xml:space="preserve"> </w:t>
      </w:r>
      <w:r w:rsidRPr="009838DE">
        <w:rPr>
          <w:rFonts w:ascii="Times New Roman" w:hAnsi="Times New Roman"/>
          <w:i/>
          <w:iCs/>
          <w:szCs w:val="24"/>
        </w:rPr>
        <w:t>of any dispute.</w:t>
      </w:r>
    </w:p>
    <w:p w14:paraId="18987773" w14:textId="1E022E37" w:rsidR="009838DE" w:rsidRDefault="009838DE" w:rsidP="003C19BA">
      <w:pPr>
        <w:spacing w:after="240"/>
        <w:ind w:left="567"/>
        <w:jc w:val="both"/>
        <w:rPr>
          <w:rFonts w:ascii="Times New Roman" w:hAnsi="Times New Roman"/>
          <w:i/>
          <w:iCs/>
          <w:szCs w:val="24"/>
        </w:rPr>
      </w:pPr>
      <w:r w:rsidRPr="009838DE">
        <w:rPr>
          <w:rFonts w:ascii="Times New Roman" w:hAnsi="Times New Roman"/>
          <w:i/>
          <w:iCs/>
          <w:szCs w:val="24"/>
        </w:rPr>
        <w:t>5.44 Requiring a written record of the parties’ intentions is consistent with the approach taken</w:t>
      </w:r>
      <w:r w:rsidR="003C19BA">
        <w:rPr>
          <w:rFonts w:ascii="Times New Roman" w:hAnsi="Times New Roman"/>
          <w:i/>
          <w:iCs/>
          <w:szCs w:val="24"/>
        </w:rPr>
        <w:t xml:space="preserve"> </w:t>
      </w:r>
      <w:r w:rsidRPr="009838DE">
        <w:rPr>
          <w:rFonts w:ascii="Times New Roman" w:hAnsi="Times New Roman"/>
          <w:i/>
          <w:iCs/>
          <w:szCs w:val="24"/>
        </w:rPr>
        <w:t>in many comparable jurisdictions and would therefore futureproof the regulatory</w:t>
      </w:r>
      <w:r w:rsidR="003C19BA">
        <w:rPr>
          <w:rFonts w:ascii="Times New Roman" w:hAnsi="Times New Roman"/>
          <w:i/>
          <w:iCs/>
          <w:szCs w:val="24"/>
        </w:rPr>
        <w:t xml:space="preserve"> </w:t>
      </w:r>
      <w:r w:rsidRPr="009838DE">
        <w:rPr>
          <w:rFonts w:ascii="Times New Roman" w:hAnsi="Times New Roman"/>
          <w:i/>
          <w:iCs/>
          <w:szCs w:val="24"/>
        </w:rPr>
        <w:t>system, especially given the ongoing work by the Hague Conference on Private</w:t>
      </w:r>
      <w:r w:rsidR="003C19BA">
        <w:rPr>
          <w:rFonts w:ascii="Times New Roman" w:hAnsi="Times New Roman"/>
          <w:i/>
          <w:iCs/>
          <w:szCs w:val="24"/>
        </w:rPr>
        <w:t xml:space="preserve"> </w:t>
      </w:r>
      <w:r w:rsidRPr="009838DE">
        <w:rPr>
          <w:rFonts w:ascii="Times New Roman" w:hAnsi="Times New Roman"/>
          <w:i/>
          <w:iCs/>
          <w:szCs w:val="24"/>
        </w:rPr>
        <w:t>International Law to establish uniform laws on the recognition of legal parenthood and</w:t>
      </w:r>
      <w:r w:rsidR="003C19BA">
        <w:rPr>
          <w:rFonts w:ascii="Times New Roman" w:hAnsi="Times New Roman"/>
          <w:i/>
          <w:iCs/>
          <w:szCs w:val="24"/>
        </w:rPr>
        <w:t xml:space="preserve"> </w:t>
      </w:r>
      <w:r w:rsidRPr="009838DE">
        <w:rPr>
          <w:rFonts w:ascii="Times New Roman" w:hAnsi="Times New Roman"/>
          <w:i/>
          <w:iCs/>
          <w:szCs w:val="24"/>
        </w:rPr>
        <w:t>surrogacy.”</w:t>
      </w:r>
    </w:p>
    <w:p w14:paraId="6EAD5F40" w14:textId="4AA5A820" w:rsidR="009838DE" w:rsidRDefault="009838DE" w:rsidP="009838DE">
      <w:pPr>
        <w:spacing w:after="240"/>
        <w:jc w:val="both"/>
        <w:rPr>
          <w:rFonts w:ascii="Times New Roman" w:hAnsi="Times New Roman"/>
          <w:szCs w:val="24"/>
        </w:rPr>
      </w:pPr>
      <w:r>
        <w:rPr>
          <w:rFonts w:ascii="Times New Roman" w:hAnsi="Times New Roman"/>
          <w:szCs w:val="24"/>
        </w:rPr>
        <w:t>I endorse those comments.</w:t>
      </w:r>
    </w:p>
    <w:p w14:paraId="069E6B3E" w14:textId="1A9BC1E0" w:rsidR="009838DE" w:rsidRPr="009838DE" w:rsidRDefault="009838DE" w:rsidP="009838DE">
      <w:pPr>
        <w:spacing w:after="240"/>
        <w:jc w:val="both"/>
        <w:rPr>
          <w:rFonts w:ascii="Times New Roman" w:hAnsi="Times New Roman"/>
          <w:szCs w:val="24"/>
        </w:rPr>
      </w:pPr>
      <w:r>
        <w:rPr>
          <w:rFonts w:ascii="Times New Roman" w:hAnsi="Times New Roman"/>
          <w:szCs w:val="24"/>
        </w:rPr>
        <w:t xml:space="preserve">The requirement </w:t>
      </w:r>
      <w:r w:rsidR="00F93CA3">
        <w:rPr>
          <w:rFonts w:ascii="Times New Roman" w:hAnsi="Times New Roman"/>
          <w:szCs w:val="24"/>
        </w:rPr>
        <w:t>that</w:t>
      </w:r>
      <w:r>
        <w:rPr>
          <w:rFonts w:ascii="Times New Roman" w:hAnsi="Times New Roman"/>
          <w:szCs w:val="24"/>
        </w:rPr>
        <w:t xml:space="preserve"> the surrogacy arrangement should be in writing should always be subject to judicial discretion to enable a parentage order to be made when there has been non-compliance with a procedural requirement, in order to protect the child. Such a provision would be like s.23 of the Queensland Act. </w:t>
      </w:r>
    </w:p>
    <w:tbl>
      <w:tblPr>
        <w:tblStyle w:val="TableGrid"/>
        <w:tblW w:w="0" w:type="auto"/>
        <w:tblInd w:w="-5" w:type="dxa"/>
        <w:tblLook w:val="04A0" w:firstRow="1" w:lastRow="0" w:firstColumn="1" w:lastColumn="0" w:noHBand="0" w:noVBand="1"/>
      </w:tblPr>
      <w:tblGrid>
        <w:gridCol w:w="9390"/>
      </w:tblGrid>
      <w:tr w:rsidR="00B52A05" w:rsidRPr="00C8478E" w14:paraId="30B598FA" w14:textId="77777777" w:rsidTr="002E1788">
        <w:tc>
          <w:tcPr>
            <w:tcW w:w="9390" w:type="dxa"/>
          </w:tcPr>
          <w:p w14:paraId="184D4DE8" w14:textId="214CB63C" w:rsidR="00B52A05" w:rsidRPr="00C8478E" w:rsidRDefault="00B52A05" w:rsidP="003F16FC">
            <w:pPr>
              <w:spacing w:after="240"/>
              <w:jc w:val="both"/>
              <w:rPr>
                <w:rFonts w:ascii="Times New Roman" w:hAnsi="Times New Roman"/>
                <w:b/>
                <w:bCs/>
                <w:sz w:val="28"/>
                <w:szCs w:val="28"/>
              </w:rPr>
            </w:pPr>
            <w:r w:rsidRPr="00C8478E">
              <w:rPr>
                <w:rFonts w:ascii="Times New Roman" w:hAnsi="Times New Roman"/>
                <w:b/>
                <w:bCs/>
                <w:sz w:val="28"/>
                <w:szCs w:val="28"/>
              </w:rPr>
              <w:t xml:space="preserve">The Victorian </w:t>
            </w:r>
            <w:r w:rsidR="00973185" w:rsidRPr="00C8478E">
              <w:rPr>
                <w:rFonts w:ascii="Times New Roman" w:hAnsi="Times New Roman"/>
                <w:b/>
                <w:bCs/>
                <w:sz w:val="28"/>
                <w:szCs w:val="28"/>
              </w:rPr>
              <w:t>e</w:t>
            </w:r>
            <w:r w:rsidRPr="00C8478E">
              <w:rPr>
                <w:rFonts w:ascii="Times New Roman" w:hAnsi="Times New Roman"/>
                <w:b/>
                <w:bCs/>
                <w:sz w:val="28"/>
                <w:szCs w:val="28"/>
              </w:rPr>
              <w:t>xample of why there shouldn’t be an oral agreement</w:t>
            </w:r>
          </w:p>
          <w:p w14:paraId="73790596" w14:textId="6D39C2AC" w:rsidR="00B52A05" w:rsidRPr="00C8478E" w:rsidRDefault="00B52A05" w:rsidP="003F16FC">
            <w:pPr>
              <w:spacing w:after="240"/>
              <w:jc w:val="both"/>
              <w:rPr>
                <w:rFonts w:ascii="Times New Roman" w:hAnsi="Times New Roman"/>
                <w:szCs w:val="24"/>
              </w:rPr>
            </w:pPr>
            <w:r w:rsidRPr="00C8478E">
              <w:rPr>
                <w:rFonts w:ascii="Times New Roman" w:hAnsi="Times New Roman"/>
                <w:szCs w:val="24"/>
              </w:rPr>
              <w:t>Some years ago, I was called upon to fix a broken surrogacy arrangement</w:t>
            </w:r>
            <w:r w:rsidR="00F93CA3">
              <w:rPr>
                <w:rFonts w:ascii="Times New Roman" w:hAnsi="Times New Roman"/>
                <w:szCs w:val="24"/>
              </w:rPr>
              <w:t>. I was first engaged after the baby was born.</w:t>
            </w:r>
            <w:r w:rsidRPr="00C8478E">
              <w:rPr>
                <w:rFonts w:ascii="Times New Roman" w:hAnsi="Times New Roman"/>
                <w:szCs w:val="24"/>
              </w:rPr>
              <w:t xml:space="preserve">  Eventually, the arrangement was fixed</w:t>
            </w:r>
            <w:r w:rsidR="00F93CA3">
              <w:rPr>
                <w:rFonts w:ascii="Times New Roman" w:hAnsi="Times New Roman"/>
                <w:szCs w:val="24"/>
              </w:rPr>
              <w:t xml:space="preserve"> by the making of a substitute parentage order</w:t>
            </w:r>
            <w:r w:rsidRPr="00C8478E">
              <w:rPr>
                <w:rFonts w:ascii="Times New Roman" w:hAnsi="Times New Roman"/>
                <w:szCs w:val="24"/>
              </w:rPr>
              <w:t>, after I flew to Victoria to appear in court four times.  The litigation between the commissioning parents (my client) and the single surrogate was by that time extremely bitter – not what one would expect should be a joyful experience.</w:t>
            </w:r>
          </w:p>
          <w:p w14:paraId="7615DEB7" w14:textId="1F1EEEEB" w:rsidR="00B52A05" w:rsidRPr="00C8478E" w:rsidRDefault="00B52A05" w:rsidP="003F16FC">
            <w:pPr>
              <w:spacing w:after="240"/>
              <w:jc w:val="both"/>
              <w:rPr>
                <w:rFonts w:ascii="Times New Roman" w:hAnsi="Times New Roman"/>
                <w:szCs w:val="24"/>
              </w:rPr>
            </w:pPr>
            <w:r w:rsidRPr="00C8478E">
              <w:rPr>
                <w:rFonts w:ascii="Times New Roman" w:hAnsi="Times New Roman"/>
                <w:szCs w:val="24"/>
              </w:rPr>
              <w:t xml:space="preserve">Somehow, lawyers acting for both parties </w:t>
            </w:r>
            <w:r w:rsidR="00F93CA3">
              <w:rPr>
                <w:rFonts w:ascii="Times New Roman" w:hAnsi="Times New Roman"/>
                <w:szCs w:val="24"/>
              </w:rPr>
              <w:t xml:space="preserve">when the arrangement was entered into </w:t>
            </w:r>
            <w:r w:rsidRPr="00C8478E">
              <w:rPr>
                <w:rFonts w:ascii="Times New Roman" w:hAnsi="Times New Roman"/>
                <w:szCs w:val="24"/>
              </w:rPr>
              <w:t>thought it a wise idea that the surrogacy arrangement should be an oral one.</w:t>
            </w:r>
          </w:p>
          <w:p w14:paraId="034D7E82" w14:textId="77777777" w:rsidR="00205726" w:rsidRPr="00C8478E" w:rsidRDefault="00205726" w:rsidP="003F16FC">
            <w:pPr>
              <w:spacing w:after="240"/>
              <w:jc w:val="both"/>
              <w:rPr>
                <w:rFonts w:ascii="Times New Roman" w:hAnsi="Times New Roman"/>
                <w:szCs w:val="24"/>
              </w:rPr>
            </w:pPr>
            <w:r w:rsidRPr="00C8478E">
              <w:rPr>
                <w:rFonts w:ascii="Times New Roman" w:hAnsi="Times New Roman"/>
                <w:szCs w:val="24"/>
              </w:rPr>
              <w:t>After the surrogate gave birth, the hospital arranged for her to stay in a local hotel.  It was cheaper for the hospital to do so for mothers who had low risk births – and much more comfortable to be in a deluxe hotel than staying in a hospital bed.</w:t>
            </w:r>
          </w:p>
          <w:p w14:paraId="5FBBDAED" w14:textId="77777777" w:rsidR="00205726" w:rsidRPr="00C8478E" w:rsidRDefault="00205726" w:rsidP="003F16FC">
            <w:pPr>
              <w:spacing w:after="240"/>
              <w:jc w:val="both"/>
              <w:rPr>
                <w:rFonts w:ascii="Times New Roman" w:hAnsi="Times New Roman"/>
                <w:szCs w:val="24"/>
              </w:rPr>
            </w:pPr>
            <w:r w:rsidRPr="00C8478E">
              <w:rPr>
                <w:rFonts w:ascii="Times New Roman" w:hAnsi="Times New Roman"/>
                <w:szCs w:val="24"/>
              </w:rPr>
              <w:t>The problem arose when the surrogate left the hospital.  All the quant</w:t>
            </w:r>
            <w:r w:rsidR="00E120CE" w:rsidRPr="00C8478E">
              <w:rPr>
                <w:rFonts w:ascii="Times New Roman" w:hAnsi="Times New Roman"/>
                <w:szCs w:val="24"/>
              </w:rPr>
              <w:t xml:space="preserve">ity of the mini bar went with her.  This was worth about $1,000 (at least according to the hotel).  </w:t>
            </w:r>
          </w:p>
          <w:p w14:paraId="30E107AD" w14:textId="77777777" w:rsidR="00E120CE" w:rsidRPr="00C8478E" w:rsidRDefault="00E120CE" w:rsidP="003F16FC">
            <w:pPr>
              <w:spacing w:after="240"/>
              <w:jc w:val="both"/>
              <w:rPr>
                <w:rFonts w:ascii="Times New Roman" w:hAnsi="Times New Roman"/>
                <w:szCs w:val="24"/>
              </w:rPr>
            </w:pPr>
            <w:r w:rsidRPr="00C8478E">
              <w:rPr>
                <w:rFonts w:ascii="Times New Roman" w:hAnsi="Times New Roman"/>
                <w:szCs w:val="24"/>
              </w:rPr>
              <w:t>Someone had to pay.</w:t>
            </w:r>
          </w:p>
          <w:p w14:paraId="35B397EE" w14:textId="77777777" w:rsidR="00E120CE" w:rsidRPr="00C8478E" w:rsidRDefault="00E120CE" w:rsidP="003F16FC">
            <w:pPr>
              <w:spacing w:after="240"/>
              <w:jc w:val="both"/>
              <w:rPr>
                <w:rFonts w:ascii="Times New Roman" w:hAnsi="Times New Roman"/>
                <w:szCs w:val="24"/>
              </w:rPr>
            </w:pPr>
            <w:r w:rsidRPr="00C8478E">
              <w:rPr>
                <w:rFonts w:ascii="Times New Roman" w:hAnsi="Times New Roman"/>
                <w:szCs w:val="24"/>
              </w:rPr>
              <w:t xml:space="preserve">Not surprisingly, the commissioning parents didn’t want to pay for the alcohol drunk or taken by the surrogate and her boyfriend.  They were insistent that the surrogate pay.  Her response:  </w:t>
            </w:r>
          </w:p>
          <w:p w14:paraId="39ACFA7D" w14:textId="5F5131F7" w:rsidR="00E120CE" w:rsidRPr="00C8478E" w:rsidRDefault="00E120CE" w:rsidP="00445CDB">
            <w:pPr>
              <w:spacing w:after="240"/>
              <w:ind w:left="601"/>
              <w:jc w:val="both"/>
              <w:rPr>
                <w:rFonts w:ascii="Times New Roman" w:hAnsi="Times New Roman"/>
                <w:szCs w:val="24"/>
              </w:rPr>
            </w:pPr>
            <w:r w:rsidRPr="00C8478E">
              <w:rPr>
                <w:rFonts w:ascii="Times New Roman" w:hAnsi="Times New Roman"/>
                <w:i/>
                <w:iCs/>
                <w:szCs w:val="24"/>
              </w:rPr>
              <w:t>“This was a reasonable expense incurred by me.”</w:t>
            </w:r>
            <w:r w:rsidRPr="00C8478E">
              <w:rPr>
                <w:rFonts w:ascii="Times New Roman" w:hAnsi="Times New Roman"/>
                <w:szCs w:val="24"/>
              </w:rPr>
              <w:t xml:space="preserve">  </w:t>
            </w:r>
          </w:p>
          <w:p w14:paraId="28C7F728" w14:textId="77777777" w:rsidR="00E120CE" w:rsidRPr="00C8478E" w:rsidRDefault="00E120CE" w:rsidP="003F16FC">
            <w:pPr>
              <w:spacing w:after="240"/>
              <w:jc w:val="both"/>
              <w:rPr>
                <w:rFonts w:ascii="Times New Roman" w:hAnsi="Times New Roman"/>
                <w:szCs w:val="24"/>
              </w:rPr>
            </w:pPr>
            <w:r w:rsidRPr="00C8478E">
              <w:rPr>
                <w:rFonts w:ascii="Times New Roman" w:hAnsi="Times New Roman"/>
                <w:szCs w:val="24"/>
              </w:rPr>
              <w:t xml:space="preserve">The commissioning parents’ response to that assertion was:  </w:t>
            </w:r>
          </w:p>
          <w:p w14:paraId="59BC0298" w14:textId="11ED7FEC" w:rsidR="00E120CE" w:rsidRPr="00C8478E" w:rsidRDefault="00E120CE" w:rsidP="00445CDB">
            <w:pPr>
              <w:spacing w:after="240"/>
              <w:ind w:left="601"/>
              <w:jc w:val="both"/>
              <w:rPr>
                <w:rFonts w:ascii="Times New Roman" w:hAnsi="Times New Roman"/>
                <w:szCs w:val="24"/>
              </w:rPr>
            </w:pPr>
            <w:r w:rsidRPr="00C8478E">
              <w:rPr>
                <w:rFonts w:ascii="Times New Roman" w:hAnsi="Times New Roman"/>
                <w:i/>
                <w:iCs/>
                <w:szCs w:val="24"/>
              </w:rPr>
              <w:t>“We never agreed to pay for that and in any event it’s against the law for us to pay that.”</w:t>
            </w:r>
            <w:r w:rsidRPr="00C8478E">
              <w:rPr>
                <w:rFonts w:ascii="Times New Roman" w:hAnsi="Times New Roman"/>
                <w:szCs w:val="24"/>
              </w:rPr>
              <w:t xml:space="preserve">  </w:t>
            </w:r>
          </w:p>
          <w:p w14:paraId="4D3BB453" w14:textId="753051B8" w:rsidR="00E120CE" w:rsidRPr="00C8478E" w:rsidRDefault="00E120CE" w:rsidP="003F16FC">
            <w:pPr>
              <w:spacing w:after="240"/>
              <w:jc w:val="both"/>
              <w:rPr>
                <w:rFonts w:ascii="Times New Roman" w:hAnsi="Times New Roman"/>
                <w:szCs w:val="24"/>
              </w:rPr>
            </w:pPr>
            <w:r w:rsidRPr="00C8478E">
              <w:rPr>
                <w:rFonts w:ascii="Times New Roman" w:hAnsi="Times New Roman"/>
                <w:szCs w:val="24"/>
              </w:rPr>
              <w:t>The surrogate’s rejoinder was the obvious:</w:t>
            </w:r>
          </w:p>
          <w:p w14:paraId="01F86133" w14:textId="48F6A82C" w:rsidR="00E120CE" w:rsidRPr="00C8478E" w:rsidRDefault="00E120CE" w:rsidP="00CD0C92">
            <w:pPr>
              <w:spacing w:after="240"/>
              <w:ind w:left="601"/>
              <w:jc w:val="both"/>
              <w:rPr>
                <w:rFonts w:ascii="Times New Roman" w:hAnsi="Times New Roman"/>
                <w:szCs w:val="24"/>
              </w:rPr>
            </w:pPr>
            <w:r w:rsidRPr="00C8478E">
              <w:rPr>
                <w:rFonts w:ascii="Times New Roman" w:hAnsi="Times New Roman"/>
                <w:i/>
                <w:iCs/>
                <w:szCs w:val="24"/>
              </w:rPr>
              <w:t>“An oral agreement is worth the paper it’s written on.”</w:t>
            </w:r>
          </w:p>
        </w:tc>
      </w:tr>
    </w:tbl>
    <w:p w14:paraId="744131C6" w14:textId="6C085C3F" w:rsidR="003C19BA" w:rsidRDefault="003C19BA" w:rsidP="003F16FC">
      <w:pPr>
        <w:spacing w:after="240"/>
        <w:ind w:left="720"/>
        <w:jc w:val="both"/>
        <w:rPr>
          <w:rFonts w:ascii="Times New Roman" w:hAnsi="Times New Roman"/>
          <w:szCs w:val="24"/>
        </w:rPr>
      </w:pPr>
    </w:p>
    <w:p w14:paraId="17C7C4D1" w14:textId="77777777" w:rsidR="003C19BA" w:rsidRDefault="003C19BA">
      <w:pPr>
        <w:rPr>
          <w:rFonts w:ascii="Times New Roman" w:hAnsi="Times New Roman"/>
          <w:szCs w:val="24"/>
        </w:rPr>
      </w:pPr>
      <w:r>
        <w:rPr>
          <w:rFonts w:ascii="Times New Roman" w:hAnsi="Times New Roman"/>
          <w:szCs w:val="24"/>
        </w:rPr>
        <w:br w:type="page"/>
      </w:r>
    </w:p>
    <w:tbl>
      <w:tblPr>
        <w:tblStyle w:val="TableGrid"/>
        <w:tblW w:w="0" w:type="auto"/>
        <w:tblInd w:w="-5" w:type="dxa"/>
        <w:tblLook w:val="04A0" w:firstRow="1" w:lastRow="0" w:firstColumn="1" w:lastColumn="0" w:noHBand="0" w:noVBand="1"/>
      </w:tblPr>
      <w:tblGrid>
        <w:gridCol w:w="9390"/>
      </w:tblGrid>
      <w:tr w:rsidR="00E120CE" w:rsidRPr="00C8478E" w14:paraId="4AE94492" w14:textId="77777777" w:rsidTr="002E1788">
        <w:tc>
          <w:tcPr>
            <w:tcW w:w="9390" w:type="dxa"/>
          </w:tcPr>
          <w:p w14:paraId="64189005" w14:textId="268F6D77" w:rsidR="00E120CE" w:rsidRPr="00C8478E" w:rsidRDefault="00E120CE" w:rsidP="003F16FC">
            <w:pPr>
              <w:spacing w:after="240"/>
              <w:jc w:val="both"/>
              <w:rPr>
                <w:rFonts w:ascii="Times New Roman" w:hAnsi="Times New Roman"/>
                <w:b/>
                <w:bCs/>
                <w:sz w:val="28"/>
                <w:szCs w:val="28"/>
              </w:rPr>
            </w:pPr>
            <w:r w:rsidRPr="00C8478E">
              <w:rPr>
                <w:rFonts w:ascii="Times New Roman" w:hAnsi="Times New Roman"/>
                <w:b/>
                <w:bCs/>
                <w:sz w:val="28"/>
                <w:szCs w:val="28"/>
              </w:rPr>
              <w:t>The Difficult Twins Surrogacy</w:t>
            </w:r>
          </w:p>
          <w:p w14:paraId="7402C1FE" w14:textId="2D355007" w:rsidR="00E120CE" w:rsidRPr="00C8478E" w:rsidRDefault="00E120CE" w:rsidP="003F16FC">
            <w:pPr>
              <w:spacing w:after="240"/>
              <w:jc w:val="both"/>
              <w:rPr>
                <w:rFonts w:ascii="Times New Roman" w:hAnsi="Times New Roman"/>
                <w:szCs w:val="24"/>
              </w:rPr>
            </w:pPr>
            <w:r w:rsidRPr="00C8478E">
              <w:rPr>
                <w:rFonts w:ascii="Times New Roman" w:hAnsi="Times New Roman"/>
                <w:szCs w:val="24"/>
              </w:rPr>
              <w:t xml:space="preserve">I acted for a gay couple living in Queensland who underwent surrogacy with a long-time friend who was a single woman living in New South Wales.  She knew about pregnancy.  She had already had four children.  She was </w:t>
            </w:r>
            <w:r w:rsidR="002E1788" w:rsidRPr="00C8478E">
              <w:rPr>
                <w:rFonts w:ascii="Times New Roman" w:hAnsi="Times New Roman"/>
                <w:szCs w:val="24"/>
              </w:rPr>
              <w:t>a</w:t>
            </w:r>
            <w:r w:rsidRPr="00C8478E">
              <w:rPr>
                <w:rFonts w:ascii="Times New Roman" w:hAnsi="Times New Roman"/>
                <w:szCs w:val="24"/>
              </w:rPr>
              <w:t xml:space="preserve"> traditional surrogate.  An embryo was implanted.  Contrary to the expectation of all parties, it split.  Rather than having a straightforward trouble-free pregnancy and birth, suddenly the surrogate had a very difficult pregnancy carrying twins and, not surprisingly, a very difficult childbirth.  After enduring that childbirth, the surrogate held the newborn boys, for whom she was the genetic mother, on her chest and said:</w:t>
            </w:r>
          </w:p>
          <w:p w14:paraId="5B883422" w14:textId="254CEF96" w:rsidR="00E120CE" w:rsidRPr="00C8478E" w:rsidRDefault="00E120CE" w:rsidP="00CD0C92">
            <w:pPr>
              <w:spacing w:after="240"/>
              <w:ind w:left="601"/>
              <w:jc w:val="both"/>
              <w:rPr>
                <w:rFonts w:ascii="Times New Roman" w:hAnsi="Times New Roman"/>
                <w:i/>
                <w:iCs/>
                <w:szCs w:val="24"/>
              </w:rPr>
            </w:pPr>
            <w:r w:rsidRPr="00C8478E">
              <w:rPr>
                <w:rFonts w:ascii="Times New Roman" w:hAnsi="Times New Roman"/>
                <w:i/>
                <w:iCs/>
                <w:szCs w:val="24"/>
              </w:rPr>
              <w:t>“I think I’ll keep them.”</w:t>
            </w:r>
          </w:p>
          <w:p w14:paraId="0E554811" w14:textId="77777777" w:rsidR="00E120CE" w:rsidRPr="00C8478E" w:rsidRDefault="00E120CE" w:rsidP="003F16FC">
            <w:pPr>
              <w:spacing w:after="240"/>
              <w:jc w:val="both"/>
              <w:rPr>
                <w:rFonts w:ascii="Times New Roman" w:hAnsi="Times New Roman"/>
                <w:szCs w:val="24"/>
              </w:rPr>
            </w:pPr>
            <w:r w:rsidRPr="00C8478E">
              <w:rPr>
                <w:rFonts w:ascii="Times New Roman" w:hAnsi="Times New Roman"/>
                <w:szCs w:val="24"/>
              </w:rPr>
              <w:t>I was contacted late at night by my clients in a panic.  In the morning, they obtained a copy from me of the signed surrogacy arrangement.  It was a Queensland arrangement and not legally binding.  But there it was saying bluntly that they were to have custody of the child.  My clients showed that signed agreement to the surrogate at the hospital bed.  It was not an enjoyable moment for any of them.  Nevertheless, the surrogate acknowledged, as was written and signed by her, that she had agreed that the children would be in the care of my clients.</w:t>
            </w:r>
          </w:p>
          <w:p w14:paraId="68C07C45" w14:textId="77777777" w:rsidR="00E120CE" w:rsidRPr="00C8478E" w:rsidRDefault="00E120CE" w:rsidP="003F16FC">
            <w:pPr>
              <w:spacing w:after="240"/>
              <w:jc w:val="both"/>
              <w:rPr>
                <w:rFonts w:ascii="Times New Roman" w:hAnsi="Times New Roman"/>
                <w:szCs w:val="24"/>
              </w:rPr>
            </w:pPr>
            <w:r w:rsidRPr="00C8478E">
              <w:rPr>
                <w:rFonts w:ascii="Times New Roman" w:hAnsi="Times New Roman"/>
                <w:szCs w:val="24"/>
              </w:rPr>
              <w:t>When the children were discharged from hospital, they were in the care of my clients.</w:t>
            </w:r>
          </w:p>
          <w:p w14:paraId="325F177B" w14:textId="77777777" w:rsidR="00E120CE" w:rsidRPr="00C8478E" w:rsidRDefault="00E120CE" w:rsidP="003F16FC">
            <w:pPr>
              <w:spacing w:after="240"/>
              <w:jc w:val="both"/>
              <w:rPr>
                <w:rFonts w:ascii="Times New Roman" w:hAnsi="Times New Roman"/>
                <w:szCs w:val="24"/>
              </w:rPr>
            </w:pPr>
            <w:r w:rsidRPr="00C8478E">
              <w:rPr>
                <w:rFonts w:ascii="Times New Roman" w:hAnsi="Times New Roman"/>
                <w:szCs w:val="24"/>
              </w:rPr>
              <w:t>Subsequently, by consent, a parentage order was made by the Childrens Court of Queensland.</w:t>
            </w:r>
          </w:p>
          <w:p w14:paraId="56CB28CE" w14:textId="6F026126" w:rsidR="00E120CE" w:rsidRPr="00C8478E" w:rsidRDefault="00E120CE" w:rsidP="003F16FC">
            <w:pPr>
              <w:spacing w:after="240"/>
              <w:jc w:val="both"/>
              <w:rPr>
                <w:rFonts w:ascii="Times New Roman" w:hAnsi="Times New Roman"/>
                <w:szCs w:val="24"/>
              </w:rPr>
            </w:pPr>
            <w:r w:rsidRPr="00C8478E">
              <w:rPr>
                <w:rFonts w:ascii="Times New Roman" w:hAnsi="Times New Roman"/>
                <w:szCs w:val="24"/>
              </w:rPr>
              <w:t>After all that drama had passed, the surrogate again became a good friend of my clients.</w:t>
            </w:r>
          </w:p>
        </w:tc>
      </w:tr>
    </w:tbl>
    <w:p w14:paraId="38CE95D7" w14:textId="77777777" w:rsidR="00E120CE" w:rsidRPr="00C8478E" w:rsidRDefault="00E120CE" w:rsidP="003F16FC">
      <w:pPr>
        <w:spacing w:after="240"/>
        <w:ind w:left="720"/>
        <w:jc w:val="both"/>
        <w:rPr>
          <w:rFonts w:ascii="Times New Roman" w:hAnsi="Times New Roman"/>
          <w:szCs w:val="24"/>
        </w:rPr>
      </w:pPr>
    </w:p>
    <w:p w14:paraId="7DFBD149" w14:textId="18BCFEB2" w:rsidR="00E120CE" w:rsidRPr="00C8478E" w:rsidRDefault="00E15BEE" w:rsidP="00A53C80">
      <w:pPr>
        <w:keepNext/>
        <w:spacing w:after="240"/>
        <w:ind w:left="567" w:hanging="567"/>
        <w:jc w:val="both"/>
        <w:rPr>
          <w:rFonts w:ascii="Times New Roman" w:hAnsi="Times New Roman"/>
          <w:b/>
          <w:bCs/>
          <w:szCs w:val="24"/>
        </w:rPr>
      </w:pPr>
      <w:r w:rsidRPr="00C8478E">
        <w:rPr>
          <w:rFonts w:ascii="Times New Roman" w:hAnsi="Times New Roman"/>
          <w:b/>
          <w:bCs/>
          <w:sz w:val="28"/>
          <w:szCs w:val="28"/>
        </w:rPr>
        <w:t>9.</w:t>
      </w:r>
      <w:r w:rsidRPr="00C8478E">
        <w:rPr>
          <w:rFonts w:ascii="Times New Roman" w:hAnsi="Times New Roman"/>
          <w:b/>
          <w:bCs/>
          <w:sz w:val="28"/>
          <w:szCs w:val="28"/>
        </w:rPr>
        <w:tab/>
      </w:r>
      <w:r w:rsidRPr="00C8478E">
        <w:rPr>
          <w:rFonts w:ascii="Times New Roman" w:hAnsi="Times New Roman"/>
          <w:b/>
          <w:bCs/>
          <w:szCs w:val="24"/>
        </w:rPr>
        <w:t>REQUIRE PARTIES TO A SURROGACY ARRANGEMENT TO SEEK LEGAL ADVICE PRIOR TO AGREEING TO AN ARRANGEMENT</w:t>
      </w:r>
    </w:p>
    <w:p w14:paraId="4A9433B4" w14:textId="296C3AF0" w:rsidR="00272E78" w:rsidRPr="00C8478E" w:rsidRDefault="00E15BEE" w:rsidP="00A53C80">
      <w:pPr>
        <w:keepNext/>
        <w:spacing w:after="240"/>
        <w:jc w:val="both"/>
        <w:rPr>
          <w:rFonts w:ascii="Times New Roman" w:hAnsi="Times New Roman"/>
          <w:szCs w:val="24"/>
        </w:rPr>
      </w:pPr>
      <w:r w:rsidRPr="00C8478E">
        <w:rPr>
          <w:rFonts w:ascii="Times New Roman" w:hAnsi="Times New Roman"/>
          <w:szCs w:val="24"/>
        </w:rPr>
        <w:t xml:space="preserve">It is an oversight under the Act that there is no such requirement.  This is because the practice adopted by Canberra </w:t>
      </w:r>
      <w:r w:rsidR="004A585B" w:rsidRPr="00C8478E">
        <w:rPr>
          <w:rFonts w:ascii="Times New Roman" w:hAnsi="Times New Roman"/>
          <w:szCs w:val="24"/>
        </w:rPr>
        <w:t>F</w:t>
      </w:r>
      <w:r w:rsidRPr="00C8478E">
        <w:rPr>
          <w:rFonts w:ascii="Times New Roman" w:hAnsi="Times New Roman"/>
          <w:szCs w:val="24"/>
        </w:rPr>
        <w:t xml:space="preserve">ertility </w:t>
      </w:r>
      <w:r w:rsidR="004A585B" w:rsidRPr="00C8478E">
        <w:rPr>
          <w:rFonts w:ascii="Times New Roman" w:hAnsi="Times New Roman"/>
          <w:szCs w:val="24"/>
        </w:rPr>
        <w:t>C</w:t>
      </w:r>
      <w:r w:rsidRPr="00C8478E">
        <w:rPr>
          <w:rFonts w:ascii="Times New Roman" w:hAnsi="Times New Roman"/>
          <w:szCs w:val="24"/>
        </w:rPr>
        <w:t>linic was to</w:t>
      </w:r>
      <w:r w:rsidR="004A585B" w:rsidRPr="00C8478E">
        <w:rPr>
          <w:rFonts w:ascii="Times New Roman" w:hAnsi="Times New Roman"/>
          <w:szCs w:val="24"/>
        </w:rPr>
        <w:t xml:space="preserve"> require each of the parties to</w:t>
      </w:r>
      <w:r w:rsidRPr="00C8478E">
        <w:rPr>
          <w:rFonts w:ascii="Times New Roman" w:hAnsi="Times New Roman"/>
          <w:szCs w:val="24"/>
        </w:rPr>
        <w:t xml:space="preserve"> obtain </w:t>
      </w:r>
      <w:r w:rsidR="004A585B" w:rsidRPr="00C8478E">
        <w:rPr>
          <w:rFonts w:ascii="Times New Roman" w:hAnsi="Times New Roman"/>
          <w:szCs w:val="24"/>
        </w:rPr>
        <w:t xml:space="preserve">independent </w:t>
      </w:r>
      <w:r w:rsidRPr="00C8478E">
        <w:rPr>
          <w:rFonts w:ascii="Times New Roman" w:hAnsi="Times New Roman"/>
          <w:szCs w:val="24"/>
        </w:rPr>
        <w:t>legal advice</w:t>
      </w:r>
      <w:r w:rsidR="004A585B" w:rsidRPr="00C8478E">
        <w:rPr>
          <w:rFonts w:ascii="Times New Roman" w:hAnsi="Times New Roman"/>
          <w:szCs w:val="24"/>
        </w:rPr>
        <w:t xml:space="preserve"> – and provide that legal advice to the clinic.</w:t>
      </w:r>
    </w:p>
    <w:p w14:paraId="777E387F" w14:textId="04B57856" w:rsidR="004A585B" w:rsidRPr="00C8478E" w:rsidRDefault="004A585B" w:rsidP="003F16FC">
      <w:pPr>
        <w:spacing w:after="240"/>
        <w:jc w:val="both"/>
        <w:rPr>
          <w:rFonts w:ascii="Times New Roman" w:hAnsi="Times New Roman"/>
          <w:szCs w:val="24"/>
        </w:rPr>
      </w:pPr>
      <w:r w:rsidRPr="00C8478E">
        <w:rPr>
          <w:rFonts w:ascii="Times New Roman" w:hAnsi="Times New Roman"/>
          <w:szCs w:val="24"/>
        </w:rPr>
        <w:t xml:space="preserve">The current practice in Australia, following representations made by me to the Fertility Society of Australia, with the exception of Victoria and Western Australia (where </w:t>
      </w:r>
      <w:r w:rsidR="002E1788" w:rsidRPr="00C8478E">
        <w:rPr>
          <w:rFonts w:ascii="Times New Roman" w:hAnsi="Times New Roman"/>
          <w:szCs w:val="24"/>
        </w:rPr>
        <w:t xml:space="preserve">in effect </w:t>
      </w:r>
      <w:r w:rsidRPr="00C8478E">
        <w:rPr>
          <w:rFonts w:ascii="Times New Roman" w:hAnsi="Times New Roman"/>
          <w:szCs w:val="24"/>
        </w:rPr>
        <w:t xml:space="preserve">the legal advice must be provided to the State </w:t>
      </w:r>
      <w:r w:rsidR="003E123A">
        <w:rPr>
          <w:rFonts w:ascii="Times New Roman" w:hAnsi="Times New Roman"/>
          <w:szCs w:val="24"/>
        </w:rPr>
        <w:t>r</w:t>
      </w:r>
      <w:r w:rsidRPr="00C8478E">
        <w:rPr>
          <w:rFonts w:ascii="Times New Roman" w:hAnsi="Times New Roman"/>
          <w:szCs w:val="24"/>
        </w:rPr>
        <w:t xml:space="preserve">egulator, the </w:t>
      </w:r>
      <w:r w:rsidR="003E123A" w:rsidRPr="00C8478E">
        <w:rPr>
          <w:rFonts w:ascii="Times New Roman" w:hAnsi="Times New Roman"/>
          <w:szCs w:val="24"/>
        </w:rPr>
        <w:t xml:space="preserve">Patient Review Panel </w:t>
      </w:r>
      <w:r w:rsidR="003E123A">
        <w:rPr>
          <w:rFonts w:ascii="Times New Roman" w:hAnsi="Times New Roman"/>
          <w:szCs w:val="24"/>
        </w:rPr>
        <w:t xml:space="preserve">or </w:t>
      </w:r>
      <w:r w:rsidRPr="00C8478E">
        <w:rPr>
          <w:rFonts w:ascii="Times New Roman" w:hAnsi="Times New Roman"/>
          <w:szCs w:val="24"/>
        </w:rPr>
        <w:t>Reproductive Technology Council respectively)</w:t>
      </w:r>
      <w:r w:rsidR="00BD1534" w:rsidRPr="00C8478E">
        <w:rPr>
          <w:rFonts w:ascii="Times New Roman" w:hAnsi="Times New Roman"/>
          <w:szCs w:val="24"/>
        </w:rPr>
        <w:t>,</w:t>
      </w:r>
      <w:r w:rsidRPr="00C8478E">
        <w:rPr>
          <w:rFonts w:ascii="Times New Roman" w:hAnsi="Times New Roman"/>
          <w:szCs w:val="24"/>
        </w:rPr>
        <w:t xml:space="preserve"> is not to supply the legal advice to the </w:t>
      </w:r>
      <w:r w:rsidR="003E123A">
        <w:rPr>
          <w:rFonts w:ascii="Times New Roman" w:hAnsi="Times New Roman"/>
          <w:szCs w:val="24"/>
        </w:rPr>
        <w:t>clinic</w:t>
      </w:r>
      <w:r w:rsidRPr="00C8478E">
        <w:rPr>
          <w:rFonts w:ascii="Times New Roman" w:hAnsi="Times New Roman"/>
          <w:szCs w:val="24"/>
        </w:rPr>
        <w:t xml:space="preserve">.  </w:t>
      </w:r>
      <w:r w:rsidR="00AC756A" w:rsidRPr="00C8478E">
        <w:rPr>
          <w:rFonts w:ascii="Times New Roman" w:hAnsi="Times New Roman"/>
          <w:szCs w:val="24"/>
        </w:rPr>
        <w:t>T</w:t>
      </w:r>
      <w:r w:rsidRPr="00C8478E">
        <w:rPr>
          <w:rFonts w:ascii="Times New Roman" w:hAnsi="Times New Roman"/>
          <w:szCs w:val="24"/>
        </w:rPr>
        <w:t>he lawyers provide legal clearance by appropriate letters to the clinic.</w:t>
      </w:r>
      <w:r w:rsidR="00AC756A" w:rsidRPr="00C8478E">
        <w:rPr>
          <w:rFonts w:ascii="Times New Roman" w:hAnsi="Times New Roman"/>
          <w:szCs w:val="24"/>
        </w:rPr>
        <w:t xml:space="preserve"> Legal professional privilege is preserved.</w:t>
      </w:r>
      <w:r w:rsidR="002E1788" w:rsidRPr="00C8478E">
        <w:rPr>
          <w:rFonts w:ascii="Times New Roman" w:hAnsi="Times New Roman"/>
          <w:szCs w:val="24"/>
        </w:rPr>
        <w:t xml:space="preserve"> Given the commitment by the ACT to human rights under the </w:t>
      </w:r>
      <w:r w:rsidR="002E1788" w:rsidRPr="00C8478E">
        <w:rPr>
          <w:rFonts w:ascii="Times New Roman" w:hAnsi="Times New Roman"/>
          <w:i/>
          <w:iCs/>
          <w:szCs w:val="24"/>
        </w:rPr>
        <w:t>Human Rights Act 2004</w:t>
      </w:r>
      <w:r w:rsidR="002E1788" w:rsidRPr="00C8478E">
        <w:rPr>
          <w:rFonts w:ascii="Times New Roman" w:hAnsi="Times New Roman"/>
          <w:szCs w:val="24"/>
        </w:rPr>
        <w:t xml:space="preserve">, legal professional privilege- the privilege of the clients- should be preserved. </w:t>
      </w:r>
    </w:p>
    <w:p w14:paraId="4F5A3620" w14:textId="40D63BC1" w:rsidR="004A585B" w:rsidRPr="00C8478E" w:rsidRDefault="004A585B" w:rsidP="003F16FC">
      <w:pPr>
        <w:spacing w:after="240"/>
        <w:jc w:val="both"/>
        <w:rPr>
          <w:rFonts w:ascii="Times New Roman" w:hAnsi="Times New Roman"/>
          <w:szCs w:val="24"/>
        </w:rPr>
      </w:pPr>
      <w:r w:rsidRPr="00C8478E">
        <w:rPr>
          <w:rFonts w:ascii="Times New Roman" w:hAnsi="Times New Roman"/>
          <w:szCs w:val="24"/>
        </w:rPr>
        <w:t>If there is some defect in the drafting of the surrogacy arrangement, it is upon the shoulders of the lawyers.  They are the ones who hold themselves out as having expertise in the drafting, not fertility doctors at a clinic.</w:t>
      </w:r>
    </w:p>
    <w:p w14:paraId="769C3AC5" w14:textId="6D47098D" w:rsidR="004A585B" w:rsidRDefault="004A585B" w:rsidP="003F16FC">
      <w:pPr>
        <w:spacing w:after="240"/>
        <w:jc w:val="both"/>
        <w:rPr>
          <w:rFonts w:ascii="Times New Roman" w:hAnsi="Times New Roman"/>
          <w:szCs w:val="24"/>
        </w:rPr>
      </w:pPr>
      <w:r w:rsidRPr="00C8478E">
        <w:rPr>
          <w:rFonts w:ascii="Times New Roman" w:hAnsi="Times New Roman"/>
          <w:szCs w:val="24"/>
        </w:rPr>
        <w:t xml:space="preserve">Every other Australian jurisdiction requires independent legal advice to be provided prior to entering into the surrogacy arrangement.  As I said, it is because of the origins of the </w:t>
      </w:r>
      <w:r w:rsidRPr="00C8478E">
        <w:rPr>
          <w:rFonts w:ascii="Times New Roman" w:hAnsi="Times New Roman"/>
          <w:i/>
          <w:iCs/>
          <w:szCs w:val="24"/>
        </w:rPr>
        <w:t>Parentage Act</w:t>
      </w:r>
      <w:r w:rsidRPr="00C8478E">
        <w:rPr>
          <w:rFonts w:ascii="Times New Roman" w:hAnsi="Times New Roman"/>
          <w:szCs w:val="24"/>
        </w:rPr>
        <w:t xml:space="preserve"> and the practices of Canberra Fertility Clinic that this requirement is</w:t>
      </w:r>
      <w:r w:rsidR="00F907ED">
        <w:rPr>
          <w:rFonts w:ascii="Times New Roman" w:hAnsi="Times New Roman"/>
          <w:szCs w:val="24"/>
        </w:rPr>
        <w:t xml:space="preserve"> not</w:t>
      </w:r>
      <w:r w:rsidRPr="00C8478E">
        <w:rPr>
          <w:rFonts w:ascii="Times New Roman" w:hAnsi="Times New Roman"/>
          <w:szCs w:val="24"/>
        </w:rPr>
        <w:t xml:space="preserve"> in the </w:t>
      </w:r>
      <w:r w:rsidR="00F907ED">
        <w:rPr>
          <w:rFonts w:ascii="Times New Roman" w:hAnsi="Times New Roman"/>
          <w:szCs w:val="24"/>
        </w:rPr>
        <w:t>Act</w:t>
      </w:r>
      <w:r w:rsidRPr="00C8478E">
        <w:rPr>
          <w:rFonts w:ascii="Times New Roman" w:hAnsi="Times New Roman"/>
          <w:szCs w:val="24"/>
        </w:rPr>
        <w:t>.  Given there are now three IVF clinics in the ACT, and under my proposal, IVF should be able to occur anywhere, this should be a requirement of the Act.</w:t>
      </w:r>
    </w:p>
    <w:p w14:paraId="3C3D686B" w14:textId="60D21F65" w:rsidR="00F907ED" w:rsidRDefault="00F907ED" w:rsidP="003F16FC">
      <w:pPr>
        <w:spacing w:after="240"/>
        <w:jc w:val="both"/>
        <w:rPr>
          <w:rFonts w:ascii="Times New Roman" w:hAnsi="Times New Roman"/>
          <w:szCs w:val="24"/>
        </w:rPr>
      </w:pPr>
      <w:r>
        <w:rPr>
          <w:rFonts w:ascii="Times New Roman" w:hAnsi="Times New Roman"/>
          <w:szCs w:val="24"/>
        </w:rPr>
        <w:t xml:space="preserve">The point of obtaining independent legal advice </w:t>
      </w:r>
      <w:r w:rsidR="003E123A">
        <w:rPr>
          <w:rFonts w:ascii="Times New Roman" w:hAnsi="Times New Roman"/>
          <w:szCs w:val="24"/>
        </w:rPr>
        <w:t>is to</w:t>
      </w:r>
      <w:r>
        <w:rPr>
          <w:rFonts w:ascii="Times New Roman" w:hAnsi="Times New Roman"/>
          <w:szCs w:val="24"/>
        </w:rPr>
        <w:t xml:space="preserve"> enable a party upon entering into an agreement to do so with informed consent, and thereby minimises duress and undue influence. There is a particular risk of duress and undue influence where the surrogate is a friend or family member of the intended parents. </w:t>
      </w:r>
    </w:p>
    <w:p w14:paraId="67B340B9" w14:textId="2EB1A68B" w:rsidR="00F907ED" w:rsidRPr="00C8478E" w:rsidRDefault="00F907ED" w:rsidP="003F16FC">
      <w:pPr>
        <w:spacing w:after="240"/>
        <w:jc w:val="both"/>
        <w:rPr>
          <w:rFonts w:ascii="Times New Roman" w:hAnsi="Times New Roman"/>
          <w:szCs w:val="24"/>
        </w:rPr>
      </w:pPr>
      <w:r>
        <w:rPr>
          <w:rFonts w:ascii="Times New Roman" w:hAnsi="Times New Roman"/>
          <w:szCs w:val="24"/>
        </w:rPr>
        <w:t>If parties have entered into a surrogacy arrangement where for some special circumstance independent legal advice has not been obtained, then</w:t>
      </w:r>
      <w:r w:rsidR="009F3FD8">
        <w:rPr>
          <w:rFonts w:ascii="Times New Roman" w:hAnsi="Times New Roman"/>
          <w:szCs w:val="24"/>
        </w:rPr>
        <w:t>,</w:t>
      </w:r>
      <w:r w:rsidR="009F3FD8" w:rsidRPr="009F3FD8">
        <w:rPr>
          <w:rFonts w:ascii="Times New Roman" w:hAnsi="Times New Roman"/>
          <w:szCs w:val="24"/>
        </w:rPr>
        <w:t xml:space="preserve"> </w:t>
      </w:r>
      <w:r w:rsidR="009F3FD8">
        <w:rPr>
          <w:rFonts w:ascii="Times New Roman" w:hAnsi="Times New Roman"/>
          <w:szCs w:val="24"/>
        </w:rPr>
        <w:t>given the fundamental obligation to protect children,</w:t>
      </w:r>
      <w:r>
        <w:rPr>
          <w:rFonts w:ascii="Times New Roman" w:hAnsi="Times New Roman"/>
          <w:szCs w:val="24"/>
        </w:rPr>
        <w:t xml:space="preserve"> in the discretion of the court there should be the ability to dispense with the requirement, as exists in s.23 of the Queensland Act, for </w:t>
      </w:r>
      <w:r w:rsidRPr="003E123A">
        <w:rPr>
          <w:rFonts w:ascii="Times New Roman" w:hAnsi="Times New Roman"/>
          <w:szCs w:val="24"/>
        </w:rPr>
        <w:t>example.</w:t>
      </w:r>
      <w:r w:rsidR="009F3FD8">
        <w:rPr>
          <w:rFonts w:ascii="Times New Roman" w:hAnsi="Times New Roman"/>
          <w:szCs w:val="24"/>
        </w:rPr>
        <w:t xml:space="preserve"> There should be a catch all provision like s.23 of the Queensland Act in the Act, so that children are not disadvantaged because some procedural step has not been undertaken by the adults concerned</w:t>
      </w:r>
      <w:r w:rsidR="003E123A">
        <w:rPr>
          <w:rStyle w:val="FootnoteReference"/>
          <w:rFonts w:ascii="Times New Roman" w:hAnsi="Times New Roman"/>
          <w:szCs w:val="24"/>
        </w:rPr>
        <w:footnoteReference w:id="16"/>
      </w:r>
      <w:r w:rsidR="009F3FD8">
        <w:rPr>
          <w:rFonts w:ascii="Times New Roman" w:hAnsi="Times New Roman"/>
          <w:szCs w:val="24"/>
        </w:rPr>
        <w:t xml:space="preserve">. </w:t>
      </w:r>
      <w:r w:rsidR="009F3FD8" w:rsidRPr="009F3FD8">
        <w:rPr>
          <w:rFonts w:ascii="Times New Roman" w:hAnsi="Times New Roman"/>
          <w:i/>
          <w:iCs/>
          <w:szCs w:val="24"/>
        </w:rPr>
        <w:t xml:space="preserve">Lowe </w:t>
      </w:r>
      <w:r w:rsidR="009F3FD8">
        <w:rPr>
          <w:rFonts w:ascii="Times New Roman" w:hAnsi="Times New Roman"/>
          <w:i/>
          <w:iCs/>
          <w:szCs w:val="24"/>
        </w:rPr>
        <w:t>&amp;</w:t>
      </w:r>
      <w:r w:rsidR="009F3FD8" w:rsidRPr="009F3FD8">
        <w:rPr>
          <w:rFonts w:ascii="Times New Roman" w:hAnsi="Times New Roman"/>
          <w:i/>
          <w:iCs/>
          <w:szCs w:val="24"/>
        </w:rPr>
        <w:t xml:space="preserve"> Barry</w:t>
      </w:r>
      <w:r w:rsidR="009F3FD8">
        <w:rPr>
          <w:rFonts w:ascii="Times New Roman" w:hAnsi="Times New Roman"/>
          <w:szCs w:val="24"/>
        </w:rPr>
        <w:t xml:space="preserve"> [2011] </w:t>
      </w:r>
      <w:proofErr w:type="spellStart"/>
      <w:r w:rsidR="009F3FD8">
        <w:rPr>
          <w:rFonts w:ascii="Times New Roman" w:hAnsi="Times New Roman"/>
          <w:szCs w:val="24"/>
        </w:rPr>
        <w:t>FamCA</w:t>
      </w:r>
      <w:proofErr w:type="spellEnd"/>
      <w:r w:rsidR="009F3FD8">
        <w:rPr>
          <w:rFonts w:ascii="Times New Roman" w:hAnsi="Times New Roman"/>
          <w:szCs w:val="24"/>
        </w:rPr>
        <w:t xml:space="preserve"> 625, for example, was a case where conception occurred naturally. This was a family arrangement between NSW and Tasmania. While the Family Court made an order for parental responsibility and related orders, it did not make a parentage order, as it was not empowered to do so. There should be the ability in such a case for a parentage order to be made. </w:t>
      </w:r>
    </w:p>
    <w:p w14:paraId="374348C4" w14:textId="56A1CED9" w:rsidR="004A585B" w:rsidRPr="00C8478E" w:rsidRDefault="004A585B" w:rsidP="00CD0C92">
      <w:pPr>
        <w:spacing w:after="240"/>
        <w:ind w:left="567" w:hanging="567"/>
        <w:jc w:val="both"/>
        <w:rPr>
          <w:rFonts w:ascii="Times New Roman" w:hAnsi="Times New Roman"/>
          <w:b/>
          <w:bCs/>
          <w:szCs w:val="24"/>
        </w:rPr>
      </w:pPr>
      <w:r w:rsidRPr="00C8478E">
        <w:rPr>
          <w:rFonts w:ascii="Times New Roman" w:hAnsi="Times New Roman"/>
          <w:b/>
          <w:bCs/>
          <w:sz w:val="28"/>
          <w:szCs w:val="28"/>
        </w:rPr>
        <w:t>10.</w:t>
      </w:r>
      <w:r w:rsidRPr="00C8478E">
        <w:rPr>
          <w:rFonts w:ascii="Times New Roman" w:hAnsi="Times New Roman"/>
          <w:b/>
          <w:bCs/>
          <w:sz w:val="28"/>
          <w:szCs w:val="28"/>
        </w:rPr>
        <w:tab/>
      </w:r>
      <w:r w:rsidRPr="00C8478E">
        <w:rPr>
          <w:rFonts w:ascii="Times New Roman" w:hAnsi="Times New Roman"/>
          <w:b/>
          <w:bCs/>
          <w:szCs w:val="24"/>
        </w:rPr>
        <w:t>REQUIRE PARTIES TO A SURROGACY ARRANGEMENT TO UNDERTAKE COUNSELLING PRIOR TO AGREEING TO AN ARRANGEMENT</w:t>
      </w:r>
    </w:p>
    <w:p w14:paraId="00FFF130" w14:textId="77777777" w:rsidR="00F907ED" w:rsidRDefault="004A585B" w:rsidP="003F16FC">
      <w:pPr>
        <w:spacing w:after="240"/>
        <w:jc w:val="both"/>
        <w:rPr>
          <w:rFonts w:ascii="Times New Roman" w:hAnsi="Times New Roman"/>
          <w:szCs w:val="24"/>
        </w:rPr>
      </w:pPr>
      <w:r w:rsidRPr="00C8478E">
        <w:rPr>
          <w:rFonts w:ascii="Times New Roman" w:hAnsi="Times New Roman"/>
          <w:szCs w:val="24"/>
        </w:rPr>
        <w:t xml:space="preserve">I support this.  This is a requirement throughout Australia.  </w:t>
      </w:r>
    </w:p>
    <w:p w14:paraId="34866215" w14:textId="2ABFA23B" w:rsidR="00A90C1B" w:rsidRDefault="00A90C1B" w:rsidP="003F16FC">
      <w:pPr>
        <w:spacing w:after="240"/>
        <w:jc w:val="both"/>
        <w:rPr>
          <w:rFonts w:ascii="Times New Roman" w:hAnsi="Times New Roman"/>
          <w:szCs w:val="24"/>
        </w:rPr>
      </w:pPr>
      <w:r>
        <w:rPr>
          <w:rFonts w:ascii="Times New Roman" w:hAnsi="Times New Roman"/>
          <w:szCs w:val="24"/>
        </w:rPr>
        <w:t xml:space="preserve">In the words of the </w:t>
      </w:r>
      <w:r w:rsidRPr="00A90C1B">
        <w:rPr>
          <w:rFonts w:ascii="Times New Roman" w:hAnsi="Times New Roman"/>
          <w:i/>
          <w:iCs/>
          <w:szCs w:val="24"/>
        </w:rPr>
        <w:t>ANZICA surrogacy guidelines</w:t>
      </w:r>
      <w:r>
        <w:rPr>
          <w:rFonts w:ascii="Times New Roman" w:hAnsi="Times New Roman"/>
          <w:szCs w:val="24"/>
        </w:rPr>
        <w:t>:</w:t>
      </w:r>
    </w:p>
    <w:p w14:paraId="489F5260" w14:textId="1224AC52" w:rsidR="00A90C1B" w:rsidRPr="00B1721B" w:rsidRDefault="00A90C1B" w:rsidP="00010821">
      <w:pPr>
        <w:spacing w:after="240"/>
        <w:ind w:left="567"/>
        <w:jc w:val="both"/>
        <w:rPr>
          <w:rFonts w:ascii="Times New Roman" w:hAnsi="Times New Roman"/>
          <w:i/>
          <w:iCs/>
          <w:szCs w:val="24"/>
        </w:rPr>
      </w:pPr>
      <w:r w:rsidRPr="00B1721B">
        <w:rPr>
          <w:rFonts w:ascii="Times New Roman" w:hAnsi="Times New Roman"/>
          <w:i/>
          <w:iCs/>
          <w:szCs w:val="24"/>
        </w:rPr>
        <w:t>“Family formation through the process of surrogacy is a complex psychological social</w:t>
      </w:r>
      <w:r w:rsidR="00010821">
        <w:rPr>
          <w:rFonts w:ascii="Times New Roman" w:hAnsi="Times New Roman"/>
          <w:i/>
          <w:iCs/>
          <w:szCs w:val="24"/>
        </w:rPr>
        <w:t xml:space="preserve"> </w:t>
      </w:r>
      <w:r w:rsidRPr="00B1721B">
        <w:rPr>
          <w:rFonts w:ascii="Times New Roman" w:hAnsi="Times New Roman"/>
          <w:i/>
          <w:iCs/>
          <w:szCs w:val="24"/>
        </w:rPr>
        <w:t>process. A surrogacy arrangement is one in which before the child is conceived, the</w:t>
      </w:r>
      <w:r w:rsidR="00010821">
        <w:rPr>
          <w:rFonts w:ascii="Times New Roman" w:hAnsi="Times New Roman"/>
          <w:i/>
          <w:iCs/>
          <w:szCs w:val="24"/>
        </w:rPr>
        <w:t xml:space="preserve"> </w:t>
      </w:r>
      <w:r w:rsidRPr="00B1721B">
        <w:rPr>
          <w:rFonts w:ascii="Times New Roman" w:hAnsi="Times New Roman"/>
          <w:i/>
          <w:iCs/>
          <w:szCs w:val="24"/>
        </w:rPr>
        <w:t>intended parent/s and the surrogate mother (and her partner, if she has one) agree</w:t>
      </w:r>
      <w:r w:rsidR="00010821">
        <w:rPr>
          <w:rFonts w:ascii="Times New Roman" w:hAnsi="Times New Roman"/>
          <w:i/>
          <w:iCs/>
          <w:szCs w:val="24"/>
        </w:rPr>
        <w:t xml:space="preserve"> </w:t>
      </w:r>
      <w:r w:rsidRPr="00B1721B">
        <w:rPr>
          <w:rFonts w:ascii="Times New Roman" w:hAnsi="Times New Roman"/>
          <w:i/>
          <w:iCs/>
          <w:szCs w:val="24"/>
        </w:rPr>
        <w:t>that the surrogate will become pregnant with the intention that the child will, at birth,</w:t>
      </w:r>
      <w:r w:rsidR="00010821">
        <w:rPr>
          <w:rFonts w:ascii="Times New Roman" w:hAnsi="Times New Roman"/>
          <w:i/>
          <w:iCs/>
          <w:szCs w:val="24"/>
        </w:rPr>
        <w:t xml:space="preserve"> </w:t>
      </w:r>
      <w:r w:rsidRPr="00B1721B">
        <w:rPr>
          <w:rFonts w:ascii="Times New Roman" w:hAnsi="Times New Roman"/>
          <w:i/>
          <w:iCs/>
          <w:szCs w:val="24"/>
        </w:rPr>
        <w:t>be given into the care of the intended parent/s to raise as their own</w:t>
      </w:r>
      <w:r w:rsidR="00B1721B" w:rsidRPr="00B1721B">
        <w:rPr>
          <w:rFonts w:ascii="Times New Roman" w:hAnsi="Times New Roman"/>
          <w:i/>
          <w:iCs/>
          <w:szCs w:val="24"/>
        </w:rPr>
        <w:t>.</w:t>
      </w:r>
      <w:r w:rsidRPr="00B1721B">
        <w:rPr>
          <w:rFonts w:ascii="Times New Roman" w:hAnsi="Times New Roman"/>
        </w:rPr>
        <w:t xml:space="preserve"> </w:t>
      </w:r>
      <w:r w:rsidRPr="00B1721B">
        <w:rPr>
          <w:rFonts w:ascii="Times New Roman" w:hAnsi="Times New Roman"/>
          <w:i/>
          <w:iCs/>
          <w:szCs w:val="24"/>
        </w:rPr>
        <w:t>The most</w:t>
      </w:r>
      <w:r w:rsidR="00010821">
        <w:rPr>
          <w:rFonts w:ascii="Times New Roman" w:hAnsi="Times New Roman"/>
          <w:i/>
          <w:iCs/>
          <w:szCs w:val="24"/>
        </w:rPr>
        <w:t xml:space="preserve"> </w:t>
      </w:r>
      <w:r w:rsidRPr="00B1721B">
        <w:rPr>
          <w:rFonts w:ascii="Times New Roman" w:hAnsi="Times New Roman"/>
          <w:i/>
          <w:iCs/>
          <w:szCs w:val="24"/>
        </w:rPr>
        <w:t>common reasons for surrogacy are absence of the uterus (such as after surgery for</w:t>
      </w:r>
      <w:r w:rsidR="00010821">
        <w:rPr>
          <w:rFonts w:ascii="Times New Roman" w:hAnsi="Times New Roman"/>
          <w:i/>
          <w:iCs/>
          <w:szCs w:val="24"/>
        </w:rPr>
        <w:t xml:space="preserve"> </w:t>
      </w:r>
      <w:r w:rsidRPr="00B1721B">
        <w:rPr>
          <w:rFonts w:ascii="Times New Roman" w:hAnsi="Times New Roman"/>
          <w:i/>
          <w:iCs/>
          <w:szCs w:val="24"/>
        </w:rPr>
        <w:t>women, or for men who may be in a same sex relationship or may be single),</w:t>
      </w:r>
      <w:r w:rsidR="00010821">
        <w:rPr>
          <w:rFonts w:ascii="Times New Roman" w:hAnsi="Times New Roman"/>
          <w:i/>
          <w:iCs/>
          <w:szCs w:val="24"/>
        </w:rPr>
        <w:t xml:space="preserve"> </w:t>
      </w:r>
      <w:r w:rsidRPr="00B1721B">
        <w:rPr>
          <w:rFonts w:ascii="Times New Roman" w:hAnsi="Times New Roman"/>
          <w:i/>
          <w:iCs/>
          <w:szCs w:val="24"/>
        </w:rPr>
        <w:t>congenital malformation of the uterus, or a medical condition that compromises</w:t>
      </w:r>
      <w:r w:rsidR="00010821">
        <w:rPr>
          <w:rFonts w:ascii="Times New Roman" w:hAnsi="Times New Roman"/>
          <w:i/>
          <w:iCs/>
          <w:szCs w:val="24"/>
        </w:rPr>
        <w:t xml:space="preserve"> </w:t>
      </w:r>
      <w:r w:rsidRPr="00B1721B">
        <w:rPr>
          <w:rFonts w:ascii="Times New Roman" w:hAnsi="Times New Roman"/>
          <w:i/>
          <w:iCs/>
          <w:szCs w:val="24"/>
        </w:rPr>
        <w:t>pregnancy making it unsafe for the woman or her prospective baby.</w:t>
      </w:r>
    </w:p>
    <w:p w14:paraId="5599780E" w14:textId="4DBDFC60" w:rsidR="00A90C1B" w:rsidRPr="00B1721B" w:rsidRDefault="00A90C1B" w:rsidP="00010821">
      <w:pPr>
        <w:spacing w:after="240"/>
        <w:ind w:left="567"/>
        <w:jc w:val="both"/>
        <w:rPr>
          <w:rFonts w:ascii="Times New Roman" w:hAnsi="Times New Roman"/>
          <w:i/>
          <w:iCs/>
          <w:szCs w:val="24"/>
        </w:rPr>
      </w:pPr>
      <w:r w:rsidRPr="00B1721B">
        <w:rPr>
          <w:rFonts w:ascii="Times New Roman" w:hAnsi="Times New Roman"/>
          <w:i/>
          <w:iCs/>
          <w:szCs w:val="24"/>
        </w:rPr>
        <w:t>Potentially, there are a number of situations that could be encompassed within the</w:t>
      </w:r>
      <w:r w:rsidR="00010821">
        <w:rPr>
          <w:rFonts w:ascii="Times New Roman" w:hAnsi="Times New Roman"/>
          <w:i/>
          <w:iCs/>
          <w:szCs w:val="24"/>
        </w:rPr>
        <w:t xml:space="preserve"> </w:t>
      </w:r>
      <w:r w:rsidRPr="00B1721B">
        <w:rPr>
          <w:rFonts w:ascii="Times New Roman" w:hAnsi="Times New Roman"/>
          <w:i/>
          <w:iCs/>
          <w:szCs w:val="24"/>
        </w:rPr>
        <w:t>definition of surrogacy. A surrogate conception may occur where the genetic material</w:t>
      </w:r>
      <w:r w:rsidR="00010821">
        <w:rPr>
          <w:rFonts w:ascii="Times New Roman" w:hAnsi="Times New Roman"/>
          <w:i/>
          <w:iCs/>
          <w:szCs w:val="24"/>
        </w:rPr>
        <w:t xml:space="preserve"> </w:t>
      </w:r>
      <w:r w:rsidRPr="00B1721B">
        <w:rPr>
          <w:rFonts w:ascii="Times New Roman" w:hAnsi="Times New Roman"/>
          <w:i/>
          <w:iCs/>
          <w:szCs w:val="24"/>
        </w:rPr>
        <w:t>is provided by both intended parents or by one only of them, by both of the surrogate</w:t>
      </w:r>
      <w:r w:rsidR="00010821">
        <w:rPr>
          <w:rFonts w:ascii="Times New Roman" w:hAnsi="Times New Roman"/>
          <w:i/>
          <w:iCs/>
          <w:szCs w:val="24"/>
        </w:rPr>
        <w:t xml:space="preserve"> </w:t>
      </w:r>
      <w:r w:rsidRPr="00B1721B">
        <w:rPr>
          <w:rFonts w:ascii="Times New Roman" w:hAnsi="Times New Roman"/>
          <w:i/>
          <w:iCs/>
          <w:szCs w:val="24"/>
        </w:rPr>
        <w:t>parents, or by one only of them, or by third-party donors who are not involved in the</w:t>
      </w:r>
      <w:r w:rsidR="00010821">
        <w:rPr>
          <w:rFonts w:ascii="Times New Roman" w:hAnsi="Times New Roman"/>
          <w:i/>
          <w:iCs/>
          <w:szCs w:val="24"/>
        </w:rPr>
        <w:t xml:space="preserve"> </w:t>
      </w:r>
      <w:r w:rsidRPr="00B1721B">
        <w:rPr>
          <w:rFonts w:ascii="Times New Roman" w:hAnsi="Times New Roman"/>
          <w:i/>
          <w:iCs/>
          <w:szCs w:val="24"/>
        </w:rPr>
        <w:t>actual surrogacy arrangement.</w:t>
      </w:r>
    </w:p>
    <w:p w14:paraId="0EE800CD" w14:textId="18BD8708" w:rsidR="00A90C1B" w:rsidRDefault="00A90C1B" w:rsidP="00010821">
      <w:pPr>
        <w:spacing w:after="240"/>
        <w:ind w:left="567"/>
        <w:jc w:val="both"/>
        <w:rPr>
          <w:rFonts w:ascii="Times New Roman" w:hAnsi="Times New Roman"/>
          <w:i/>
          <w:iCs/>
          <w:szCs w:val="24"/>
        </w:rPr>
      </w:pPr>
      <w:r w:rsidRPr="00B1721B">
        <w:rPr>
          <w:rFonts w:ascii="Times New Roman" w:hAnsi="Times New Roman"/>
          <w:i/>
          <w:iCs/>
          <w:szCs w:val="24"/>
        </w:rPr>
        <w:t>It follows that conception in a surrogacy arrangement has the potential to come</w:t>
      </w:r>
      <w:r w:rsidR="00010821">
        <w:rPr>
          <w:rFonts w:ascii="Times New Roman" w:hAnsi="Times New Roman"/>
          <w:i/>
          <w:iCs/>
          <w:szCs w:val="24"/>
        </w:rPr>
        <w:t xml:space="preserve"> </w:t>
      </w:r>
      <w:r w:rsidRPr="00B1721B">
        <w:rPr>
          <w:rFonts w:ascii="Times New Roman" w:hAnsi="Times New Roman"/>
          <w:i/>
          <w:iCs/>
          <w:szCs w:val="24"/>
        </w:rPr>
        <w:t>about naturally, through assisted reproductive technology, or through the surrogate’s</w:t>
      </w:r>
      <w:r w:rsidR="00010821">
        <w:rPr>
          <w:rFonts w:ascii="Times New Roman" w:hAnsi="Times New Roman"/>
          <w:i/>
          <w:iCs/>
          <w:szCs w:val="24"/>
        </w:rPr>
        <w:t xml:space="preserve"> </w:t>
      </w:r>
      <w:r w:rsidRPr="00B1721B">
        <w:rPr>
          <w:rFonts w:ascii="Times New Roman" w:hAnsi="Times New Roman"/>
          <w:i/>
          <w:iCs/>
          <w:szCs w:val="24"/>
        </w:rPr>
        <w:t>self-insemination. Surrogacy as practised in Assisted Reproductive Technology</w:t>
      </w:r>
      <w:r w:rsidR="00010821">
        <w:rPr>
          <w:rFonts w:ascii="Times New Roman" w:hAnsi="Times New Roman"/>
          <w:i/>
          <w:iCs/>
          <w:szCs w:val="24"/>
        </w:rPr>
        <w:t xml:space="preserve"> </w:t>
      </w:r>
      <w:r w:rsidRPr="00B1721B">
        <w:rPr>
          <w:rFonts w:ascii="Times New Roman" w:hAnsi="Times New Roman"/>
          <w:i/>
          <w:iCs/>
          <w:szCs w:val="24"/>
        </w:rPr>
        <w:t>(ART) clinics is primarily IVF or gestational surrogacy, which does not involve any</w:t>
      </w:r>
      <w:r w:rsidR="00010821">
        <w:rPr>
          <w:rFonts w:ascii="Times New Roman" w:hAnsi="Times New Roman"/>
          <w:i/>
          <w:iCs/>
          <w:szCs w:val="24"/>
        </w:rPr>
        <w:t xml:space="preserve"> </w:t>
      </w:r>
      <w:r w:rsidRPr="00B1721B">
        <w:rPr>
          <w:rFonts w:ascii="Times New Roman" w:hAnsi="Times New Roman"/>
          <w:i/>
          <w:iCs/>
          <w:szCs w:val="24"/>
        </w:rPr>
        <w:t>genetic material of the surrogate or her partner; with insemination surrogacy (also</w:t>
      </w:r>
      <w:r w:rsidR="00010821">
        <w:rPr>
          <w:rFonts w:ascii="Times New Roman" w:hAnsi="Times New Roman"/>
          <w:i/>
          <w:iCs/>
          <w:szCs w:val="24"/>
        </w:rPr>
        <w:t xml:space="preserve"> </w:t>
      </w:r>
      <w:r w:rsidRPr="00B1721B">
        <w:rPr>
          <w:rFonts w:ascii="Times New Roman" w:hAnsi="Times New Roman"/>
          <w:i/>
          <w:iCs/>
          <w:szCs w:val="24"/>
        </w:rPr>
        <w:t>known as traditional or partial) being less common; and natural conception surrogacy</w:t>
      </w:r>
      <w:r w:rsidR="00010821">
        <w:rPr>
          <w:rFonts w:ascii="Times New Roman" w:hAnsi="Times New Roman"/>
          <w:i/>
          <w:iCs/>
          <w:szCs w:val="24"/>
        </w:rPr>
        <w:t xml:space="preserve"> </w:t>
      </w:r>
      <w:r w:rsidRPr="00B1721B">
        <w:rPr>
          <w:rFonts w:ascii="Times New Roman" w:hAnsi="Times New Roman"/>
          <w:i/>
          <w:iCs/>
          <w:szCs w:val="24"/>
        </w:rPr>
        <w:t>being extremely rare</w:t>
      </w:r>
      <w:r w:rsidR="00B1721B">
        <w:rPr>
          <w:rFonts w:ascii="Times New Roman" w:hAnsi="Times New Roman"/>
          <w:i/>
          <w:iCs/>
          <w:szCs w:val="24"/>
        </w:rPr>
        <w:t>.</w:t>
      </w:r>
      <w:r w:rsidRPr="00B1721B">
        <w:rPr>
          <w:rFonts w:ascii="Times New Roman" w:hAnsi="Times New Roman"/>
          <w:i/>
          <w:iCs/>
          <w:szCs w:val="24"/>
        </w:rPr>
        <w:t>”</w:t>
      </w:r>
    </w:p>
    <w:p w14:paraId="4B00CFF4" w14:textId="76EC7D7E" w:rsidR="00B1721B" w:rsidRDefault="00B1721B" w:rsidP="00B1721B">
      <w:pPr>
        <w:spacing w:after="240"/>
        <w:jc w:val="both"/>
        <w:rPr>
          <w:rFonts w:ascii="Times New Roman" w:hAnsi="Times New Roman"/>
          <w:szCs w:val="24"/>
        </w:rPr>
      </w:pPr>
      <w:r>
        <w:rPr>
          <w:rFonts w:ascii="Times New Roman" w:hAnsi="Times New Roman"/>
          <w:szCs w:val="24"/>
        </w:rPr>
        <w:t>Further:</w:t>
      </w:r>
    </w:p>
    <w:p w14:paraId="6A807D72" w14:textId="387954B1" w:rsidR="00B1721B" w:rsidRDefault="00B1721B" w:rsidP="00010821">
      <w:pPr>
        <w:spacing w:after="240"/>
        <w:ind w:left="567"/>
        <w:jc w:val="both"/>
        <w:rPr>
          <w:rFonts w:ascii="Times New Roman" w:hAnsi="Times New Roman"/>
          <w:i/>
          <w:iCs/>
          <w:szCs w:val="24"/>
        </w:rPr>
      </w:pPr>
      <w:r w:rsidRPr="00B1721B">
        <w:rPr>
          <w:rFonts w:ascii="Times New Roman" w:hAnsi="Times New Roman"/>
          <w:i/>
          <w:iCs/>
          <w:szCs w:val="24"/>
        </w:rPr>
        <w:t>“Pre-surrogacy counselling requires a formal structured counselling process to gather</w:t>
      </w:r>
      <w:r w:rsidR="00010821">
        <w:rPr>
          <w:rFonts w:ascii="Times New Roman" w:hAnsi="Times New Roman"/>
          <w:i/>
          <w:iCs/>
          <w:szCs w:val="24"/>
        </w:rPr>
        <w:t xml:space="preserve"> </w:t>
      </w:r>
      <w:r w:rsidRPr="00B1721B">
        <w:rPr>
          <w:rFonts w:ascii="Times New Roman" w:hAnsi="Times New Roman"/>
          <w:i/>
          <w:iCs/>
          <w:szCs w:val="24"/>
        </w:rPr>
        <w:t>and assess relevant information about the functioning and motivation of all involved</w:t>
      </w:r>
      <w:r w:rsidR="00010821">
        <w:rPr>
          <w:rFonts w:ascii="Times New Roman" w:hAnsi="Times New Roman"/>
          <w:i/>
          <w:iCs/>
          <w:szCs w:val="24"/>
        </w:rPr>
        <w:t xml:space="preserve"> </w:t>
      </w:r>
      <w:r w:rsidRPr="00B1721B">
        <w:rPr>
          <w:rFonts w:ascii="Times New Roman" w:hAnsi="Times New Roman"/>
          <w:i/>
          <w:iCs/>
          <w:szCs w:val="24"/>
        </w:rPr>
        <w:t>in the proposed surrogacy. This includes structured clinical interviews of all involved</w:t>
      </w:r>
      <w:r w:rsidR="00010821">
        <w:rPr>
          <w:rFonts w:ascii="Times New Roman" w:hAnsi="Times New Roman"/>
          <w:i/>
          <w:iCs/>
          <w:szCs w:val="24"/>
        </w:rPr>
        <w:t xml:space="preserve"> </w:t>
      </w:r>
      <w:r w:rsidRPr="00B1721B">
        <w:rPr>
          <w:rFonts w:ascii="Times New Roman" w:hAnsi="Times New Roman"/>
          <w:i/>
          <w:iCs/>
          <w:szCs w:val="24"/>
        </w:rPr>
        <w:t>(as individuals, as couples and as a group) and may include the use of an objective</w:t>
      </w:r>
      <w:r w:rsidR="00010821">
        <w:rPr>
          <w:rFonts w:ascii="Times New Roman" w:hAnsi="Times New Roman"/>
          <w:i/>
          <w:iCs/>
          <w:szCs w:val="24"/>
        </w:rPr>
        <w:t xml:space="preserve"> </w:t>
      </w:r>
      <w:r w:rsidRPr="00B1721B">
        <w:rPr>
          <w:rFonts w:ascii="Times New Roman" w:hAnsi="Times New Roman"/>
          <w:i/>
          <w:iCs/>
          <w:szCs w:val="24"/>
        </w:rPr>
        <w:t>measure of psychopathology as part of the psychosocial screening process. In some</w:t>
      </w:r>
      <w:r w:rsidR="00010821">
        <w:rPr>
          <w:rFonts w:ascii="Times New Roman" w:hAnsi="Times New Roman"/>
          <w:i/>
          <w:iCs/>
          <w:szCs w:val="24"/>
        </w:rPr>
        <w:t xml:space="preserve"> </w:t>
      </w:r>
      <w:r w:rsidRPr="00B1721B">
        <w:rPr>
          <w:rFonts w:ascii="Times New Roman" w:hAnsi="Times New Roman"/>
          <w:i/>
          <w:iCs/>
          <w:szCs w:val="24"/>
        </w:rPr>
        <w:t>jurisdictions there is a legislated requirement for the independent counsellor to give</w:t>
      </w:r>
      <w:r w:rsidR="00010821">
        <w:rPr>
          <w:rFonts w:ascii="Times New Roman" w:hAnsi="Times New Roman"/>
          <w:i/>
          <w:iCs/>
          <w:szCs w:val="24"/>
        </w:rPr>
        <w:t xml:space="preserve"> </w:t>
      </w:r>
      <w:r w:rsidRPr="00B1721B">
        <w:rPr>
          <w:rFonts w:ascii="Times New Roman" w:hAnsi="Times New Roman"/>
          <w:i/>
          <w:iCs/>
          <w:szCs w:val="24"/>
        </w:rPr>
        <w:t>their written opinion as to the suitability of the parties to participate in a surrogacy</w:t>
      </w:r>
      <w:r w:rsidR="00010821">
        <w:rPr>
          <w:rFonts w:ascii="Times New Roman" w:hAnsi="Times New Roman"/>
          <w:i/>
          <w:iCs/>
          <w:szCs w:val="24"/>
        </w:rPr>
        <w:t xml:space="preserve"> </w:t>
      </w:r>
      <w:r w:rsidRPr="00B1721B">
        <w:rPr>
          <w:rFonts w:ascii="Times New Roman" w:hAnsi="Times New Roman"/>
          <w:i/>
          <w:iCs/>
          <w:szCs w:val="24"/>
        </w:rPr>
        <w:t>arrangement</w:t>
      </w:r>
      <w:r>
        <w:rPr>
          <w:rFonts w:ascii="Times New Roman" w:hAnsi="Times New Roman"/>
          <w:i/>
          <w:iCs/>
          <w:szCs w:val="24"/>
        </w:rPr>
        <w:t>…</w:t>
      </w:r>
    </w:p>
    <w:p w14:paraId="7ED1929D" w14:textId="6CA7BE27" w:rsidR="00B1721B" w:rsidRPr="00B1721B" w:rsidRDefault="00B1721B" w:rsidP="00010821">
      <w:pPr>
        <w:spacing w:after="240"/>
        <w:ind w:left="567"/>
        <w:jc w:val="both"/>
        <w:rPr>
          <w:rFonts w:ascii="Times New Roman" w:hAnsi="Times New Roman"/>
          <w:i/>
          <w:iCs/>
          <w:szCs w:val="24"/>
        </w:rPr>
      </w:pPr>
      <w:r w:rsidRPr="00B1721B">
        <w:rPr>
          <w:rFonts w:ascii="Times New Roman" w:hAnsi="Times New Roman"/>
          <w:i/>
          <w:iCs/>
          <w:szCs w:val="24"/>
        </w:rPr>
        <w:t>A comprehensive biopsychosocial evaluation of a proposed surrogacy arrangement,</w:t>
      </w:r>
      <w:r w:rsidR="00010821">
        <w:rPr>
          <w:rFonts w:ascii="Times New Roman" w:hAnsi="Times New Roman"/>
          <w:i/>
          <w:iCs/>
          <w:szCs w:val="24"/>
        </w:rPr>
        <w:t xml:space="preserve"> </w:t>
      </w:r>
      <w:r w:rsidRPr="00B1721B">
        <w:rPr>
          <w:rFonts w:ascii="Times New Roman" w:hAnsi="Times New Roman"/>
          <w:i/>
          <w:iCs/>
          <w:szCs w:val="24"/>
        </w:rPr>
        <w:t>often done by an independent counsellor, includes consideration of the connections</w:t>
      </w:r>
      <w:r w:rsidR="00010821">
        <w:rPr>
          <w:rFonts w:ascii="Times New Roman" w:hAnsi="Times New Roman"/>
          <w:i/>
          <w:iCs/>
          <w:szCs w:val="24"/>
        </w:rPr>
        <w:t xml:space="preserve"> </w:t>
      </w:r>
      <w:r w:rsidRPr="00B1721B">
        <w:rPr>
          <w:rFonts w:ascii="Times New Roman" w:hAnsi="Times New Roman"/>
          <w:i/>
          <w:iCs/>
          <w:szCs w:val="24"/>
        </w:rPr>
        <w:t>between the parties to the arrangement, reproductive history and any history of</w:t>
      </w:r>
      <w:r w:rsidR="00010821">
        <w:rPr>
          <w:rFonts w:ascii="Times New Roman" w:hAnsi="Times New Roman"/>
          <w:i/>
          <w:iCs/>
          <w:szCs w:val="24"/>
        </w:rPr>
        <w:t xml:space="preserve"> </w:t>
      </w:r>
      <w:r w:rsidRPr="00B1721B">
        <w:rPr>
          <w:rFonts w:ascii="Times New Roman" w:hAnsi="Times New Roman"/>
          <w:i/>
          <w:iCs/>
          <w:szCs w:val="24"/>
        </w:rPr>
        <w:t>trauma or loss, the possibility of coercion or financial inducement (explicit or implicit)</w:t>
      </w:r>
      <w:r w:rsidR="00010821">
        <w:rPr>
          <w:rFonts w:ascii="Times New Roman" w:hAnsi="Times New Roman"/>
          <w:i/>
          <w:iCs/>
          <w:szCs w:val="24"/>
        </w:rPr>
        <w:t xml:space="preserve"> </w:t>
      </w:r>
      <w:r w:rsidRPr="00B1721B">
        <w:rPr>
          <w:rFonts w:ascii="Times New Roman" w:hAnsi="Times New Roman"/>
          <w:i/>
          <w:iCs/>
          <w:szCs w:val="24"/>
        </w:rPr>
        <w:t>and expectations of a surrogacy pregnancy and delivery and the implications of</w:t>
      </w:r>
      <w:r w:rsidR="00010821">
        <w:rPr>
          <w:rFonts w:ascii="Times New Roman" w:hAnsi="Times New Roman"/>
          <w:i/>
          <w:iCs/>
          <w:szCs w:val="24"/>
        </w:rPr>
        <w:t xml:space="preserve"> </w:t>
      </w:r>
      <w:r w:rsidRPr="00B1721B">
        <w:rPr>
          <w:rFonts w:ascii="Times New Roman" w:hAnsi="Times New Roman"/>
          <w:i/>
          <w:iCs/>
          <w:szCs w:val="24"/>
        </w:rPr>
        <w:t>potential medical or psychological complications.</w:t>
      </w:r>
    </w:p>
    <w:p w14:paraId="620329E6" w14:textId="0424B57E" w:rsidR="00B1721B" w:rsidRPr="00B1721B" w:rsidRDefault="00B1721B" w:rsidP="00010821">
      <w:pPr>
        <w:spacing w:after="240"/>
        <w:ind w:left="567"/>
        <w:jc w:val="both"/>
        <w:rPr>
          <w:rFonts w:ascii="Times New Roman" w:hAnsi="Times New Roman"/>
          <w:i/>
          <w:iCs/>
          <w:szCs w:val="24"/>
        </w:rPr>
      </w:pPr>
      <w:r w:rsidRPr="00B1721B">
        <w:rPr>
          <w:rFonts w:ascii="Times New Roman" w:hAnsi="Times New Roman"/>
          <w:i/>
          <w:iCs/>
          <w:szCs w:val="24"/>
        </w:rPr>
        <w:t>The pre-surrogacy counselling process must give time, space and intensity for a</w:t>
      </w:r>
      <w:r w:rsidR="00010821">
        <w:rPr>
          <w:rFonts w:ascii="Times New Roman" w:hAnsi="Times New Roman"/>
          <w:i/>
          <w:iCs/>
          <w:szCs w:val="24"/>
        </w:rPr>
        <w:t xml:space="preserve"> </w:t>
      </w:r>
      <w:r w:rsidRPr="00B1721B">
        <w:rPr>
          <w:rFonts w:ascii="Times New Roman" w:hAnsi="Times New Roman"/>
          <w:i/>
          <w:iCs/>
          <w:szCs w:val="24"/>
        </w:rPr>
        <w:t>thorough consideration of the implications of the proposed treatment and the</w:t>
      </w:r>
      <w:r w:rsidR="00010821">
        <w:rPr>
          <w:rFonts w:ascii="Times New Roman" w:hAnsi="Times New Roman"/>
          <w:i/>
          <w:iCs/>
          <w:szCs w:val="24"/>
        </w:rPr>
        <w:t xml:space="preserve"> </w:t>
      </w:r>
      <w:r w:rsidRPr="00B1721B">
        <w:rPr>
          <w:rFonts w:ascii="Times New Roman" w:hAnsi="Times New Roman"/>
          <w:i/>
          <w:iCs/>
          <w:szCs w:val="24"/>
        </w:rPr>
        <w:t>opportunity for a change of mind, minimising possible rupture of relationships which</w:t>
      </w:r>
      <w:r w:rsidR="00010821">
        <w:rPr>
          <w:rFonts w:ascii="Times New Roman" w:hAnsi="Times New Roman"/>
          <w:i/>
          <w:iCs/>
          <w:szCs w:val="24"/>
        </w:rPr>
        <w:t xml:space="preserve"> </w:t>
      </w:r>
      <w:r w:rsidRPr="00B1721B">
        <w:rPr>
          <w:rFonts w:ascii="Times New Roman" w:hAnsi="Times New Roman"/>
          <w:i/>
          <w:iCs/>
          <w:szCs w:val="24"/>
        </w:rPr>
        <w:t>may be longstanding. Comprehensive pre-surrogacy counselling is an integral part</w:t>
      </w:r>
      <w:r w:rsidR="00010821">
        <w:rPr>
          <w:rFonts w:ascii="Times New Roman" w:hAnsi="Times New Roman"/>
          <w:i/>
          <w:iCs/>
          <w:szCs w:val="24"/>
        </w:rPr>
        <w:t xml:space="preserve"> </w:t>
      </w:r>
      <w:r w:rsidRPr="00B1721B">
        <w:rPr>
          <w:rFonts w:ascii="Times New Roman" w:hAnsi="Times New Roman"/>
          <w:i/>
          <w:iCs/>
          <w:szCs w:val="24"/>
        </w:rPr>
        <w:t>of ensuring full informed consent as well as assessing surrogacy suitability.</w:t>
      </w:r>
      <w:r>
        <w:rPr>
          <w:rFonts w:ascii="Times New Roman" w:hAnsi="Times New Roman"/>
          <w:i/>
          <w:iCs/>
          <w:szCs w:val="24"/>
        </w:rPr>
        <w:t>”</w:t>
      </w:r>
    </w:p>
    <w:p w14:paraId="7067941B" w14:textId="5BFD7B0E" w:rsidR="00F907ED" w:rsidRDefault="00F907ED" w:rsidP="003F16FC">
      <w:pPr>
        <w:spacing w:after="240"/>
        <w:jc w:val="both"/>
        <w:rPr>
          <w:rFonts w:ascii="Times New Roman" w:hAnsi="Times New Roman"/>
          <w:szCs w:val="24"/>
        </w:rPr>
      </w:pPr>
      <w:r>
        <w:rPr>
          <w:rFonts w:ascii="Times New Roman" w:hAnsi="Times New Roman"/>
          <w:szCs w:val="24"/>
        </w:rPr>
        <w:t xml:space="preserve">Counselling has </w:t>
      </w:r>
      <w:r w:rsidR="009838DE">
        <w:rPr>
          <w:rFonts w:ascii="Times New Roman" w:hAnsi="Times New Roman"/>
          <w:szCs w:val="24"/>
        </w:rPr>
        <w:t>several</w:t>
      </w:r>
      <w:r>
        <w:rPr>
          <w:rFonts w:ascii="Times New Roman" w:hAnsi="Times New Roman"/>
          <w:szCs w:val="24"/>
        </w:rPr>
        <w:t xml:space="preserve"> purposes:</w:t>
      </w:r>
    </w:p>
    <w:p w14:paraId="25C2CF9B" w14:textId="467E2DD3" w:rsidR="00F907ED" w:rsidRDefault="00F907ED" w:rsidP="00010821">
      <w:pPr>
        <w:pStyle w:val="ListParagraph"/>
        <w:numPr>
          <w:ilvl w:val="0"/>
          <w:numId w:val="39"/>
        </w:numPr>
        <w:spacing w:after="240"/>
        <w:ind w:left="567" w:hanging="567"/>
        <w:contextualSpacing w:val="0"/>
        <w:jc w:val="both"/>
        <w:rPr>
          <w:rFonts w:ascii="Times New Roman" w:hAnsi="Times New Roman"/>
          <w:szCs w:val="24"/>
        </w:rPr>
      </w:pPr>
      <w:r>
        <w:rPr>
          <w:rFonts w:ascii="Times New Roman" w:hAnsi="Times New Roman"/>
          <w:szCs w:val="24"/>
        </w:rPr>
        <w:t xml:space="preserve">To ensure that the parties give informed consent in entering into the arrangement. Like independent legal advice, counselling minimises </w:t>
      </w:r>
      <w:r w:rsidR="009F3FD8">
        <w:rPr>
          <w:rFonts w:ascii="Times New Roman" w:hAnsi="Times New Roman"/>
          <w:szCs w:val="24"/>
        </w:rPr>
        <w:t>duress and undue influence</w:t>
      </w:r>
      <w:r>
        <w:rPr>
          <w:rFonts w:ascii="Times New Roman" w:hAnsi="Times New Roman"/>
          <w:szCs w:val="24"/>
        </w:rPr>
        <w:t>;</w:t>
      </w:r>
    </w:p>
    <w:p w14:paraId="7A8690F0" w14:textId="468484F3" w:rsidR="00F907ED" w:rsidRDefault="00F907ED" w:rsidP="00010821">
      <w:pPr>
        <w:pStyle w:val="ListParagraph"/>
        <w:numPr>
          <w:ilvl w:val="0"/>
          <w:numId w:val="39"/>
        </w:numPr>
        <w:spacing w:after="240"/>
        <w:ind w:left="567" w:hanging="567"/>
        <w:contextualSpacing w:val="0"/>
        <w:jc w:val="both"/>
        <w:rPr>
          <w:rFonts w:ascii="Times New Roman" w:hAnsi="Times New Roman"/>
          <w:szCs w:val="24"/>
        </w:rPr>
      </w:pPr>
      <w:r>
        <w:rPr>
          <w:rFonts w:ascii="Times New Roman" w:hAnsi="Times New Roman"/>
          <w:szCs w:val="24"/>
        </w:rPr>
        <w:t>That any differences between the parties are identified and addressed before the parties enter into the arrangement;</w:t>
      </w:r>
    </w:p>
    <w:p w14:paraId="49959BD2" w14:textId="4055C75C" w:rsidR="009838DE" w:rsidRDefault="009838DE" w:rsidP="00010821">
      <w:pPr>
        <w:pStyle w:val="ListParagraph"/>
        <w:numPr>
          <w:ilvl w:val="0"/>
          <w:numId w:val="39"/>
        </w:numPr>
        <w:spacing w:after="240"/>
        <w:ind w:left="567" w:hanging="567"/>
        <w:contextualSpacing w:val="0"/>
        <w:jc w:val="both"/>
        <w:rPr>
          <w:rFonts w:ascii="Times New Roman" w:hAnsi="Times New Roman"/>
          <w:szCs w:val="24"/>
        </w:rPr>
      </w:pPr>
      <w:r>
        <w:rPr>
          <w:rFonts w:ascii="Times New Roman" w:hAnsi="Times New Roman"/>
          <w:szCs w:val="24"/>
        </w:rPr>
        <w:t xml:space="preserve">All parties </w:t>
      </w:r>
      <w:r w:rsidR="00A90C1B">
        <w:rPr>
          <w:rFonts w:ascii="Times New Roman" w:hAnsi="Times New Roman"/>
          <w:szCs w:val="24"/>
        </w:rPr>
        <w:t xml:space="preserve">are aware of the need for openness and honesty with </w:t>
      </w:r>
      <w:r w:rsidR="003E123A">
        <w:rPr>
          <w:rFonts w:ascii="Times New Roman" w:hAnsi="Times New Roman"/>
          <w:szCs w:val="24"/>
        </w:rPr>
        <w:t>t</w:t>
      </w:r>
      <w:r w:rsidR="00A90C1B">
        <w:rPr>
          <w:rFonts w:ascii="Times New Roman" w:hAnsi="Times New Roman"/>
          <w:szCs w:val="24"/>
        </w:rPr>
        <w:t>he child about the child’s birth parentage and genetic origins;</w:t>
      </w:r>
    </w:p>
    <w:p w14:paraId="4DFB0490" w14:textId="09ED09A9" w:rsidR="00F907ED" w:rsidRDefault="00F907ED" w:rsidP="00010821">
      <w:pPr>
        <w:pStyle w:val="ListParagraph"/>
        <w:numPr>
          <w:ilvl w:val="0"/>
          <w:numId w:val="39"/>
        </w:numPr>
        <w:spacing w:after="240"/>
        <w:ind w:left="567" w:hanging="567"/>
        <w:contextualSpacing w:val="0"/>
        <w:jc w:val="both"/>
        <w:rPr>
          <w:rFonts w:ascii="Times New Roman" w:hAnsi="Times New Roman"/>
          <w:szCs w:val="24"/>
        </w:rPr>
      </w:pPr>
      <w:r>
        <w:rPr>
          <w:rFonts w:ascii="Times New Roman" w:hAnsi="Times New Roman"/>
          <w:szCs w:val="24"/>
        </w:rPr>
        <w:t xml:space="preserve">To ensure that there are thorough checks and balances undertaken for the parties and the fertility clinic, before treatment is to be provided by the fertility clinic. </w:t>
      </w:r>
    </w:p>
    <w:p w14:paraId="3864D828" w14:textId="2F2909B1" w:rsidR="00FD1622" w:rsidRPr="00F907ED" w:rsidRDefault="004A585B" w:rsidP="00F907ED">
      <w:pPr>
        <w:spacing w:after="240"/>
        <w:jc w:val="both"/>
        <w:rPr>
          <w:rFonts w:ascii="Times New Roman" w:hAnsi="Times New Roman"/>
          <w:szCs w:val="24"/>
        </w:rPr>
      </w:pPr>
      <w:r w:rsidRPr="00F907ED">
        <w:rPr>
          <w:rFonts w:ascii="Times New Roman" w:hAnsi="Times New Roman"/>
          <w:szCs w:val="24"/>
        </w:rPr>
        <w:t xml:space="preserve">I encourage the ACT Government to copy the provisions of the New South Wales </w:t>
      </w:r>
      <w:r w:rsidRPr="00F907ED">
        <w:rPr>
          <w:rFonts w:ascii="Times New Roman" w:hAnsi="Times New Roman"/>
          <w:i/>
          <w:iCs/>
          <w:szCs w:val="24"/>
        </w:rPr>
        <w:t>Surrogacy Act</w:t>
      </w:r>
      <w:r w:rsidRPr="00F907ED">
        <w:rPr>
          <w:rFonts w:ascii="Times New Roman" w:hAnsi="Times New Roman"/>
          <w:szCs w:val="24"/>
        </w:rPr>
        <w:t xml:space="preserve"> and regulations so that for those counsellors who practice between both the ACT and New South Wales there is a consistent regulation of the practice.</w:t>
      </w:r>
    </w:p>
    <w:p w14:paraId="0C404D9B" w14:textId="7FBBBFF2" w:rsidR="002E1788" w:rsidRPr="00C8478E" w:rsidRDefault="002E1788" w:rsidP="003F16FC">
      <w:pPr>
        <w:spacing w:after="240"/>
        <w:jc w:val="both"/>
        <w:rPr>
          <w:rFonts w:ascii="Times New Roman" w:hAnsi="Times New Roman"/>
          <w:szCs w:val="24"/>
        </w:rPr>
      </w:pPr>
      <w:r w:rsidRPr="00C8478E">
        <w:rPr>
          <w:rFonts w:ascii="Times New Roman" w:hAnsi="Times New Roman"/>
          <w:szCs w:val="24"/>
        </w:rPr>
        <w:t>The SCAG surrogacy discussion paper</w:t>
      </w:r>
      <w:r w:rsidRPr="00C8478E">
        <w:rPr>
          <w:rStyle w:val="FootnoteReference"/>
          <w:rFonts w:ascii="Times New Roman" w:hAnsi="Times New Roman"/>
          <w:szCs w:val="24"/>
        </w:rPr>
        <w:footnoteReference w:id="17"/>
      </w:r>
      <w:r w:rsidRPr="00C8478E">
        <w:rPr>
          <w:rFonts w:ascii="Times New Roman" w:hAnsi="Times New Roman"/>
          <w:szCs w:val="24"/>
        </w:rPr>
        <w:t xml:space="preserve"> that led to the current national approach noted</w:t>
      </w:r>
      <w:r w:rsidRPr="00C8478E">
        <w:rPr>
          <w:rStyle w:val="FootnoteReference"/>
          <w:rFonts w:ascii="Times New Roman" w:hAnsi="Times New Roman"/>
          <w:szCs w:val="24"/>
        </w:rPr>
        <w:footnoteReference w:id="18"/>
      </w:r>
      <w:r w:rsidRPr="00C8478E">
        <w:rPr>
          <w:rFonts w:ascii="Times New Roman" w:hAnsi="Times New Roman"/>
          <w:szCs w:val="24"/>
        </w:rPr>
        <w:t>:</w:t>
      </w:r>
    </w:p>
    <w:p w14:paraId="40EB4E89" w14:textId="35BEC9EB" w:rsidR="002E1788" w:rsidRPr="00C8478E" w:rsidRDefault="002E1788" w:rsidP="00CD0C92">
      <w:pPr>
        <w:spacing w:after="240"/>
        <w:ind w:left="567"/>
        <w:jc w:val="both"/>
        <w:rPr>
          <w:rFonts w:ascii="Times New Roman" w:hAnsi="Times New Roman"/>
          <w:i/>
          <w:iCs/>
          <w:szCs w:val="24"/>
        </w:rPr>
      </w:pPr>
      <w:r w:rsidRPr="00C8478E">
        <w:rPr>
          <w:rFonts w:ascii="Times New Roman" w:hAnsi="Times New Roman"/>
          <w:i/>
          <w:iCs/>
          <w:szCs w:val="24"/>
        </w:rPr>
        <w:t>“The counselling requirement, together with the rule against commercial surrogacy, will preclude exploitative arrangements with third-world surrogates.”</w:t>
      </w:r>
    </w:p>
    <w:p w14:paraId="4FAA4826" w14:textId="44ECFEB1" w:rsidR="00FD1622" w:rsidRPr="00C8478E" w:rsidRDefault="00FD1622" w:rsidP="00FD1622">
      <w:pPr>
        <w:spacing w:after="240"/>
        <w:jc w:val="both"/>
        <w:rPr>
          <w:rFonts w:ascii="Times New Roman" w:hAnsi="Times New Roman"/>
          <w:szCs w:val="24"/>
        </w:rPr>
      </w:pPr>
      <w:r w:rsidRPr="00C8478E">
        <w:rPr>
          <w:rFonts w:ascii="Times New Roman" w:hAnsi="Times New Roman"/>
          <w:szCs w:val="24"/>
        </w:rPr>
        <w:t xml:space="preserve">The Act requires that the parties </w:t>
      </w:r>
      <w:r w:rsidR="005A36DC" w:rsidRPr="00C8478E">
        <w:rPr>
          <w:rFonts w:ascii="Times New Roman" w:hAnsi="Times New Roman"/>
          <w:szCs w:val="24"/>
        </w:rPr>
        <w:t xml:space="preserve">have received appropriate counselling and assessment from an independent counselling service: s.26(3)(e). That counselling will necessarily have to be by an ANZICA eligible counsellor, because of the requirements for the clinic in clause 2.8(b) of the RTAC </w:t>
      </w:r>
      <w:r w:rsidR="005A36DC" w:rsidRPr="00C8478E">
        <w:rPr>
          <w:rFonts w:ascii="Times New Roman" w:hAnsi="Times New Roman"/>
          <w:i/>
          <w:iCs/>
          <w:szCs w:val="24"/>
        </w:rPr>
        <w:t>Code of Practice</w:t>
      </w:r>
      <w:r w:rsidR="005A36DC" w:rsidRPr="00C8478E">
        <w:rPr>
          <w:rFonts w:ascii="Times New Roman" w:hAnsi="Times New Roman"/>
          <w:szCs w:val="24"/>
        </w:rPr>
        <w:t>, which is required to be complied with in order for the clinic to maintain RTAC accreditation. Clause 2.8 (b) provides:</w:t>
      </w:r>
    </w:p>
    <w:p w14:paraId="76CD2AE9" w14:textId="2E1A3186" w:rsidR="005A36DC" w:rsidRPr="00C8478E" w:rsidRDefault="005A36DC" w:rsidP="006D1326">
      <w:pPr>
        <w:spacing w:after="240"/>
        <w:ind w:left="567"/>
        <w:jc w:val="both"/>
        <w:rPr>
          <w:rFonts w:ascii="Times New Roman" w:hAnsi="Times New Roman"/>
          <w:i/>
          <w:iCs/>
          <w:szCs w:val="24"/>
        </w:rPr>
      </w:pPr>
      <w:r w:rsidRPr="00C8478E">
        <w:rPr>
          <w:rFonts w:ascii="Times New Roman" w:hAnsi="Times New Roman"/>
          <w:i/>
          <w:iCs/>
          <w:szCs w:val="24"/>
        </w:rPr>
        <w:t>“2.8 Donor and surrogacy requirements (Critical Criterion 8)</w:t>
      </w:r>
    </w:p>
    <w:p w14:paraId="03563396" w14:textId="5AB09595" w:rsidR="005A36DC" w:rsidRPr="00C8478E" w:rsidRDefault="005A36DC" w:rsidP="006D1326">
      <w:pPr>
        <w:spacing w:after="240"/>
        <w:ind w:left="567"/>
        <w:jc w:val="both"/>
        <w:rPr>
          <w:rFonts w:ascii="Times New Roman" w:hAnsi="Times New Roman"/>
          <w:i/>
          <w:iCs/>
          <w:szCs w:val="24"/>
        </w:rPr>
      </w:pPr>
      <w:r w:rsidRPr="00C8478E">
        <w:rPr>
          <w:rFonts w:ascii="Times New Roman" w:hAnsi="Times New Roman"/>
          <w:i/>
          <w:iCs/>
          <w:szCs w:val="24"/>
        </w:rPr>
        <w:t>The ART Unit must ensure gametes, embryos and tissues are safe for donation and use in</w:t>
      </w:r>
      <w:r w:rsidR="00010821">
        <w:rPr>
          <w:rFonts w:ascii="Times New Roman" w:hAnsi="Times New Roman"/>
          <w:i/>
          <w:iCs/>
          <w:szCs w:val="24"/>
        </w:rPr>
        <w:t xml:space="preserve"> </w:t>
      </w:r>
      <w:r w:rsidRPr="00C8478E">
        <w:rPr>
          <w:rFonts w:ascii="Times New Roman" w:hAnsi="Times New Roman"/>
          <w:i/>
          <w:iCs/>
          <w:szCs w:val="24"/>
        </w:rPr>
        <w:t>surrogacy arrangements and that appropriate counselling has been provided. It must provide</w:t>
      </w:r>
      <w:r w:rsidR="00010821">
        <w:rPr>
          <w:rFonts w:ascii="Times New Roman" w:hAnsi="Times New Roman"/>
          <w:i/>
          <w:iCs/>
          <w:szCs w:val="24"/>
        </w:rPr>
        <w:t xml:space="preserve"> </w:t>
      </w:r>
      <w:r w:rsidRPr="00C8478E">
        <w:rPr>
          <w:rFonts w:ascii="Times New Roman" w:hAnsi="Times New Roman"/>
          <w:i/>
          <w:iCs/>
          <w:szCs w:val="24"/>
        </w:rPr>
        <w:t>evidence that:</w:t>
      </w:r>
    </w:p>
    <w:p w14:paraId="2B3242DC" w14:textId="3B6B6000" w:rsidR="005A36DC" w:rsidRPr="00C8478E" w:rsidRDefault="005A36DC" w:rsidP="006D1326">
      <w:pPr>
        <w:spacing w:after="240"/>
        <w:ind w:left="1134" w:hanging="567"/>
        <w:jc w:val="both"/>
        <w:rPr>
          <w:rFonts w:ascii="Times New Roman" w:hAnsi="Times New Roman"/>
          <w:i/>
          <w:iCs/>
          <w:szCs w:val="24"/>
        </w:rPr>
      </w:pPr>
      <w:r w:rsidRPr="00C8478E">
        <w:rPr>
          <w:rFonts w:ascii="Times New Roman" w:hAnsi="Times New Roman"/>
          <w:i/>
          <w:iCs/>
          <w:szCs w:val="24"/>
        </w:rPr>
        <w:t>b)</w:t>
      </w:r>
      <w:r w:rsidR="006D1326" w:rsidRPr="00C8478E">
        <w:rPr>
          <w:rFonts w:ascii="Times New Roman" w:hAnsi="Times New Roman"/>
          <w:i/>
          <w:iCs/>
          <w:szCs w:val="24"/>
        </w:rPr>
        <w:tab/>
      </w:r>
      <w:r w:rsidRPr="00C8478E">
        <w:rPr>
          <w:rFonts w:ascii="Times New Roman" w:hAnsi="Times New Roman"/>
          <w:i/>
          <w:iCs/>
          <w:szCs w:val="24"/>
        </w:rPr>
        <w:t>counselling has been undertaken by a counsellor who is eligible for membership of</w:t>
      </w:r>
      <w:r w:rsidR="006D1326" w:rsidRPr="00C8478E">
        <w:rPr>
          <w:rFonts w:ascii="Times New Roman" w:hAnsi="Times New Roman"/>
          <w:i/>
          <w:iCs/>
          <w:szCs w:val="24"/>
        </w:rPr>
        <w:t xml:space="preserve"> </w:t>
      </w:r>
      <w:r w:rsidRPr="00C8478E">
        <w:rPr>
          <w:rFonts w:ascii="Times New Roman" w:hAnsi="Times New Roman"/>
          <w:i/>
          <w:iCs/>
          <w:szCs w:val="24"/>
        </w:rPr>
        <w:t>ANZICA. For donor and surrogacy arrangements, counselling is mandatory for all donors,</w:t>
      </w:r>
      <w:r w:rsidR="006D1326" w:rsidRPr="00C8478E">
        <w:rPr>
          <w:rFonts w:ascii="Times New Roman" w:hAnsi="Times New Roman"/>
          <w:i/>
          <w:iCs/>
          <w:szCs w:val="24"/>
        </w:rPr>
        <w:t xml:space="preserve"> </w:t>
      </w:r>
      <w:r w:rsidRPr="00C8478E">
        <w:rPr>
          <w:rFonts w:ascii="Times New Roman" w:hAnsi="Times New Roman"/>
          <w:i/>
          <w:iCs/>
          <w:szCs w:val="24"/>
        </w:rPr>
        <w:t>partners, recipients and surrogates and their partner's (sic).”</w:t>
      </w:r>
    </w:p>
    <w:p w14:paraId="5DC47F6A" w14:textId="5D34EDA7" w:rsidR="005A36DC" w:rsidRPr="00C8478E" w:rsidRDefault="005A36DC" w:rsidP="00FD1622">
      <w:pPr>
        <w:spacing w:after="240"/>
        <w:jc w:val="both"/>
        <w:rPr>
          <w:rFonts w:ascii="Times New Roman" w:hAnsi="Times New Roman"/>
          <w:szCs w:val="24"/>
        </w:rPr>
      </w:pPr>
      <w:r w:rsidRPr="00C8478E">
        <w:rPr>
          <w:rFonts w:ascii="Times New Roman" w:hAnsi="Times New Roman"/>
          <w:szCs w:val="24"/>
        </w:rPr>
        <w:t xml:space="preserve">In the absence of change in the Act as to who undertakes counselling, any counsellor could provide counselling for the purposes of a traditional surrogacy that occurs at home. </w:t>
      </w:r>
    </w:p>
    <w:p w14:paraId="2F7F2850" w14:textId="6B8D93A5" w:rsidR="005A36DC" w:rsidRDefault="005A36DC" w:rsidP="00FD1622">
      <w:pPr>
        <w:spacing w:after="240"/>
        <w:jc w:val="both"/>
        <w:rPr>
          <w:rFonts w:ascii="Times New Roman" w:hAnsi="Times New Roman"/>
          <w:szCs w:val="24"/>
        </w:rPr>
      </w:pPr>
      <w:r w:rsidRPr="00C8478E">
        <w:rPr>
          <w:rFonts w:ascii="Times New Roman" w:hAnsi="Times New Roman"/>
          <w:szCs w:val="24"/>
        </w:rPr>
        <w:t xml:space="preserve">The requirement for </w:t>
      </w:r>
      <w:r w:rsidRPr="00C8478E">
        <w:rPr>
          <w:rFonts w:ascii="Times New Roman" w:hAnsi="Times New Roman"/>
          <w:i/>
          <w:iCs/>
          <w:szCs w:val="24"/>
        </w:rPr>
        <w:t>“an assessment”</w:t>
      </w:r>
      <w:r w:rsidRPr="00C8478E">
        <w:rPr>
          <w:rFonts w:ascii="Times New Roman" w:hAnsi="Times New Roman"/>
          <w:szCs w:val="24"/>
        </w:rPr>
        <w:t xml:space="preserve"> includes, without saying it, the views expressed by the counsellor for the surrogacy to proceed if there is no need for the surrogacy. I address this further </w:t>
      </w:r>
      <w:r w:rsidRPr="003E123A">
        <w:rPr>
          <w:rFonts w:ascii="Times New Roman" w:hAnsi="Times New Roman"/>
          <w:szCs w:val="24"/>
        </w:rPr>
        <w:t xml:space="preserve">at </w:t>
      </w:r>
      <w:r w:rsidR="003E123A" w:rsidRPr="003E123A">
        <w:rPr>
          <w:rFonts w:ascii="Times New Roman" w:hAnsi="Times New Roman"/>
          <w:szCs w:val="24"/>
        </w:rPr>
        <w:t>L</w:t>
      </w:r>
      <w:r w:rsidR="00395628" w:rsidRPr="003E123A">
        <w:rPr>
          <w:rFonts w:ascii="Times New Roman" w:hAnsi="Times New Roman"/>
          <w:szCs w:val="24"/>
        </w:rPr>
        <w:t>.</w:t>
      </w:r>
      <w:r w:rsidRPr="003E123A">
        <w:rPr>
          <w:rFonts w:ascii="Times New Roman" w:hAnsi="Times New Roman"/>
          <w:szCs w:val="24"/>
        </w:rPr>
        <w:t xml:space="preserve"> Need for Surrogacy on p.</w:t>
      </w:r>
      <w:r w:rsidR="00395628" w:rsidRPr="003E123A">
        <w:rPr>
          <w:rFonts w:ascii="Times New Roman" w:hAnsi="Times New Roman"/>
          <w:szCs w:val="24"/>
        </w:rPr>
        <w:t>4</w:t>
      </w:r>
      <w:r w:rsidR="003E123A" w:rsidRPr="003E123A">
        <w:rPr>
          <w:rFonts w:ascii="Times New Roman" w:hAnsi="Times New Roman"/>
          <w:szCs w:val="24"/>
        </w:rPr>
        <w:t>5</w:t>
      </w:r>
      <w:r w:rsidRPr="003E123A">
        <w:rPr>
          <w:rFonts w:ascii="Times New Roman" w:hAnsi="Times New Roman"/>
          <w:szCs w:val="24"/>
        </w:rPr>
        <w:t xml:space="preserve"> below.</w:t>
      </w:r>
      <w:r w:rsidRPr="00C8478E">
        <w:rPr>
          <w:rFonts w:ascii="Times New Roman" w:hAnsi="Times New Roman"/>
          <w:szCs w:val="24"/>
        </w:rPr>
        <w:t xml:space="preserve"> </w:t>
      </w:r>
    </w:p>
    <w:p w14:paraId="0AC77833" w14:textId="73C40F17" w:rsidR="00A90C1B" w:rsidRPr="00C8478E" w:rsidRDefault="00A90C1B" w:rsidP="00A90C1B">
      <w:pPr>
        <w:spacing w:after="240"/>
        <w:jc w:val="both"/>
        <w:rPr>
          <w:rFonts w:ascii="Times New Roman" w:hAnsi="Times New Roman"/>
          <w:szCs w:val="24"/>
        </w:rPr>
      </w:pPr>
      <w:r>
        <w:rPr>
          <w:rFonts w:ascii="Times New Roman" w:hAnsi="Times New Roman"/>
          <w:szCs w:val="24"/>
        </w:rPr>
        <w:t>The need for counselling was supported by the NZ Law Commission</w:t>
      </w:r>
      <w:r>
        <w:rPr>
          <w:rStyle w:val="FootnoteReference"/>
          <w:rFonts w:ascii="Times New Roman" w:hAnsi="Times New Roman"/>
          <w:szCs w:val="24"/>
        </w:rPr>
        <w:footnoteReference w:id="19"/>
      </w:r>
      <w:r>
        <w:rPr>
          <w:rFonts w:ascii="Times New Roman" w:hAnsi="Times New Roman"/>
          <w:szCs w:val="24"/>
        </w:rPr>
        <w:t xml:space="preserve">, which it described as an “integral part” of the surrogacy process. I agree. The Commission noted that there were issues specific in counselling for </w:t>
      </w:r>
      <w:proofErr w:type="spellStart"/>
      <w:r>
        <w:rPr>
          <w:rFonts w:ascii="Times New Roman" w:hAnsi="Times New Roman"/>
          <w:szCs w:val="24"/>
        </w:rPr>
        <w:t>Maori</w:t>
      </w:r>
      <w:proofErr w:type="spellEnd"/>
      <w:r>
        <w:rPr>
          <w:rFonts w:ascii="Times New Roman" w:hAnsi="Times New Roman"/>
          <w:szCs w:val="24"/>
        </w:rPr>
        <w:t xml:space="preserve"> people. No doubt there are issues that ANZICA can address concerning surrogacy counselling in Australia that are unique to Aboriginal or Torres Strait Islanders. </w:t>
      </w:r>
    </w:p>
    <w:p w14:paraId="7EEF9C3A" w14:textId="34678C49" w:rsidR="009F3FD8" w:rsidRDefault="009F3FD8" w:rsidP="009F3FD8">
      <w:pPr>
        <w:spacing w:after="240"/>
        <w:jc w:val="both"/>
        <w:rPr>
          <w:rFonts w:ascii="Times New Roman" w:hAnsi="Times New Roman"/>
          <w:szCs w:val="24"/>
        </w:rPr>
      </w:pPr>
      <w:r>
        <w:rPr>
          <w:rFonts w:ascii="Times New Roman" w:hAnsi="Times New Roman"/>
          <w:szCs w:val="24"/>
        </w:rPr>
        <w:t>If parties have entered into a surrogacy arrangement where for some special circumstance counselling has not been obtained, then, given the fundamental obligation to protect children, in the discretion of the court there should be the ability to dispense with the requirement, as exists in s.23 of the Queensland Act, for example</w:t>
      </w:r>
      <w:r w:rsidR="003E123A">
        <w:rPr>
          <w:rStyle w:val="FootnoteReference"/>
          <w:rFonts w:ascii="Times New Roman" w:hAnsi="Times New Roman"/>
          <w:szCs w:val="24"/>
        </w:rPr>
        <w:footnoteReference w:id="20"/>
      </w:r>
      <w:r>
        <w:rPr>
          <w:rFonts w:ascii="Times New Roman" w:hAnsi="Times New Roman"/>
          <w:szCs w:val="24"/>
        </w:rPr>
        <w:t>.</w:t>
      </w:r>
    </w:p>
    <w:p w14:paraId="006ADFAC" w14:textId="150B67FC" w:rsidR="00384B02" w:rsidRPr="00C8478E" w:rsidRDefault="00384B02" w:rsidP="00CD0C92">
      <w:pPr>
        <w:spacing w:after="240"/>
        <w:ind w:left="567" w:hanging="567"/>
        <w:jc w:val="both"/>
        <w:rPr>
          <w:rFonts w:ascii="Times New Roman" w:hAnsi="Times New Roman"/>
          <w:b/>
          <w:bCs/>
          <w:szCs w:val="24"/>
        </w:rPr>
      </w:pPr>
      <w:r w:rsidRPr="00C8478E">
        <w:rPr>
          <w:rFonts w:ascii="Times New Roman" w:hAnsi="Times New Roman"/>
          <w:b/>
          <w:bCs/>
          <w:sz w:val="28"/>
          <w:szCs w:val="28"/>
        </w:rPr>
        <w:t>11.</w:t>
      </w:r>
      <w:r w:rsidRPr="00C8478E">
        <w:rPr>
          <w:rFonts w:ascii="Times New Roman" w:hAnsi="Times New Roman"/>
          <w:b/>
          <w:bCs/>
          <w:sz w:val="28"/>
          <w:szCs w:val="28"/>
        </w:rPr>
        <w:tab/>
      </w:r>
      <w:r w:rsidRPr="00C8478E">
        <w:rPr>
          <w:rFonts w:ascii="Times New Roman" w:hAnsi="Times New Roman"/>
          <w:b/>
          <w:bCs/>
          <w:szCs w:val="24"/>
        </w:rPr>
        <w:t>SET 25 YEARS AS THE MINIMUM AGE FOR SURROGATES ENTERING INTO SUBSTITUTE PARENT AGREEMENTS</w:t>
      </w:r>
    </w:p>
    <w:p w14:paraId="1A71AD0D" w14:textId="24F83F54" w:rsidR="00160282" w:rsidRPr="00C8478E" w:rsidRDefault="00384B02" w:rsidP="003F16FC">
      <w:pPr>
        <w:spacing w:after="240"/>
        <w:jc w:val="both"/>
        <w:rPr>
          <w:rFonts w:ascii="Times New Roman" w:hAnsi="Times New Roman"/>
          <w:szCs w:val="24"/>
        </w:rPr>
      </w:pPr>
      <w:r w:rsidRPr="00C8478E">
        <w:rPr>
          <w:rFonts w:ascii="Times New Roman" w:hAnsi="Times New Roman"/>
          <w:szCs w:val="24"/>
        </w:rPr>
        <w:t>I would support this.  In order for a surrogate to be able to give informed consent, she must have the requisite maturity to understand the implications of a surrogacy arrangement.  Having a floor of age of 25 assumes that the surrogate has that requisite maturity.</w:t>
      </w:r>
      <w:r w:rsidR="002E1788" w:rsidRPr="00C8478E">
        <w:rPr>
          <w:rFonts w:ascii="Times New Roman" w:hAnsi="Times New Roman"/>
          <w:szCs w:val="24"/>
        </w:rPr>
        <w:t xml:space="preserve"> She should also be aware by that point as to whether she wants to have children, or has had all her own children. </w:t>
      </w:r>
      <w:r w:rsidRPr="00C8478E">
        <w:rPr>
          <w:rFonts w:ascii="Times New Roman" w:hAnsi="Times New Roman"/>
          <w:szCs w:val="24"/>
        </w:rPr>
        <w:t xml:space="preserve">  It is common with surrogacy agencies in the United States that they screen out surrogates under the age of 25 for th</w:t>
      </w:r>
      <w:r w:rsidR="002E1788" w:rsidRPr="00C8478E">
        <w:rPr>
          <w:rFonts w:ascii="Times New Roman" w:hAnsi="Times New Roman"/>
          <w:szCs w:val="24"/>
        </w:rPr>
        <w:t xml:space="preserve">ose </w:t>
      </w:r>
      <w:r w:rsidRPr="00C8478E">
        <w:rPr>
          <w:rFonts w:ascii="Times New Roman" w:hAnsi="Times New Roman"/>
          <w:szCs w:val="24"/>
        </w:rPr>
        <w:t>reason</w:t>
      </w:r>
      <w:r w:rsidR="002E1788" w:rsidRPr="00C8478E">
        <w:rPr>
          <w:rFonts w:ascii="Times New Roman" w:hAnsi="Times New Roman"/>
          <w:szCs w:val="24"/>
        </w:rPr>
        <w:t>s</w:t>
      </w:r>
      <w:r w:rsidRPr="00C8478E">
        <w:rPr>
          <w:rFonts w:ascii="Times New Roman" w:hAnsi="Times New Roman"/>
          <w:szCs w:val="24"/>
        </w:rPr>
        <w:t>.</w:t>
      </w:r>
    </w:p>
    <w:p w14:paraId="30FA8822" w14:textId="482BD98F" w:rsidR="00384B02" w:rsidRPr="00C8478E" w:rsidRDefault="00384B02" w:rsidP="003F16FC">
      <w:pPr>
        <w:spacing w:after="240"/>
        <w:jc w:val="both"/>
        <w:rPr>
          <w:rFonts w:ascii="Times New Roman" w:hAnsi="Times New Roman"/>
          <w:szCs w:val="24"/>
        </w:rPr>
      </w:pPr>
      <w:r w:rsidRPr="00C8478E">
        <w:rPr>
          <w:rFonts w:ascii="Times New Roman" w:hAnsi="Times New Roman"/>
          <w:szCs w:val="24"/>
        </w:rPr>
        <w:t>Similarly, there should be a floor under the age of the intended parents of 25.</w:t>
      </w:r>
    </w:p>
    <w:p w14:paraId="7DD102CB" w14:textId="0C8507FB" w:rsidR="00384B02" w:rsidRPr="00C8478E" w:rsidRDefault="00384B02" w:rsidP="003F16FC">
      <w:pPr>
        <w:spacing w:after="240"/>
        <w:jc w:val="both"/>
        <w:rPr>
          <w:rFonts w:ascii="Times New Roman" w:hAnsi="Times New Roman"/>
          <w:szCs w:val="24"/>
        </w:rPr>
      </w:pPr>
      <w:r w:rsidRPr="00C8478E">
        <w:rPr>
          <w:rFonts w:ascii="Times New Roman" w:hAnsi="Times New Roman"/>
          <w:szCs w:val="24"/>
        </w:rPr>
        <w:t xml:space="preserve">Both of these requirements i.e. an age of 25, should be the subject of flexibility.  I draw your attention to sections 27-29 of the </w:t>
      </w:r>
      <w:r w:rsidRPr="00C8478E">
        <w:rPr>
          <w:rFonts w:ascii="Times New Roman" w:hAnsi="Times New Roman"/>
          <w:i/>
          <w:iCs/>
          <w:szCs w:val="24"/>
        </w:rPr>
        <w:t xml:space="preserve">Surrogacy Act 2010 </w:t>
      </w:r>
      <w:r w:rsidRPr="00C8478E">
        <w:rPr>
          <w:rFonts w:ascii="Times New Roman" w:hAnsi="Times New Roman"/>
          <w:szCs w:val="24"/>
        </w:rPr>
        <w:t>(NSW) and section 18 which allows for flexibility where there are exceptional circumstances</w:t>
      </w:r>
      <w:r w:rsidR="00974306">
        <w:rPr>
          <w:rStyle w:val="FootnoteReference"/>
          <w:rFonts w:ascii="Times New Roman" w:hAnsi="Times New Roman"/>
          <w:szCs w:val="24"/>
        </w:rPr>
        <w:footnoteReference w:id="21"/>
      </w:r>
      <w:r w:rsidRPr="00C8478E">
        <w:rPr>
          <w:rFonts w:ascii="Times New Roman" w:hAnsi="Times New Roman"/>
          <w:szCs w:val="24"/>
        </w:rPr>
        <w:t>.</w:t>
      </w:r>
    </w:p>
    <w:p w14:paraId="7CC7C2A9" w14:textId="1418579F" w:rsidR="00384B02" w:rsidRPr="00C8478E" w:rsidRDefault="00384B02" w:rsidP="003F16FC">
      <w:pPr>
        <w:spacing w:after="240"/>
        <w:jc w:val="both"/>
        <w:rPr>
          <w:rFonts w:ascii="Times New Roman" w:hAnsi="Times New Roman"/>
          <w:szCs w:val="24"/>
        </w:rPr>
      </w:pPr>
      <w:r w:rsidRPr="00C8478E">
        <w:rPr>
          <w:rFonts w:ascii="Times New Roman" w:hAnsi="Times New Roman"/>
          <w:szCs w:val="24"/>
        </w:rPr>
        <w:t>In my view, the floor of 25 should be flexible for both the surrogate and her partner, and the intended parents if their maturity is demonstrated and they are younger than 25.</w:t>
      </w:r>
    </w:p>
    <w:p w14:paraId="6FFB4919" w14:textId="77777777" w:rsidR="002E1788" w:rsidRPr="00C8478E" w:rsidRDefault="002E1788" w:rsidP="003F16FC">
      <w:pPr>
        <w:spacing w:after="240"/>
        <w:jc w:val="both"/>
        <w:rPr>
          <w:rFonts w:ascii="Times New Roman" w:hAnsi="Times New Roman"/>
          <w:szCs w:val="24"/>
        </w:rPr>
      </w:pPr>
      <w:r w:rsidRPr="00C8478E">
        <w:rPr>
          <w:rFonts w:ascii="Times New Roman" w:hAnsi="Times New Roman"/>
          <w:szCs w:val="24"/>
        </w:rPr>
        <w:t>I</w:t>
      </w:r>
      <w:r w:rsidR="00384B02" w:rsidRPr="00C8478E">
        <w:rPr>
          <w:rFonts w:ascii="Times New Roman" w:hAnsi="Times New Roman"/>
          <w:szCs w:val="24"/>
        </w:rPr>
        <w:t xml:space="preserve">n practice, the way that this would work for those going through IVF clinics is that they would be assessed by the pre-signing counsellor, and then referred to the clinic for consideration.  The clinic, </w:t>
      </w:r>
      <w:r w:rsidR="00F7707F" w:rsidRPr="00C8478E">
        <w:rPr>
          <w:rFonts w:ascii="Times New Roman" w:hAnsi="Times New Roman"/>
          <w:szCs w:val="24"/>
        </w:rPr>
        <w:t xml:space="preserve">in my experience, </w:t>
      </w:r>
      <w:r w:rsidRPr="00C8478E">
        <w:rPr>
          <w:rFonts w:ascii="Times New Roman" w:hAnsi="Times New Roman"/>
          <w:szCs w:val="24"/>
        </w:rPr>
        <w:t xml:space="preserve">would deal with the matter </w:t>
      </w:r>
      <w:r w:rsidR="00F7707F" w:rsidRPr="00C8478E">
        <w:rPr>
          <w:rFonts w:ascii="Times New Roman" w:hAnsi="Times New Roman"/>
          <w:szCs w:val="24"/>
        </w:rPr>
        <w:t xml:space="preserve">cautiously to determine whether or not the surrogate, her partner or the intended parents have the requisite maturity.  If that maturity has not been demonstrated, then approval would not be given.  </w:t>
      </w:r>
    </w:p>
    <w:p w14:paraId="0BC4EF73" w14:textId="19F7441C" w:rsidR="00384B02" w:rsidRPr="00C8478E" w:rsidRDefault="00F7707F" w:rsidP="003F16FC">
      <w:pPr>
        <w:spacing w:after="240"/>
        <w:jc w:val="both"/>
        <w:rPr>
          <w:rFonts w:ascii="Times New Roman" w:hAnsi="Times New Roman"/>
          <w:szCs w:val="24"/>
        </w:rPr>
      </w:pPr>
      <w:r w:rsidRPr="00C8478E">
        <w:rPr>
          <w:rFonts w:ascii="Times New Roman" w:hAnsi="Times New Roman"/>
          <w:szCs w:val="24"/>
        </w:rPr>
        <w:t xml:space="preserve">In the case of New South Wales, </w:t>
      </w:r>
      <w:r w:rsidR="002E1788" w:rsidRPr="00C8478E">
        <w:rPr>
          <w:rFonts w:ascii="Times New Roman" w:hAnsi="Times New Roman"/>
          <w:szCs w:val="24"/>
        </w:rPr>
        <w:t xml:space="preserve">for example, </w:t>
      </w:r>
      <w:r w:rsidRPr="00C8478E">
        <w:rPr>
          <w:rFonts w:ascii="Times New Roman" w:hAnsi="Times New Roman"/>
          <w:szCs w:val="24"/>
        </w:rPr>
        <w:t xml:space="preserve">if the clinic gave approval where it was evident that the relevant person did not have demonstrated maturity under the age of 25, then, aside from any implications of the clinic’s RTAC licence, then this would be a licence event issue under section 57 of the </w:t>
      </w:r>
      <w:r w:rsidRPr="00C8478E">
        <w:rPr>
          <w:rFonts w:ascii="Times New Roman" w:hAnsi="Times New Roman"/>
          <w:i/>
          <w:iCs/>
          <w:szCs w:val="24"/>
        </w:rPr>
        <w:t xml:space="preserve">Assisted Reproductive Technology Act 2007 </w:t>
      </w:r>
      <w:r w:rsidRPr="00C8478E">
        <w:rPr>
          <w:rFonts w:ascii="Times New Roman" w:hAnsi="Times New Roman"/>
          <w:szCs w:val="24"/>
        </w:rPr>
        <w:t xml:space="preserve">(NSW).  I note that section 57(3)(a)(vi) specifically empowers the Secretary of the Ministry of Health to prohibit a person from carrying on a business that provides ART services if the Secretary is satisfied that there are reasonable grounds to do so and in particular, believes on reasonable grounds that there has been a contravention of the </w:t>
      </w:r>
      <w:r w:rsidRPr="00C8478E">
        <w:rPr>
          <w:rFonts w:ascii="Times New Roman" w:hAnsi="Times New Roman"/>
          <w:i/>
          <w:iCs/>
          <w:szCs w:val="24"/>
        </w:rPr>
        <w:t>Surrogacy Act 2010</w:t>
      </w:r>
      <w:r w:rsidRPr="00C8478E">
        <w:rPr>
          <w:rFonts w:ascii="Times New Roman" w:hAnsi="Times New Roman"/>
          <w:szCs w:val="24"/>
        </w:rPr>
        <w:t xml:space="preserve"> (NSW).</w:t>
      </w:r>
    </w:p>
    <w:p w14:paraId="41B87F49" w14:textId="1DD8EFE7" w:rsidR="00F7707F" w:rsidRDefault="00F7707F" w:rsidP="003F16FC">
      <w:pPr>
        <w:spacing w:after="240"/>
        <w:jc w:val="both"/>
        <w:rPr>
          <w:rFonts w:ascii="Times New Roman" w:hAnsi="Times New Roman"/>
          <w:szCs w:val="24"/>
        </w:rPr>
      </w:pPr>
      <w:r w:rsidRPr="00C8478E">
        <w:rPr>
          <w:rFonts w:ascii="Times New Roman" w:hAnsi="Times New Roman"/>
          <w:szCs w:val="24"/>
        </w:rPr>
        <w:t>If the A</w:t>
      </w:r>
      <w:r w:rsidR="002E1788" w:rsidRPr="00C8478E">
        <w:rPr>
          <w:rFonts w:ascii="Times New Roman" w:hAnsi="Times New Roman"/>
          <w:szCs w:val="24"/>
        </w:rPr>
        <w:t>C</w:t>
      </w:r>
      <w:r w:rsidRPr="00C8478E">
        <w:rPr>
          <w:rFonts w:ascii="Times New Roman" w:hAnsi="Times New Roman"/>
          <w:szCs w:val="24"/>
        </w:rPr>
        <w:t>T is continuing to propose that there be an ART Act, then I would envisage there would be a similar provision in that Act.</w:t>
      </w:r>
    </w:p>
    <w:p w14:paraId="5B84CA18" w14:textId="3D9B7AAE" w:rsidR="00F7707F" w:rsidRPr="00C8478E" w:rsidRDefault="00F7707F" w:rsidP="006D1326">
      <w:pPr>
        <w:keepNext/>
        <w:spacing w:after="240"/>
        <w:ind w:left="567" w:hanging="567"/>
        <w:jc w:val="both"/>
        <w:rPr>
          <w:rFonts w:ascii="Times New Roman" w:hAnsi="Times New Roman"/>
          <w:b/>
          <w:bCs/>
          <w:szCs w:val="24"/>
        </w:rPr>
      </w:pPr>
      <w:r w:rsidRPr="00C8478E">
        <w:rPr>
          <w:rFonts w:ascii="Times New Roman" w:hAnsi="Times New Roman"/>
          <w:b/>
          <w:bCs/>
          <w:sz w:val="28"/>
          <w:szCs w:val="28"/>
        </w:rPr>
        <w:t>12.</w:t>
      </w:r>
      <w:r w:rsidRPr="00C8478E">
        <w:rPr>
          <w:rFonts w:ascii="Times New Roman" w:hAnsi="Times New Roman"/>
          <w:b/>
          <w:bCs/>
          <w:sz w:val="28"/>
          <w:szCs w:val="28"/>
        </w:rPr>
        <w:tab/>
      </w:r>
      <w:r w:rsidRPr="00C8478E">
        <w:rPr>
          <w:rFonts w:ascii="Times New Roman" w:hAnsi="Times New Roman"/>
          <w:b/>
          <w:bCs/>
          <w:szCs w:val="24"/>
        </w:rPr>
        <w:t xml:space="preserve">THE OPTIMAL LENGTH OF ANY TRANSITION PERIOD TO ANY NEW FRAMEWORK FOR SURROGACY ARRANGEMENTS, NOTING </w:t>
      </w:r>
      <w:r w:rsidR="008317B2" w:rsidRPr="00C8478E">
        <w:rPr>
          <w:rFonts w:ascii="Times New Roman" w:hAnsi="Times New Roman"/>
          <w:b/>
          <w:bCs/>
          <w:szCs w:val="24"/>
        </w:rPr>
        <w:t>THE NEED TO SAFEGUARD CHILDREN, SURROGATES AND THE INTENDED PARENTS WHO HAVE ARRANGEMENTS IN PLACE UNDER THE CURRENT LEGISLATION</w:t>
      </w:r>
    </w:p>
    <w:p w14:paraId="668DF62D" w14:textId="6A52047B" w:rsidR="00384B02" w:rsidRPr="00C8478E" w:rsidRDefault="008317B2" w:rsidP="006D1326">
      <w:pPr>
        <w:keepNext/>
        <w:spacing w:after="240"/>
        <w:jc w:val="both"/>
        <w:rPr>
          <w:rFonts w:ascii="Times New Roman" w:hAnsi="Times New Roman"/>
          <w:szCs w:val="24"/>
        </w:rPr>
      </w:pPr>
      <w:r w:rsidRPr="00C8478E">
        <w:rPr>
          <w:rFonts w:ascii="Times New Roman" w:hAnsi="Times New Roman"/>
          <w:szCs w:val="24"/>
        </w:rPr>
        <w:t xml:space="preserve">The legislation when enacted should commence as soon as possible.  Those who have entered into substitute parent agreements </w:t>
      </w:r>
      <w:r w:rsidR="00974306">
        <w:rPr>
          <w:rFonts w:ascii="Times New Roman" w:hAnsi="Times New Roman"/>
          <w:szCs w:val="24"/>
        </w:rPr>
        <w:t>before the commencement of amendments</w:t>
      </w:r>
      <w:r w:rsidRPr="00C8478E">
        <w:rPr>
          <w:rFonts w:ascii="Times New Roman" w:hAnsi="Times New Roman"/>
          <w:szCs w:val="24"/>
        </w:rPr>
        <w:t xml:space="preserve"> should have time to grandfather out those arrangements.  A typical surrogacy journey from beginning to end takes between 2-4 years.  In my own case, the surrogacy journey took </w:t>
      </w:r>
      <w:r w:rsidR="00420E7C" w:rsidRPr="00C8478E">
        <w:rPr>
          <w:rFonts w:ascii="Times New Roman" w:hAnsi="Times New Roman"/>
          <w:szCs w:val="24"/>
        </w:rPr>
        <w:t xml:space="preserve">in </w:t>
      </w:r>
      <w:r w:rsidRPr="00C8478E">
        <w:rPr>
          <w:rFonts w:ascii="Times New Roman" w:hAnsi="Times New Roman"/>
          <w:szCs w:val="24"/>
        </w:rPr>
        <w:t>excess of four years.</w:t>
      </w:r>
      <w:r w:rsidR="00420E7C" w:rsidRPr="00C8478E">
        <w:rPr>
          <w:rFonts w:ascii="Times New Roman" w:hAnsi="Times New Roman"/>
          <w:szCs w:val="24"/>
        </w:rPr>
        <w:t xml:space="preserve"> </w:t>
      </w:r>
      <w:r w:rsidR="00974306">
        <w:rPr>
          <w:rFonts w:ascii="Times New Roman" w:hAnsi="Times New Roman"/>
          <w:szCs w:val="24"/>
        </w:rPr>
        <w:t>If the amendments do not act retrospectively, they will not be prejudiced.</w:t>
      </w:r>
    </w:p>
    <w:p w14:paraId="48D96B59" w14:textId="57247A60" w:rsidR="00420E7C" w:rsidRPr="00C8478E" w:rsidRDefault="00420E7C" w:rsidP="006D1326">
      <w:pPr>
        <w:keepNext/>
        <w:spacing w:after="240"/>
        <w:jc w:val="both"/>
        <w:rPr>
          <w:rFonts w:ascii="Times New Roman" w:hAnsi="Times New Roman"/>
          <w:szCs w:val="24"/>
        </w:rPr>
      </w:pPr>
      <w:r w:rsidRPr="00C8478E">
        <w:rPr>
          <w:rFonts w:ascii="Times New Roman" w:hAnsi="Times New Roman"/>
          <w:szCs w:val="24"/>
        </w:rPr>
        <w:t xml:space="preserve">Under a typical savings provision for legislation, those who entered into their substitute parent arrangement before the commencement of the amendments would continue their journey under that pre-amended legislation until conclusion. </w:t>
      </w:r>
    </w:p>
    <w:p w14:paraId="1FCF674E" w14:textId="71F82E61" w:rsidR="008317B2" w:rsidRPr="00C8478E" w:rsidRDefault="008317B2" w:rsidP="003F16FC">
      <w:pPr>
        <w:spacing w:after="240"/>
        <w:jc w:val="both"/>
        <w:rPr>
          <w:rFonts w:ascii="Times New Roman" w:hAnsi="Times New Roman"/>
          <w:b/>
          <w:bCs/>
          <w:szCs w:val="24"/>
          <w:u w:val="single"/>
        </w:rPr>
      </w:pPr>
      <w:r w:rsidRPr="00C8478E">
        <w:rPr>
          <w:rFonts w:ascii="Times New Roman" w:hAnsi="Times New Roman"/>
          <w:b/>
          <w:bCs/>
          <w:szCs w:val="24"/>
          <w:u w:val="single"/>
        </w:rPr>
        <w:t>OTHER ISSUES</w:t>
      </w:r>
    </w:p>
    <w:p w14:paraId="6AD4566A" w14:textId="64F75456" w:rsidR="008317B2" w:rsidRPr="00C8478E" w:rsidRDefault="008317B2">
      <w:pPr>
        <w:pStyle w:val="ListParagraph"/>
        <w:numPr>
          <w:ilvl w:val="0"/>
          <w:numId w:val="34"/>
        </w:numPr>
        <w:spacing w:after="240"/>
        <w:ind w:left="567" w:hanging="567"/>
        <w:jc w:val="both"/>
        <w:rPr>
          <w:rFonts w:ascii="Times New Roman" w:hAnsi="Times New Roman"/>
          <w:b/>
          <w:bCs/>
          <w:szCs w:val="24"/>
        </w:rPr>
      </w:pPr>
      <w:r w:rsidRPr="00C8478E">
        <w:rPr>
          <w:rFonts w:ascii="Times New Roman" w:hAnsi="Times New Roman"/>
          <w:b/>
          <w:bCs/>
          <w:szCs w:val="24"/>
        </w:rPr>
        <w:t>DEFINITION OF COMMERCIAL SURROGACY</w:t>
      </w:r>
    </w:p>
    <w:p w14:paraId="09772A32" w14:textId="2418764A" w:rsidR="008317B2" w:rsidRPr="00C8478E" w:rsidRDefault="008317B2" w:rsidP="003F16FC">
      <w:pPr>
        <w:spacing w:after="240"/>
        <w:jc w:val="both"/>
        <w:rPr>
          <w:rFonts w:ascii="Times New Roman" w:hAnsi="Times New Roman"/>
          <w:szCs w:val="24"/>
        </w:rPr>
      </w:pPr>
      <w:r w:rsidRPr="00C8478E">
        <w:rPr>
          <w:rFonts w:ascii="Times New Roman" w:hAnsi="Times New Roman"/>
          <w:szCs w:val="24"/>
        </w:rPr>
        <w:t>The definition of commercial surrogacy or</w:t>
      </w:r>
      <w:r w:rsidR="005039F8" w:rsidRPr="00C8478E">
        <w:rPr>
          <w:rFonts w:ascii="Times New Roman" w:hAnsi="Times New Roman"/>
          <w:szCs w:val="24"/>
        </w:rPr>
        <w:t>,</w:t>
      </w:r>
      <w:r w:rsidRPr="00C8478E">
        <w:rPr>
          <w:rFonts w:ascii="Times New Roman" w:hAnsi="Times New Roman"/>
          <w:szCs w:val="24"/>
        </w:rPr>
        <w:t xml:space="preserve"> as it is put under the </w:t>
      </w:r>
      <w:r w:rsidRPr="00C8478E">
        <w:rPr>
          <w:rFonts w:ascii="Times New Roman" w:hAnsi="Times New Roman"/>
          <w:i/>
          <w:iCs/>
          <w:szCs w:val="24"/>
        </w:rPr>
        <w:t>Parentage Act</w:t>
      </w:r>
      <w:r w:rsidR="005039F8" w:rsidRPr="00C8478E">
        <w:rPr>
          <w:rFonts w:ascii="Times New Roman" w:hAnsi="Times New Roman"/>
          <w:i/>
          <w:iCs/>
          <w:szCs w:val="24"/>
        </w:rPr>
        <w:t>,</w:t>
      </w:r>
      <w:r w:rsidRPr="00C8478E">
        <w:rPr>
          <w:rFonts w:ascii="Times New Roman" w:hAnsi="Times New Roman"/>
          <w:i/>
          <w:iCs/>
          <w:szCs w:val="24"/>
        </w:rPr>
        <w:t xml:space="preserve"> </w:t>
      </w:r>
      <w:r w:rsidRPr="00C8478E">
        <w:rPr>
          <w:rFonts w:ascii="Times New Roman" w:hAnsi="Times New Roman"/>
          <w:szCs w:val="24"/>
        </w:rPr>
        <w:t xml:space="preserve">commercial substitute parent agreement, in section 41, is different to that contained under the </w:t>
      </w:r>
      <w:r w:rsidRPr="00C8478E">
        <w:rPr>
          <w:rFonts w:ascii="Times New Roman" w:hAnsi="Times New Roman"/>
          <w:i/>
          <w:iCs/>
          <w:szCs w:val="24"/>
        </w:rPr>
        <w:t>Surrogacy Act 2010</w:t>
      </w:r>
      <w:r w:rsidRPr="00C8478E">
        <w:rPr>
          <w:rFonts w:ascii="Times New Roman" w:hAnsi="Times New Roman"/>
          <w:szCs w:val="24"/>
        </w:rPr>
        <w:t xml:space="preserve"> (NSW).  The definition of a commercial surrogacy arrangement is very similar or if not almost identical under </w:t>
      </w:r>
      <w:r w:rsidR="005039F8" w:rsidRPr="00C8478E">
        <w:rPr>
          <w:rFonts w:ascii="Times New Roman" w:hAnsi="Times New Roman"/>
          <w:szCs w:val="24"/>
        </w:rPr>
        <w:t xml:space="preserve">both </w:t>
      </w:r>
      <w:r w:rsidRPr="00C8478E">
        <w:rPr>
          <w:rFonts w:ascii="Times New Roman" w:hAnsi="Times New Roman"/>
          <w:szCs w:val="24"/>
        </w:rPr>
        <w:t xml:space="preserve">the </w:t>
      </w:r>
      <w:r w:rsidRPr="00C8478E">
        <w:rPr>
          <w:rFonts w:ascii="Times New Roman" w:hAnsi="Times New Roman"/>
          <w:i/>
          <w:iCs/>
          <w:szCs w:val="24"/>
        </w:rPr>
        <w:t xml:space="preserve">Surrogacy Act 2010 </w:t>
      </w:r>
      <w:r w:rsidRPr="00C8478E">
        <w:rPr>
          <w:rFonts w:ascii="Times New Roman" w:hAnsi="Times New Roman"/>
          <w:szCs w:val="24"/>
        </w:rPr>
        <w:t xml:space="preserve">(NSW) section 9, and the </w:t>
      </w:r>
      <w:r w:rsidRPr="00C8478E">
        <w:rPr>
          <w:rFonts w:ascii="Times New Roman" w:hAnsi="Times New Roman"/>
          <w:i/>
          <w:iCs/>
          <w:szCs w:val="24"/>
        </w:rPr>
        <w:t xml:space="preserve">Surrogacy Act 2010 </w:t>
      </w:r>
      <w:r w:rsidRPr="00C8478E">
        <w:rPr>
          <w:rFonts w:ascii="Times New Roman" w:hAnsi="Times New Roman"/>
          <w:szCs w:val="24"/>
        </w:rPr>
        <w:t>(Qld)</w:t>
      </w:r>
      <w:r w:rsidR="005039F8" w:rsidRPr="00C8478E">
        <w:rPr>
          <w:rFonts w:ascii="Times New Roman" w:hAnsi="Times New Roman"/>
          <w:szCs w:val="24"/>
        </w:rPr>
        <w:t>, section 10</w:t>
      </w:r>
      <w:r w:rsidRPr="00C8478E">
        <w:rPr>
          <w:rFonts w:ascii="Times New Roman" w:hAnsi="Times New Roman"/>
          <w:szCs w:val="24"/>
        </w:rPr>
        <w:t>.</w:t>
      </w:r>
    </w:p>
    <w:p w14:paraId="3D7B99E0" w14:textId="6D6E676B" w:rsidR="008317B2" w:rsidRPr="00C8478E" w:rsidRDefault="008317B2" w:rsidP="003F16FC">
      <w:pPr>
        <w:spacing w:after="240"/>
        <w:jc w:val="both"/>
        <w:rPr>
          <w:rFonts w:ascii="Times New Roman" w:hAnsi="Times New Roman"/>
          <w:szCs w:val="24"/>
        </w:rPr>
      </w:pPr>
      <w:r w:rsidRPr="00C8478E">
        <w:rPr>
          <w:rFonts w:ascii="Times New Roman" w:hAnsi="Times New Roman"/>
          <w:szCs w:val="24"/>
        </w:rPr>
        <w:t xml:space="preserve">Given the small size of the ACT and that it is in effect an island in New South Wales, it would be of benefit </w:t>
      </w:r>
      <w:r w:rsidR="00AC756A" w:rsidRPr="00C8478E">
        <w:rPr>
          <w:rFonts w:ascii="Times New Roman" w:hAnsi="Times New Roman"/>
          <w:szCs w:val="24"/>
        </w:rPr>
        <w:t xml:space="preserve">for the sake of consistency </w:t>
      </w:r>
      <w:r w:rsidRPr="00C8478E">
        <w:rPr>
          <w:rFonts w:ascii="Times New Roman" w:hAnsi="Times New Roman"/>
          <w:szCs w:val="24"/>
        </w:rPr>
        <w:t xml:space="preserve">if the definition of commercial surrogacy arrangement under the ACT </w:t>
      </w:r>
      <w:proofErr w:type="spellStart"/>
      <w:r w:rsidRPr="00C8478E">
        <w:rPr>
          <w:rFonts w:ascii="Times New Roman" w:hAnsi="Times New Roman"/>
          <w:szCs w:val="24"/>
        </w:rPr>
        <w:t>Act</w:t>
      </w:r>
      <w:proofErr w:type="spellEnd"/>
      <w:r w:rsidRPr="00C8478E">
        <w:rPr>
          <w:rFonts w:ascii="Times New Roman" w:hAnsi="Times New Roman"/>
          <w:szCs w:val="24"/>
        </w:rPr>
        <w:t xml:space="preserve"> were the same as the New South Wales Act.</w:t>
      </w:r>
    </w:p>
    <w:p w14:paraId="4F667F28" w14:textId="27EE4D21" w:rsidR="008317B2" w:rsidRPr="00C8478E" w:rsidRDefault="008317B2">
      <w:pPr>
        <w:pStyle w:val="ListParagraph"/>
        <w:numPr>
          <w:ilvl w:val="0"/>
          <w:numId w:val="34"/>
        </w:numPr>
        <w:spacing w:after="240"/>
        <w:ind w:left="567" w:hanging="567"/>
        <w:jc w:val="both"/>
        <w:rPr>
          <w:rFonts w:ascii="Times New Roman" w:hAnsi="Times New Roman"/>
          <w:b/>
          <w:bCs/>
          <w:szCs w:val="24"/>
        </w:rPr>
      </w:pPr>
      <w:r w:rsidRPr="00C8478E">
        <w:rPr>
          <w:rFonts w:ascii="Times New Roman" w:hAnsi="Times New Roman"/>
          <w:b/>
          <w:bCs/>
          <w:szCs w:val="24"/>
        </w:rPr>
        <w:t>TIME FOR MAKING THE PARENTAGE ORDER</w:t>
      </w:r>
    </w:p>
    <w:p w14:paraId="31E28EC4" w14:textId="48C38B5A" w:rsidR="008317B2" w:rsidRPr="00C8478E" w:rsidRDefault="008317B2" w:rsidP="003F16FC">
      <w:pPr>
        <w:spacing w:after="240"/>
        <w:jc w:val="both"/>
        <w:rPr>
          <w:rFonts w:ascii="Times New Roman" w:hAnsi="Times New Roman"/>
          <w:szCs w:val="24"/>
        </w:rPr>
      </w:pPr>
      <w:r w:rsidRPr="00C8478E">
        <w:rPr>
          <w:rFonts w:ascii="Times New Roman" w:hAnsi="Times New Roman"/>
          <w:szCs w:val="24"/>
        </w:rPr>
        <w:t>The common timeframe around the country for making a parentage order following the birth of the child is between one month and six months.</w:t>
      </w:r>
      <w:r w:rsidR="00AC2D0D" w:rsidRPr="00C8478E">
        <w:rPr>
          <w:rFonts w:ascii="Times New Roman" w:hAnsi="Times New Roman"/>
          <w:szCs w:val="24"/>
        </w:rPr>
        <w:t xml:space="preserve">  Section 25(3) makes this </w:t>
      </w:r>
      <w:r w:rsidR="005039F8" w:rsidRPr="00C8478E">
        <w:rPr>
          <w:rFonts w:ascii="Times New Roman" w:hAnsi="Times New Roman"/>
          <w:szCs w:val="24"/>
        </w:rPr>
        <w:t xml:space="preserve">between </w:t>
      </w:r>
      <w:r w:rsidR="00AC2D0D" w:rsidRPr="00C8478E">
        <w:rPr>
          <w:rFonts w:ascii="Times New Roman" w:hAnsi="Times New Roman"/>
          <w:szCs w:val="24"/>
        </w:rPr>
        <w:t>six weeks and six months.  It is suggested that it be changed to one month and six months</w:t>
      </w:r>
      <w:r w:rsidR="005039F8" w:rsidRPr="00C8478E">
        <w:rPr>
          <w:rFonts w:ascii="Times New Roman" w:hAnsi="Times New Roman"/>
          <w:szCs w:val="24"/>
        </w:rPr>
        <w:t>,</w:t>
      </w:r>
      <w:r w:rsidR="00AC2D0D" w:rsidRPr="00C8478E">
        <w:rPr>
          <w:rFonts w:ascii="Times New Roman" w:hAnsi="Times New Roman"/>
          <w:szCs w:val="24"/>
        </w:rPr>
        <w:t xml:space="preserve"> so </w:t>
      </w:r>
      <w:r w:rsidR="005039F8" w:rsidRPr="00C8478E">
        <w:rPr>
          <w:rFonts w:ascii="Times New Roman" w:hAnsi="Times New Roman"/>
          <w:szCs w:val="24"/>
        </w:rPr>
        <w:t xml:space="preserve">that </w:t>
      </w:r>
      <w:r w:rsidR="00AC2D0D" w:rsidRPr="00C8478E">
        <w:rPr>
          <w:rFonts w:ascii="Times New Roman" w:hAnsi="Times New Roman"/>
          <w:szCs w:val="24"/>
        </w:rPr>
        <w:t>it is consistent with the rest of the country.</w:t>
      </w:r>
    </w:p>
    <w:p w14:paraId="1AAD0C09" w14:textId="3EAED113" w:rsidR="008317B2" w:rsidRPr="00C8478E" w:rsidRDefault="00F3209E" w:rsidP="003F16FC">
      <w:pPr>
        <w:spacing w:after="240"/>
        <w:jc w:val="both"/>
        <w:rPr>
          <w:rFonts w:ascii="Times New Roman" w:hAnsi="Times New Roman"/>
          <w:szCs w:val="24"/>
        </w:rPr>
      </w:pPr>
      <w:r w:rsidRPr="00C8478E">
        <w:rPr>
          <w:rFonts w:ascii="Times New Roman" w:hAnsi="Times New Roman"/>
          <w:szCs w:val="24"/>
        </w:rPr>
        <w:t>There ought to be the ability to move that timeframe forward in case there needs to be a resolution of parental responsibility post-birth.</w:t>
      </w:r>
    </w:p>
    <w:p w14:paraId="13074F29" w14:textId="10C5E1FA" w:rsidR="00F3209E" w:rsidRPr="00C8478E" w:rsidRDefault="00F3209E" w:rsidP="003F16FC">
      <w:pPr>
        <w:spacing w:after="240"/>
        <w:jc w:val="both"/>
        <w:rPr>
          <w:rFonts w:ascii="Times New Roman" w:hAnsi="Times New Roman"/>
          <w:szCs w:val="24"/>
        </w:rPr>
      </w:pPr>
      <w:r w:rsidRPr="00C8478E">
        <w:rPr>
          <w:rFonts w:ascii="Times New Roman" w:hAnsi="Times New Roman"/>
          <w:szCs w:val="24"/>
        </w:rPr>
        <w:t>There is the ability under the Queensland Act to move that one month period forward.  The period for making the application is contained under the Queensland Act in sections 21(1)(a) and 22(2)(b)(</w:t>
      </w:r>
      <w:proofErr w:type="spellStart"/>
      <w:r w:rsidRPr="00C8478E">
        <w:rPr>
          <w:rFonts w:ascii="Times New Roman" w:hAnsi="Times New Roman"/>
          <w:szCs w:val="24"/>
        </w:rPr>
        <w:t>i</w:t>
      </w:r>
      <w:proofErr w:type="spellEnd"/>
      <w:r w:rsidRPr="00C8478E">
        <w:rPr>
          <w:rFonts w:ascii="Times New Roman" w:hAnsi="Times New Roman"/>
          <w:szCs w:val="24"/>
        </w:rPr>
        <w:t>).  These requirements are able to be dispensed with under section 23</w:t>
      </w:r>
      <w:r w:rsidR="005039F8" w:rsidRPr="00C8478E">
        <w:rPr>
          <w:rFonts w:ascii="Times New Roman" w:hAnsi="Times New Roman"/>
          <w:szCs w:val="24"/>
        </w:rPr>
        <w:t>,</w:t>
      </w:r>
      <w:r w:rsidRPr="00C8478E">
        <w:rPr>
          <w:rFonts w:ascii="Times New Roman" w:hAnsi="Times New Roman"/>
          <w:szCs w:val="24"/>
        </w:rPr>
        <w:t xml:space="preserve"> which is similar in scope to section 18(2) of the New South Wales Act.</w:t>
      </w:r>
    </w:p>
    <w:p w14:paraId="4172CD43" w14:textId="77777777" w:rsidR="00F3209E" w:rsidRDefault="00F3209E" w:rsidP="003F16FC">
      <w:pPr>
        <w:spacing w:after="240"/>
        <w:jc w:val="both"/>
        <w:rPr>
          <w:rFonts w:ascii="Times New Roman" w:hAnsi="Times New Roman"/>
          <w:szCs w:val="24"/>
        </w:rPr>
      </w:pPr>
      <w:r w:rsidRPr="00C8478E">
        <w:rPr>
          <w:rFonts w:ascii="Times New Roman" w:hAnsi="Times New Roman"/>
          <w:szCs w:val="24"/>
        </w:rPr>
        <w:t>In circumstances where a child needed ongoing medical care, I am aware of a case in Queensland where a colleague obtained an urgent order post-birth dispensing with the one month period, so that parental responsibility could be provided in the hands of the intended parents.</w:t>
      </w:r>
    </w:p>
    <w:p w14:paraId="1D7717DE" w14:textId="77777777" w:rsidR="00E85DFF" w:rsidRPr="00C8478E" w:rsidRDefault="00E85DFF" w:rsidP="00E85DFF">
      <w:pPr>
        <w:spacing w:after="240"/>
        <w:jc w:val="both"/>
        <w:rPr>
          <w:rFonts w:ascii="Times New Roman" w:hAnsi="Times New Roman"/>
          <w:szCs w:val="24"/>
        </w:rPr>
      </w:pPr>
      <w:r w:rsidRPr="00C8478E">
        <w:rPr>
          <w:rFonts w:ascii="Times New Roman" w:hAnsi="Times New Roman"/>
          <w:szCs w:val="24"/>
        </w:rPr>
        <w:t xml:space="preserve">It is suggested below that there be auto-recognition in non-contentious cases.  </w:t>
      </w:r>
    </w:p>
    <w:p w14:paraId="73C539DA" w14:textId="7D275AA8" w:rsidR="00F3209E" w:rsidRPr="00C8478E" w:rsidRDefault="00F3209E">
      <w:pPr>
        <w:pStyle w:val="ListParagraph"/>
        <w:numPr>
          <w:ilvl w:val="0"/>
          <w:numId w:val="34"/>
        </w:numPr>
        <w:spacing w:after="240"/>
        <w:ind w:left="567" w:hanging="567"/>
        <w:jc w:val="both"/>
        <w:rPr>
          <w:rFonts w:ascii="Times New Roman" w:hAnsi="Times New Roman"/>
          <w:b/>
          <w:bCs/>
          <w:szCs w:val="24"/>
        </w:rPr>
      </w:pPr>
      <w:r w:rsidRPr="00C8478E">
        <w:rPr>
          <w:rFonts w:ascii="Times New Roman" w:hAnsi="Times New Roman"/>
          <w:b/>
          <w:bCs/>
          <w:szCs w:val="24"/>
        </w:rPr>
        <w:t xml:space="preserve">PARENTAL RESPONSIBILITY </w:t>
      </w:r>
    </w:p>
    <w:p w14:paraId="3B517905" w14:textId="03242296" w:rsidR="00384B02" w:rsidRPr="00C8478E" w:rsidRDefault="00F3209E" w:rsidP="003F16FC">
      <w:pPr>
        <w:spacing w:after="240"/>
        <w:jc w:val="both"/>
        <w:rPr>
          <w:rFonts w:ascii="Times New Roman" w:hAnsi="Times New Roman"/>
          <w:szCs w:val="24"/>
        </w:rPr>
      </w:pPr>
      <w:r w:rsidRPr="00C8478E">
        <w:rPr>
          <w:rFonts w:ascii="Times New Roman" w:hAnsi="Times New Roman"/>
          <w:szCs w:val="24"/>
        </w:rPr>
        <w:t>Sometimes children are born with ongoing medical requirements.  A recent example of such a case was where the child was born at 26 weeks and survived.  The parentage order was made precisely on the six month anniversary of the child’s birth, but the child remained in hospital.  He had a series of life-threatening episodes and significant medical intervention.  Even six months after his birth, he remained in intensive care.</w:t>
      </w:r>
    </w:p>
    <w:p w14:paraId="324844F5" w14:textId="05393B3E" w:rsidR="00F3209E" w:rsidRPr="00C8478E" w:rsidRDefault="00F3209E" w:rsidP="003F16FC">
      <w:pPr>
        <w:spacing w:after="240"/>
        <w:jc w:val="both"/>
        <w:rPr>
          <w:rFonts w:ascii="Times New Roman" w:hAnsi="Times New Roman"/>
          <w:szCs w:val="24"/>
        </w:rPr>
      </w:pPr>
      <w:r w:rsidRPr="00C8478E">
        <w:rPr>
          <w:rFonts w:ascii="Times New Roman" w:hAnsi="Times New Roman"/>
          <w:szCs w:val="24"/>
        </w:rPr>
        <w:t xml:space="preserve">The issue facing the intended parents </w:t>
      </w:r>
      <w:r w:rsidR="005039F8" w:rsidRPr="00C8478E">
        <w:rPr>
          <w:rFonts w:ascii="Times New Roman" w:hAnsi="Times New Roman"/>
          <w:szCs w:val="24"/>
        </w:rPr>
        <w:t xml:space="preserve">at birth </w:t>
      </w:r>
      <w:r w:rsidRPr="00C8478E">
        <w:rPr>
          <w:rFonts w:ascii="Times New Roman" w:hAnsi="Times New Roman"/>
          <w:szCs w:val="24"/>
        </w:rPr>
        <w:t>in that case was that they did not evidently have parental responsibility.  Our clients instructed us that the reason that the genetic father was named on the birth certificate (when, according to parentage presumptions he should not have been</w:t>
      </w:r>
      <w:r w:rsidR="005039F8" w:rsidRPr="00C8478E">
        <w:rPr>
          <w:rStyle w:val="FootnoteReference"/>
          <w:rFonts w:ascii="Times New Roman" w:hAnsi="Times New Roman"/>
          <w:szCs w:val="24"/>
        </w:rPr>
        <w:footnoteReference w:id="22"/>
      </w:r>
      <w:r w:rsidRPr="00C8478E">
        <w:rPr>
          <w:rFonts w:ascii="Times New Roman" w:hAnsi="Times New Roman"/>
          <w:szCs w:val="24"/>
        </w:rPr>
        <w:t>) following the birth of the child was because of advice given by the hospital lawyer</w:t>
      </w:r>
      <w:r w:rsidR="005039F8" w:rsidRPr="00C8478E">
        <w:rPr>
          <w:rFonts w:ascii="Times New Roman" w:hAnsi="Times New Roman"/>
          <w:szCs w:val="24"/>
        </w:rPr>
        <w:t>,</w:t>
      </w:r>
      <w:r w:rsidRPr="00C8478E">
        <w:rPr>
          <w:rFonts w:ascii="Times New Roman" w:hAnsi="Times New Roman"/>
          <w:szCs w:val="24"/>
        </w:rPr>
        <w:t xml:space="preserve"> so that one of them at least had parental responsibility.</w:t>
      </w:r>
    </w:p>
    <w:p w14:paraId="36513853" w14:textId="63772009" w:rsidR="00F3209E" w:rsidRPr="00C8478E" w:rsidRDefault="00F3209E" w:rsidP="003F16FC">
      <w:pPr>
        <w:spacing w:after="240"/>
        <w:jc w:val="both"/>
        <w:rPr>
          <w:rFonts w:ascii="Times New Roman" w:hAnsi="Times New Roman"/>
          <w:szCs w:val="24"/>
        </w:rPr>
      </w:pPr>
      <w:r w:rsidRPr="00C8478E">
        <w:rPr>
          <w:rFonts w:ascii="Times New Roman" w:hAnsi="Times New Roman"/>
          <w:szCs w:val="24"/>
        </w:rPr>
        <w:t xml:space="preserve">There are ongoing issues with ensuring that a child has someone who has parental responsibility.  As research undertaken by the Law Commissions of England and Wales and Scotland, </w:t>
      </w:r>
      <w:r w:rsidR="005039F8" w:rsidRPr="00C8478E">
        <w:rPr>
          <w:rStyle w:val="FootnoteReference"/>
          <w:rFonts w:ascii="Times New Roman" w:hAnsi="Times New Roman"/>
          <w:szCs w:val="24"/>
        </w:rPr>
        <w:footnoteReference w:id="23"/>
      </w:r>
      <w:r w:rsidRPr="00C8478E">
        <w:rPr>
          <w:rFonts w:ascii="Times New Roman" w:hAnsi="Times New Roman"/>
          <w:szCs w:val="24"/>
        </w:rPr>
        <w:t>as well as other research undertaken, most recently by fertility counsellor Narelle Dick</w:t>
      </w:r>
      <w:r w:rsidR="005039F8" w:rsidRPr="00C8478E">
        <w:rPr>
          <w:rFonts w:ascii="Times New Roman" w:hAnsi="Times New Roman"/>
          <w:szCs w:val="24"/>
        </w:rPr>
        <w:t>i</w:t>
      </w:r>
      <w:r w:rsidRPr="00C8478E">
        <w:rPr>
          <w:rFonts w:ascii="Times New Roman" w:hAnsi="Times New Roman"/>
          <w:szCs w:val="24"/>
        </w:rPr>
        <w:t>nson of Brisbane</w:t>
      </w:r>
      <w:r w:rsidR="005039F8" w:rsidRPr="00C8478E">
        <w:rPr>
          <w:rStyle w:val="FootnoteReference"/>
          <w:rFonts w:ascii="Times New Roman" w:hAnsi="Times New Roman"/>
          <w:szCs w:val="24"/>
        </w:rPr>
        <w:footnoteReference w:id="24"/>
      </w:r>
      <w:r w:rsidRPr="00C8478E">
        <w:rPr>
          <w:rFonts w:ascii="Times New Roman" w:hAnsi="Times New Roman"/>
          <w:szCs w:val="24"/>
        </w:rPr>
        <w:t>, surrogates do not identify themselves as the parents</w:t>
      </w:r>
      <w:r w:rsidR="005039F8" w:rsidRPr="00C8478E">
        <w:rPr>
          <w:rFonts w:ascii="Times New Roman" w:hAnsi="Times New Roman"/>
          <w:szCs w:val="24"/>
        </w:rPr>
        <w:t>, but consider that the intended parents are the parents</w:t>
      </w:r>
      <w:r w:rsidRPr="00C8478E">
        <w:rPr>
          <w:rFonts w:ascii="Times New Roman" w:hAnsi="Times New Roman"/>
          <w:szCs w:val="24"/>
        </w:rPr>
        <w:t>.</w:t>
      </w:r>
      <w:r w:rsidR="005039F8" w:rsidRPr="00C8478E">
        <w:rPr>
          <w:rFonts w:ascii="Times New Roman" w:hAnsi="Times New Roman"/>
          <w:szCs w:val="24"/>
        </w:rPr>
        <w:t xml:space="preserve"> To paraphrase the words of the California Supreme Court</w:t>
      </w:r>
      <w:r w:rsidR="005039F8" w:rsidRPr="00C8478E">
        <w:rPr>
          <w:rStyle w:val="FootnoteReference"/>
          <w:rFonts w:ascii="Times New Roman" w:hAnsi="Times New Roman"/>
          <w:szCs w:val="24"/>
        </w:rPr>
        <w:footnoteReference w:id="25"/>
      </w:r>
      <w:r w:rsidR="005039F8" w:rsidRPr="00C8478E">
        <w:rPr>
          <w:rFonts w:ascii="Times New Roman" w:hAnsi="Times New Roman"/>
          <w:szCs w:val="24"/>
        </w:rPr>
        <w:t>, but for the acted-on intention of the intended parents, the child would not exist</w:t>
      </w:r>
      <w:r w:rsidR="005039F8" w:rsidRPr="00C8478E">
        <w:rPr>
          <w:rStyle w:val="FootnoteReference"/>
          <w:rFonts w:ascii="Times New Roman" w:hAnsi="Times New Roman"/>
          <w:szCs w:val="24"/>
        </w:rPr>
        <w:footnoteReference w:id="26"/>
      </w:r>
      <w:r w:rsidR="005039F8" w:rsidRPr="00C8478E">
        <w:rPr>
          <w:rFonts w:ascii="Times New Roman" w:hAnsi="Times New Roman"/>
          <w:szCs w:val="24"/>
        </w:rPr>
        <w:t xml:space="preserve">. </w:t>
      </w:r>
    </w:p>
    <w:p w14:paraId="5D066B5A" w14:textId="4F73B01C" w:rsidR="00F3209E" w:rsidRPr="00C8478E" w:rsidRDefault="00F3209E" w:rsidP="003F16FC">
      <w:pPr>
        <w:spacing w:after="240"/>
        <w:jc w:val="both"/>
        <w:rPr>
          <w:rFonts w:ascii="Times New Roman" w:hAnsi="Times New Roman"/>
          <w:szCs w:val="24"/>
        </w:rPr>
      </w:pPr>
      <w:r w:rsidRPr="00C8478E">
        <w:rPr>
          <w:rFonts w:ascii="Times New Roman" w:hAnsi="Times New Roman"/>
          <w:szCs w:val="24"/>
        </w:rPr>
        <w:t>The intended parents are therefore faced with a number of options as to how they are able to provide parental responsibility to make decisions whilst the child is in hospital.  Those options are:</w:t>
      </w:r>
    </w:p>
    <w:p w14:paraId="10F465F9" w14:textId="550450F1" w:rsidR="00F3209E" w:rsidRPr="00C8478E" w:rsidRDefault="00F3209E">
      <w:pPr>
        <w:pStyle w:val="ListParagraph"/>
        <w:numPr>
          <w:ilvl w:val="0"/>
          <w:numId w:val="11"/>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Where possible, bring the court proceedings forward to enable a parentage order to be made.  This is possible as I said, in Queensland, but is not possible in the Northern Territory under its </w:t>
      </w:r>
      <w:r w:rsidRPr="00C8478E">
        <w:rPr>
          <w:rFonts w:ascii="Times New Roman" w:hAnsi="Times New Roman"/>
          <w:i/>
          <w:iCs/>
          <w:szCs w:val="24"/>
        </w:rPr>
        <w:t>Surrogacy Act 2022</w:t>
      </w:r>
      <w:r w:rsidRPr="00C8478E">
        <w:rPr>
          <w:rFonts w:ascii="Times New Roman" w:hAnsi="Times New Roman"/>
          <w:szCs w:val="24"/>
        </w:rPr>
        <w:t xml:space="preserve"> (NT), for example.  This is an expensive </w:t>
      </w:r>
      <w:r w:rsidR="007653C6" w:rsidRPr="00C8478E">
        <w:rPr>
          <w:rFonts w:ascii="Times New Roman" w:hAnsi="Times New Roman"/>
          <w:szCs w:val="24"/>
        </w:rPr>
        <w:t xml:space="preserve">and stressful </w:t>
      </w:r>
      <w:r w:rsidRPr="00C8478E">
        <w:rPr>
          <w:rFonts w:ascii="Times New Roman" w:hAnsi="Times New Roman"/>
          <w:szCs w:val="24"/>
        </w:rPr>
        <w:t>option.  Immediately after the child’s birth, the costs that might have been staggered in time suddenly have to be done urgently, which means that legal fees of the intended parents’ lawyers will be necessarily increased to cope with the emergency.</w:t>
      </w:r>
      <w:r w:rsidR="007653C6" w:rsidRPr="00C8478E">
        <w:rPr>
          <w:rFonts w:ascii="Times New Roman" w:hAnsi="Times New Roman"/>
          <w:szCs w:val="24"/>
        </w:rPr>
        <w:t xml:space="preserve"> When the intended parents are seeking to focus on the medical needs of their child, their time is focussed instead on preparing for court.</w:t>
      </w:r>
    </w:p>
    <w:p w14:paraId="623895DF" w14:textId="291A2447" w:rsidR="00F3209E" w:rsidRPr="00C8478E" w:rsidRDefault="00F3209E">
      <w:pPr>
        <w:pStyle w:val="ListParagraph"/>
        <w:numPr>
          <w:ilvl w:val="0"/>
          <w:numId w:val="11"/>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In the alternative, obtain an order under the Supreme Court’s </w:t>
      </w:r>
      <w:proofErr w:type="spellStart"/>
      <w:r w:rsidR="007653C6" w:rsidRPr="00C8478E">
        <w:rPr>
          <w:rFonts w:ascii="Times New Roman" w:hAnsi="Times New Roman"/>
          <w:i/>
          <w:iCs/>
          <w:szCs w:val="24"/>
        </w:rPr>
        <w:t>p</w:t>
      </w:r>
      <w:r w:rsidRPr="00C8478E">
        <w:rPr>
          <w:rFonts w:ascii="Times New Roman" w:hAnsi="Times New Roman"/>
          <w:i/>
          <w:iCs/>
          <w:szCs w:val="24"/>
        </w:rPr>
        <w:t>arens</w:t>
      </w:r>
      <w:proofErr w:type="spellEnd"/>
      <w:r w:rsidRPr="00C8478E">
        <w:rPr>
          <w:rFonts w:ascii="Times New Roman" w:hAnsi="Times New Roman"/>
          <w:i/>
          <w:iCs/>
          <w:szCs w:val="24"/>
        </w:rPr>
        <w:t xml:space="preserve"> </w:t>
      </w:r>
      <w:r w:rsidR="007653C6" w:rsidRPr="00C8478E">
        <w:rPr>
          <w:rFonts w:ascii="Times New Roman" w:hAnsi="Times New Roman"/>
          <w:i/>
          <w:iCs/>
          <w:szCs w:val="24"/>
        </w:rPr>
        <w:t>p</w:t>
      </w:r>
      <w:r w:rsidRPr="00C8478E">
        <w:rPr>
          <w:rFonts w:ascii="Times New Roman" w:hAnsi="Times New Roman"/>
          <w:i/>
          <w:iCs/>
          <w:szCs w:val="24"/>
        </w:rPr>
        <w:t>atriae</w:t>
      </w:r>
      <w:r w:rsidRPr="00C8478E">
        <w:rPr>
          <w:rFonts w:ascii="Times New Roman" w:hAnsi="Times New Roman"/>
          <w:szCs w:val="24"/>
        </w:rPr>
        <w:t xml:space="preserve"> jurisdiction.  Again, this is doable, but expensive.</w:t>
      </w:r>
    </w:p>
    <w:p w14:paraId="76A7B5E1" w14:textId="2A78CCEE" w:rsidR="00C564A5" w:rsidRPr="00C8478E" w:rsidRDefault="00C564A5" w:rsidP="00093BC7">
      <w:pPr>
        <w:pStyle w:val="ListParagraph"/>
        <w:numPr>
          <w:ilvl w:val="0"/>
          <w:numId w:val="11"/>
        </w:numPr>
        <w:spacing w:after="360"/>
        <w:ind w:left="567" w:hanging="567"/>
        <w:contextualSpacing w:val="0"/>
        <w:jc w:val="both"/>
        <w:rPr>
          <w:rFonts w:ascii="Times New Roman" w:hAnsi="Times New Roman"/>
          <w:szCs w:val="24"/>
        </w:rPr>
      </w:pPr>
      <w:r w:rsidRPr="00C8478E">
        <w:rPr>
          <w:rFonts w:ascii="Times New Roman" w:hAnsi="Times New Roman"/>
          <w:szCs w:val="24"/>
        </w:rPr>
        <w:t xml:space="preserve">Obtain an order in urgent circumstances for parental responsibility under the </w:t>
      </w:r>
      <w:r w:rsidRPr="00C8478E">
        <w:rPr>
          <w:rFonts w:ascii="Times New Roman" w:hAnsi="Times New Roman"/>
          <w:i/>
          <w:iCs/>
          <w:szCs w:val="24"/>
        </w:rPr>
        <w:t xml:space="preserve">Family Law Act 1975 </w:t>
      </w:r>
      <w:r w:rsidRPr="00C8478E">
        <w:rPr>
          <w:rFonts w:ascii="Times New Roman" w:hAnsi="Times New Roman"/>
          <w:szCs w:val="24"/>
        </w:rPr>
        <w:t>(</w:t>
      </w:r>
      <w:proofErr w:type="spellStart"/>
      <w:r w:rsidRPr="00C8478E">
        <w:rPr>
          <w:rFonts w:ascii="Times New Roman" w:hAnsi="Times New Roman"/>
          <w:szCs w:val="24"/>
        </w:rPr>
        <w:t>Cth</w:t>
      </w:r>
      <w:proofErr w:type="spellEnd"/>
      <w:r w:rsidRPr="00C8478E">
        <w:rPr>
          <w:rFonts w:ascii="Times New Roman" w:hAnsi="Times New Roman"/>
          <w:szCs w:val="24"/>
        </w:rPr>
        <w:t xml:space="preserve">).  </w:t>
      </w:r>
      <w:r w:rsidR="00D45825" w:rsidRPr="00C8478E">
        <w:rPr>
          <w:rFonts w:ascii="Times New Roman" w:hAnsi="Times New Roman"/>
          <w:szCs w:val="24"/>
        </w:rPr>
        <w:t>This</w:t>
      </w:r>
      <w:r w:rsidRPr="00C8478E">
        <w:rPr>
          <w:rFonts w:ascii="Times New Roman" w:hAnsi="Times New Roman"/>
          <w:szCs w:val="24"/>
        </w:rPr>
        <w:t xml:space="preserve"> is also an expensive, time consuming and stressful exercise for all concerned, but particularly the intended parents.</w:t>
      </w:r>
    </w:p>
    <w:p w14:paraId="428336C4" w14:textId="6782DCAA" w:rsidR="00C564A5" w:rsidRPr="00C8478E" w:rsidRDefault="00C564A5" w:rsidP="00093BC7">
      <w:pPr>
        <w:pStyle w:val="ListParagraph"/>
        <w:numPr>
          <w:ilvl w:val="0"/>
          <w:numId w:val="11"/>
        </w:numPr>
        <w:spacing w:after="360"/>
        <w:ind w:left="567" w:hanging="567"/>
        <w:contextualSpacing w:val="0"/>
        <w:jc w:val="both"/>
        <w:rPr>
          <w:rFonts w:ascii="Times New Roman" w:hAnsi="Times New Roman"/>
          <w:szCs w:val="24"/>
        </w:rPr>
      </w:pPr>
      <w:r w:rsidRPr="00C8478E">
        <w:rPr>
          <w:rFonts w:ascii="Times New Roman" w:hAnsi="Times New Roman"/>
          <w:szCs w:val="24"/>
        </w:rPr>
        <w:t>Name the intended father or one of the intended genetic parents on the birth certificate as the parent.  Whilst this may be done, as seen in that recent case described above, an offence might be committed in the proces</w:t>
      </w:r>
      <w:r w:rsidR="007653C6" w:rsidRPr="00C8478E">
        <w:rPr>
          <w:rFonts w:ascii="Times New Roman" w:hAnsi="Times New Roman"/>
          <w:szCs w:val="24"/>
        </w:rPr>
        <w:t>s,</w:t>
      </w:r>
      <w:r w:rsidRPr="00C8478E">
        <w:rPr>
          <w:rFonts w:ascii="Times New Roman" w:hAnsi="Times New Roman"/>
          <w:szCs w:val="24"/>
        </w:rPr>
        <w:t xml:space="preserve"> and is a practice</w:t>
      </w:r>
      <w:r w:rsidR="003A249F">
        <w:rPr>
          <w:rFonts w:ascii="Times New Roman" w:hAnsi="Times New Roman"/>
          <w:szCs w:val="24"/>
        </w:rPr>
        <w:t xml:space="preserve"> </w:t>
      </w:r>
      <w:r w:rsidRPr="00C8478E">
        <w:rPr>
          <w:rFonts w:ascii="Times New Roman" w:hAnsi="Times New Roman"/>
          <w:szCs w:val="24"/>
        </w:rPr>
        <w:t>of which the judiciary has been rightly critical</w:t>
      </w:r>
      <w:r w:rsidR="00D45825" w:rsidRPr="00C8478E">
        <w:rPr>
          <w:rFonts w:ascii="Times New Roman" w:hAnsi="Times New Roman"/>
          <w:szCs w:val="24"/>
        </w:rPr>
        <w:t>, at least in NSW</w:t>
      </w:r>
      <w:r w:rsidR="007653C6" w:rsidRPr="00C8478E">
        <w:rPr>
          <w:rStyle w:val="FootnoteReference"/>
          <w:rFonts w:ascii="Times New Roman" w:hAnsi="Times New Roman"/>
          <w:szCs w:val="24"/>
        </w:rPr>
        <w:footnoteReference w:id="27"/>
      </w:r>
      <w:r w:rsidR="00D45825" w:rsidRPr="00C8478E">
        <w:rPr>
          <w:rFonts w:ascii="Times New Roman" w:hAnsi="Times New Roman"/>
          <w:szCs w:val="24"/>
        </w:rPr>
        <w:t>.</w:t>
      </w:r>
      <w:r w:rsidRPr="00C8478E">
        <w:rPr>
          <w:rFonts w:ascii="Times New Roman" w:hAnsi="Times New Roman"/>
          <w:szCs w:val="24"/>
        </w:rPr>
        <w:t xml:space="preserve"> </w:t>
      </w:r>
    </w:p>
    <w:p w14:paraId="36EE93C8" w14:textId="0C4E3433" w:rsidR="00C564A5" w:rsidRPr="00C8478E" w:rsidRDefault="00C564A5" w:rsidP="00093BC7">
      <w:pPr>
        <w:pStyle w:val="ListParagraph"/>
        <w:numPr>
          <w:ilvl w:val="0"/>
          <w:numId w:val="11"/>
        </w:numPr>
        <w:spacing w:after="360"/>
        <w:ind w:left="567" w:hanging="567"/>
        <w:contextualSpacing w:val="0"/>
        <w:jc w:val="both"/>
        <w:rPr>
          <w:rFonts w:ascii="Times New Roman" w:hAnsi="Times New Roman"/>
          <w:szCs w:val="24"/>
        </w:rPr>
      </w:pPr>
      <w:r w:rsidRPr="00C8478E">
        <w:rPr>
          <w:rFonts w:ascii="Times New Roman" w:hAnsi="Times New Roman"/>
          <w:szCs w:val="24"/>
        </w:rPr>
        <w:t xml:space="preserve">If the surrogate is part of a couple or is considered to be parent under the </w:t>
      </w:r>
      <w:r w:rsidRPr="00C8478E">
        <w:rPr>
          <w:rFonts w:ascii="Times New Roman" w:hAnsi="Times New Roman"/>
          <w:i/>
          <w:iCs/>
          <w:szCs w:val="24"/>
        </w:rPr>
        <w:t>Family Law Act</w:t>
      </w:r>
      <w:r w:rsidRPr="00C8478E">
        <w:rPr>
          <w:rFonts w:ascii="Times New Roman" w:hAnsi="Times New Roman"/>
          <w:szCs w:val="24"/>
        </w:rPr>
        <w:t xml:space="preserve">, and at least a genetic intended father would be considered to be the other parent under the </w:t>
      </w:r>
      <w:r w:rsidRPr="00C8478E">
        <w:rPr>
          <w:rFonts w:ascii="Times New Roman" w:hAnsi="Times New Roman"/>
          <w:i/>
          <w:iCs/>
          <w:szCs w:val="24"/>
        </w:rPr>
        <w:t>Family Law Act</w:t>
      </w:r>
      <w:r w:rsidRPr="00C8478E">
        <w:rPr>
          <w:rFonts w:ascii="Times New Roman" w:hAnsi="Times New Roman"/>
          <w:szCs w:val="24"/>
        </w:rPr>
        <w:t xml:space="preserve"> (consistent with the recent decisions in </w:t>
      </w:r>
      <w:proofErr w:type="spellStart"/>
      <w:r w:rsidRPr="00C8478E">
        <w:rPr>
          <w:rFonts w:ascii="Times New Roman" w:hAnsi="Times New Roman"/>
          <w:i/>
          <w:iCs/>
          <w:szCs w:val="24"/>
        </w:rPr>
        <w:t>Seto</w:t>
      </w:r>
      <w:proofErr w:type="spellEnd"/>
      <w:r w:rsidRPr="00C8478E">
        <w:rPr>
          <w:rFonts w:ascii="Times New Roman" w:hAnsi="Times New Roman"/>
          <w:i/>
          <w:iCs/>
          <w:szCs w:val="24"/>
        </w:rPr>
        <w:t xml:space="preserve"> &amp; Poon</w:t>
      </w:r>
      <w:r w:rsidRPr="00C8478E">
        <w:rPr>
          <w:rFonts w:ascii="Times New Roman" w:hAnsi="Times New Roman"/>
          <w:szCs w:val="24"/>
        </w:rPr>
        <w:t xml:space="preserve"> described above and </w:t>
      </w:r>
      <w:r w:rsidRPr="00C8478E">
        <w:rPr>
          <w:rFonts w:ascii="Times New Roman" w:hAnsi="Times New Roman"/>
          <w:i/>
          <w:iCs/>
          <w:szCs w:val="24"/>
        </w:rPr>
        <w:t>Tickner &amp; Rodda</w:t>
      </w:r>
      <w:r w:rsidRPr="00C8478E">
        <w:rPr>
          <w:rFonts w:ascii="Times New Roman" w:hAnsi="Times New Roman"/>
          <w:szCs w:val="24"/>
        </w:rPr>
        <w:t xml:space="preserve"> described above) then a parenting plan can be entered into under the </w:t>
      </w:r>
      <w:r w:rsidRPr="00C8478E">
        <w:rPr>
          <w:rFonts w:ascii="Times New Roman" w:hAnsi="Times New Roman"/>
          <w:i/>
          <w:iCs/>
          <w:szCs w:val="24"/>
        </w:rPr>
        <w:t>Family Law Act</w:t>
      </w:r>
      <w:r w:rsidR="00974306">
        <w:rPr>
          <w:rFonts w:ascii="Times New Roman" w:hAnsi="Times New Roman"/>
          <w:szCs w:val="24"/>
        </w:rPr>
        <w:t>, which requires two parents to enter into the plan</w:t>
      </w:r>
      <w:r w:rsidR="00974306">
        <w:rPr>
          <w:rStyle w:val="FootnoteReference"/>
          <w:rFonts w:ascii="Times New Roman" w:hAnsi="Times New Roman"/>
          <w:szCs w:val="24"/>
        </w:rPr>
        <w:footnoteReference w:id="28"/>
      </w:r>
      <w:r w:rsidR="00974306">
        <w:rPr>
          <w:rFonts w:ascii="Times New Roman" w:hAnsi="Times New Roman"/>
          <w:szCs w:val="24"/>
        </w:rPr>
        <w:t>.</w:t>
      </w:r>
      <w:r w:rsidR="007653C6" w:rsidRPr="00C8478E">
        <w:rPr>
          <w:rFonts w:ascii="Times New Roman" w:hAnsi="Times New Roman"/>
          <w:szCs w:val="24"/>
        </w:rPr>
        <w:t xml:space="preserve"> Others can also be parties</w:t>
      </w:r>
      <w:r w:rsidR="00974306">
        <w:rPr>
          <w:rStyle w:val="FootnoteReference"/>
          <w:rFonts w:ascii="Times New Roman" w:hAnsi="Times New Roman"/>
          <w:szCs w:val="24"/>
        </w:rPr>
        <w:footnoteReference w:id="29"/>
      </w:r>
      <w:r w:rsidR="007653C6" w:rsidRPr="00C8478E">
        <w:rPr>
          <w:rFonts w:ascii="Times New Roman" w:hAnsi="Times New Roman"/>
          <w:szCs w:val="24"/>
        </w:rPr>
        <w:t xml:space="preserve">. </w:t>
      </w:r>
    </w:p>
    <w:tbl>
      <w:tblPr>
        <w:tblStyle w:val="TableGrid"/>
        <w:tblW w:w="0" w:type="auto"/>
        <w:tblInd w:w="-5" w:type="dxa"/>
        <w:tblLook w:val="04A0" w:firstRow="1" w:lastRow="0" w:firstColumn="1" w:lastColumn="0" w:noHBand="0" w:noVBand="1"/>
      </w:tblPr>
      <w:tblGrid>
        <w:gridCol w:w="9390"/>
      </w:tblGrid>
      <w:tr w:rsidR="00C564A5" w:rsidRPr="00C8478E" w14:paraId="3E22C84D" w14:textId="77777777" w:rsidTr="00A755B9">
        <w:tc>
          <w:tcPr>
            <w:tcW w:w="9390" w:type="dxa"/>
          </w:tcPr>
          <w:p w14:paraId="6E8DACC2" w14:textId="77777777" w:rsidR="007653C6" w:rsidRPr="00C8478E" w:rsidRDefault="007653C6" w:rsidP="003F16FC">
            <w:pPr>
              <w:pStyle w:val="ListParagraph"/>
              <w:spacing w:after="240"/>
              <w:ind w:left="0"/>
              <w:contextualSpacing w:val="0"/>
              <w:jc w:val="both"/>
              <w:rPr>
                <w:rFonts w:ascii="Times New Roman" w:hAnsi="Times New Roman"/>
                <w:b/>
                <w:bCs/>
                <w:szCs w:val="24"/>
              </w:rPr>
            </w:pPr>
            <w:r w:rsidRPr="00C8478E">
              <w:rPr>
                <w:rFonts w:ascii="Times New Roman" w:hAnsi="Times New Roman"/>
                <w:b/>
                <w:bCs/>
                <w:szCs w:val="24"/>
              </w:rPr>
              <w:t>Example of a parenting plan</w:t>
            </w:r>
          </w:p>
          <w:p w14:paraId="7D07C220" w14:textId="5E1B3B6C" w:rsidR="00A755B9" w:rsidRPr="00C8478E" w:rsidRDefault="00C564A5"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The child Max was born in South Australia.  The intended parents</w:t>
            </w:r>
            <w:r w:rsidR="00A755B9" w:rsidRPr="00C8478E">
              <w:rPr>
                <w:rFonts w:ascii="Times New Roman" w:hAnsi="Times New Roman"/>
                <w:szCs w:val="24"/>
              </w:rPr>
              <w:t xml:space="preserve">, husband and wife, </w:t>
            </w:r>
            <w:r w:rsidRPr="00C8478E">
              <w:rPr>
                <w:rFonts w:ascii="Times New Roman" w:hAnsi="Times New Roman"/>
                <w:szCs w:val="24"/>
              </w:rPr>
              <w:t xml:space="preserve">were a married couple living in Queensland.  The wife’s sister was married and was the surrogate.  The wife’s sister and brother-in-law lived in Adelaide.  </w:t>
            </w:r>
          </w:p>
          <w:p w14:paraId="76949B9D" w14:textId="2ADA789D" w:rsidR="00C564A5" w:rsidRPr="00C8478E" w:rsidRDefault="00C564A5"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 xml:space="preserve">The parties entered into a parenting plan which </w:t>
            </w:r>
            <w:r w:rsidR="00A755B9" w:rsidRPr="00C8478E">
              <w:rPr>
                <w:rFonts w:ascii="Times New Roman" w:hAnsi="Times New Roman"/>
                <w:szCs w:val="24"/>
              </w:rPr>
              <w:t>provided for</w:t>
            </w:r>
            <w:r w:rsidRPr="00C8478E">
              <w:rPr>
                <w:rFonts w:ascii="Times New Roman" w:hAnsi="Times New Roman"/>
                <w:szCs w:val="24"/>
              </w:rPr>
              <w:t xml:space="preserve"> parental responsibility to the intended parents.  The parenting plan was used for decisions concerning parental responsibility for care in the hospital in Adelaide, for the Medivac service to Queensland and for the hospital in Queensland.</w:t>
            </w:r>
          </w:p>
        </w:tc>
      </w:tr>
    </w:tbl>
    <w:p w14:paraId="318ADD15" w14:textId="77777777" w:rsidR="00C564A5" w:rsidRPr="00C8478E" w:rsidRDefault="00C564A5" w:rsidP="00093BC7">
      <w:pPr>
        <w:pStyle w:val="ListParagraph"/>
        <w:spacing w:after="360"/>
        <w:ind w:left="1435"/>
        <w:contextualSpacing w:val="0"/>
        <w:jc w:val="both"/>
        <w:rPr>
          <w:rFonts w:ascii="Times New Roman" w:hAnsi="Times New Roman"/>
          <w:szCs w:val="24"/>
        </w:rPr>
      </w:pPr>
    </w:p>
    <w:p w14:paraId="060AD681" w14:textId="33C34765" w:rsidR="00C564A5" w:rsidRPr="00C8478E" w:rsidRDefault="00C564A5" w:rsidP="00093BC7">
      <w:pPr>
        <w:spacing w:after="360"/>
        <w:jc w:val="both"/>
        <w:rPr>
          <w:rFonts w:ascii="Times New Roman" w:hAnsi="Times New Roman"/>
          <w:szCs w:val="24"/>
        </w:rPr>
      </w:pPr>
      <w:r w:rsidRPr="00C8478E">
        <w:rPr>
          <w:rFonts w:ascii="Times New Roman" w:hAnsi="Times New Roman"/>
          <w:szCs w:val="24"/>
        </w:rPr>
        <w:t xml:space="preserve">A difficulty with a parenting plan is that both parents have to be identified.  Who is a parent under the </w:t>
      </w:r>
      <w:r w:rsidRPr="00C8478E">
        <w:rPr>
          <w:rFonts w:ascii="Times New Roman" w:hAnsi="Times New Roman"/>
          <w:i/>
          <w:iCs/>
          <w:szCs w:val="24"/>
        </w:rPr>
        <w:t>Family Law Act</w:t>
      </w:r>
      <w:r w:rsidRPr="00C8478E">
        <w:rPr>
          <w:rFonts w:ascii="Times New Roman" w:hAnsi="Times New Roman"/>
          <w:szCs w:val="24"/>
        </w:rPr>
        <w:t xml:space="preserve">, following the decision in </w:t>
      </w:r>
      <w:r w:rsidRPr="00C8478E">
        <w:rPr>
          <w:rFonts w:ascii="Times New Roman" w:hAnsi="Times New Roman"/>
          <w:i/>
          <w:iCs/>
          <w:szCs w:val="24"/>
        </w:rPr>
        <w:t xml:space="preserve">Masson v Parsons </w:t>
      </w:r>
      <w:r w:rsidRPr="00C8478E">
        <w:rPr>
          <w:rFonts w:ascii="Times New Roman" w:hAnsi="Times New Roman"/>
          <w:szCs w:val="24"/>
        </w:rPr>
        <w:t>[2019] HCA 21</w:t>
      </w:r>
      <w:r w:rsidR="00A755B9" w:rsidRPr="00C8478E">
        <w:rPr>
          <w:rFonts w:ascii="Times New Roman" w:hAnsi="Times New Roman"/>
          <w:szCs w:val="24"/>
        </w:rPr>
        <w:t>,</w:t>
      </w:r>
      <w:r w:rsidRPr="00C8478E">
        <w:rPr>
          <w:rFonts w:ascii="Times New Roman" w:hAnsi="Times New Roman"/>
          <w:szCs w:val="24"/>
        </w:rPr>
        <w:t xml:space="preserve"> remains uncertain.</w:t>
      </w:r>
    </w:p>
    <w:p w14:paraId="25EB9760" w14:textId="71A8CB7D" w:rsidR="00C564A5" w:rsidRPr="00C8478E" w:rsidRDefault="00C564A5" w:rsidP="003F16FC">
      <w:pPr>
        <w:spacing w:after="240"/>
        <w:jc w:val="both"/>
        <w:rPr>
          <w:rFonts w:ascii="Times New Roman" w:hAnsi="Times New Roman"/>
          <w:szCs w:val="24"/>
        </w:rPr>
      </w:pPr>
      <w:r w:rsidRPr="00C8478E">
        <w:rPr>
          <w:rFonts w:ascii="Times New Roman" w:hAnsi="Times New Roman"/>
          <w:szCs w:val="24"/>
        </w:rPr>
        <w:t xml:space="preserve">In my own case, a parenting plan might have been entered into, but it did not appear to be appropriate (having been considered prior to either the decisions in </w:t>
      </w:r>
      <w:proofErr w:type="spellStart"/>
      <w:r w:rsidRPr="00C8478E">
        <w:rPr>
          <w:rFonts w:ascii="Times New Roman" w:hAnsi="Times New Roman"/>
          <w:i/>
          <w:iCs/>
          <w:szCs w:val="24"/>
        </w:rPr>
        <w:t>Seto</w:t>
      </w:r>
      <w:proofErr w:type="spellEnd"/>
      <w:r w:rsidRPr="00C8478E">
        <w:rPr>
          <w:rFonts w:ascii="Times New Roman" w:hAnsi="Times New Roman"/>
          <w:i/>
          <w:iCs/>
          <w:szCs w:val="24"/>
        </w:rPr>
        <w:t xml:space="preserve"> &amp; Poon</w:t>
      </w:r>
      <w:r w:rsidRPr="00C8478E">
        <w:rPr>
          <w:rFonts w:ascii="Times New Roman" w:hAnsi="Times New Roman"/>
          <w:szCs w:val="24"/>
        </w:rPr>
        <w:t xml:space="preserve"> or </w:t>
      </w:r>
      <w:r w:rsidRPr="00C8478E">
        <w:rPr>
          <w:rFonts w:ascii="Times New Roman" w:hAnsi="Times New Roman"/>
          <w:i/>
          <w:iCs/>
          <w:szCs w:val="24"/>
        </w:rPr>
        <w:t>Tickner &amp; Rodda</w:t>
      </w:r>
      <w:r w:rsidRPr="00C8478E">
        <w:rPr>
          <w:rFonts w:ascii="Times New Roman" w:hAnsi="Times New Roman"/>
          <w:szCs w:val="24"/>
        </w:rPr>
        <w:t>)</w:t>
      </w:r>
      <w:r w:rsidR="00A755B9" w:rsidRPr="00C8478E">
        <w:rPr>
          <w:rFonts w:ascii="Times New Roman" w:hAnsi="Times New Roman"/>
          <w:szCs w:val="24"/>
        </w:rPr>
        <w:t>, as it was unclear whether there was one, two or three parents, a matter subsequently determined in the Childrens Court in my matter after 30 pages of submissions by me on the point, then confirmed in a subsequent case in which my submissions were accepted</w:t>
      </w:r>
      <w:r w:rsidR="00A755B9" w:rsidRPr="00C8478E">
        <w:rPr>
          <w:rStyle w:val="FootnoteReference"/>
          <w:rFonts w:ascii="Times New Roman" w:hAnsi="Times New Roman"/>
          <w:szCs w:val="24"/>
        </w:rPr>
        <w:footnoteReference w:id="30"/>
      </w:r>
      <w:r w:rsidR="00A755B9" w:rsidRPr="00C8478E">
        <w:rPr>
          <w:rFonts w:ascii="Times New Roman" w:hAnsi="Times New Roman"/>
          <w:szCs w:val="24"/>
        </w:rPr>
        <w:t xml:space="preserve">. </w:t>
      </w:r>
    </w:p>
    <w:tbl>
      <w:tblPr>
        <w:tblStyle w:val="TableGrid"/>
        <w:tblW w:w="0" w:type="auto"/>
        <w:tblInd w:w="-5" w:type="dxa"/>
        <w:tblLook w:val="04A0" w:firstRow="1" w:lastRow="0" w:firstColumn="1" w:lastColumn="0" w:noHBand="0" w:noVBand="1"/>
      </w:tblPr>
      <w:tblGrid>
        <w:gridCol w:w="9390"/>
      </w:tblGrid>
      <w:tr w:rsidR="00C564A5" w:rsidRPr="00C8478E" w14:paraId="24AAE723" w14:textId="77777777" w:rsidTr="00A755B9">
        <w:tc>
          <w:tcPr>
            <w:tcW w:w="9390" w:type="dxa"/>
          </w:tcPr>
          <w:p w14:paraId="57CDD763" w14:textId="77777777" w:rsidR="00C564A5" w:rsidRPr="00C8478E" w:rsidRDefault="00C564A5" w:rsidP="00CD0C92">
            <w:pPr>
              <w:pStyle w:val="ListParagraph"/>
              <w:keepNext/>
              <w:spacing w:after="240"/>
              <w:ind w:left="0"/>
              <w:contextualSpacing w:val="0"/>
              <w:jc w:val="both"/>
              <w:rPr>
                <w:rFonts w:ascii="Times New Roman" w:hAnsi="Times New Roman"/>
                <w:b/>
                <w:bCs/>
                <w:sz w:val="28"/>
                <w:szCs w:val="28"/>
              </w:rPr>
            </w:pPr>
            <w:r w:rsidRPr="00C8478E">
              <w:rPr>
                <w:rFonts w:ascii="Times New Roman" w:hAnsi="Times New Roman"/>
                <w:b/>
                <w:bCs/>
                <w:sz w:val="28"/>
                <w:szCs w:val="28"/>
              </w:rPr>
              <w:t>After my daughter was born</w:t>
            </w:r>
          </w:p>
          <w:p w14:paraId="0CB3C574" w14:textId="3234DF0E" w:rsidR="00C564A5" w:rsidRPr="00C8478E" w:rsidRDefault="00C564A5" w:rsidP="00CD0C92">
            <w:pPr>
              <w:pStyle w:val="ListParagraph"/>
              <w:keepNext/>
              <w:spacing w:after="240"/>
              <w:ind w:left="0"/>
              <w:contextualSpacing w:val="0"/>
              <w:jc w:val="both"/>
              <w:rPr>
                <w:rFonts w:ascii="Times New Roman" w:hAnsi="Times New Roman"/>
                <w:szCs w:val="24"/>
              </w:rPr>
            </w:pPr>
            <w:r w:rsidRPr="00C8478E">
              <w:rPr>
                <w:rFonts w:ascii="Times New Roman" w:hAnsi="Times New Roman"/>
                <w:szCs w:val="24"/>
              </w:rPr>
              <w:t>My daughter was born at 1.15 a.m. in Brisbane</w:t>
            </w:r>
            <w:r w:rsidR="00A755B9" w:rsidRPr="00C8478E">
              <w:rPr>
                <w:rFonts w:ascii="Times New Roman" w:hAnsi="Times New Roman"/>
                <w:szCs w:val="24"/>
              </w:rPr>
              <w:t>, in Queensland’s busiest maternity hospital, which had had many surrogacy births before</w:t>
            </w:r>
            <w:r w:rsidRPr="00C8478E">
              <w:rPr>
                <w:rFonts w:ascii="Times New Roman" w:hAnsi="Times New Roman"/>
                <w:szCs w:val="24"/>
              </w:rPr>
              <w:t xml:space="preserve">.  My husband and I were the intended </w:t>
            </w:r>
            <w:r w:rsidR="00527D77" w:rsidRPr="00C8478E">
              <w:rPr>
                <w:rFonts w:ascii="Times New Roman" w:hAnsi="Times New Roman"/>
                <w:szCs w:val="24"/>
              </w:rPr>
              <w:t xml:space="preserve">parents under a Queensland surrogacy arrangement.  Our surrogate was single.  </w:t>
            </w:r>
          </w:p>
          <w:p w14:paraId="0F0D4EFB" w14:textId="7A4EF22F" w:rsidR="00527D77" w:rsidRPr="00C8478E" w:rsidRDefault="00527D77" w:rsidP="00CD0C92">
            <w:pPr>
              <w:pStyle w:val="ListParagraph"/>
              <w:keepNext/>
              <w:spacing w:after="240"/>
              <w:ind w:left="0"/>
              <w:contextualSpacing w:val="0"/>
              <w:jc w:val="both"/>
              <w:rPr>
                <w:rFonts w:ascii="Times New Roman" w:hAnsi="Times New Roman"/>
                <w:szCs w:val="24"/>
              </w:rPr>
            </w:pPr>
            <w:r w:rsidRPr="00C8478E">
              <w:rPr>
                <w:rFonts w:ascii="Times New Roman" w:hAnsi="Times New Roman"/>
                <w:szCs w:val="24"/>
              </w:rPr>
              <w:t xml:space="preserve">At about 6 p.m. that night, our surrogate was cleared to go home, until she mentioned that she had been a surrogate.  Our daughter had to remain in overnight.  </w:t>
            </w:r>
            <w:r w:rsidR="00A755B9" w:rsidRPr="00C8478E">
              <w:rPr>
                <w:rFonts w:ascii="Times New Roman" w:hAnsi="Times New Roman"/>
                <w:szCs w:val="24"/>
              </w:rPr>
              <w:t>T</w:t>
            </w:r>
            <w:r w:rsidRPr="00C8478E">
              <w:rPr>
                <w:rFonts w:ascii="Times New Roman" w:hAnsi="Times New Roman"/>
                <w:szCs w:val="24"/>
              </w:rPr>
              <w:t>his was the first time that the hospital encountered the possibility that the surrogate would be leaving before the child.</w:t>
            </w:r>
          </w:p>
          <w:p w14:paraId="545A632F" w14:textId="0F988A40" w:rsidR="00527D77" w:rsidRPr="00C8478E" w:rsidRDefault="00527D77" w:rsidP="00CD0C92">
            <w:pPr>
              <w:pStyle w:val="ListParagraph"/>
              <w:keepNext/>
              <w:spacing w:after="240"/>
              <w:ind w:left="0"/>
              <w:contextualSpacing w:val="0"/>
              <w:jc w:val="both"/>
              <w:rPr>
                <w:rFonts w:ascii="Times New Roman" w:hAnsi="Times New Roman"/>
                <w:szCs w:val="24"/>
              </w:rPr>
            </w:pPr>
            <w:r w:rsidRPr="00C8478E">
              <w:rPr>
                <w:rFonts w:ascii="Times New Roman" w:hAnsi="Times New Roman"/>
                <w:szCs w:val="24"/>
              </w:rPr>
              <w:t xml:space="preserve">The decision to allow the surrogate to leave was considered by one, then two, then three midwives and then referred to one, then two, </w:t>
            </w:r>
            <w:r w:rsidR="00A4677A">
              <w:rPr>
                <w:rFonts w:ascii="Times New Roman" w:hAnsi="Times New Roman"/>
                <w:szCs w:val="24"/>
              </w:rPr>
              <w:t>then</w:t>
            </w:r>
            <w:r w:rsidRPr="00C8478E">
              <w:rPr>
                <w:rFonts w:ascii="Times New Roman" w:hAnsi="Times New Roman"/>
                <w:szCs w:val="24"/>
              </w:rPr>
              <w:t xml:space="preserve"> three hospital executives, before heading to the hospital lawyer.</w:t>
            </w:r>
          </w:p>
          <w:p w14:paraId="747C2577" w14:textId="09D0E377" w:rsidR="00527D77" w:rsidRPr="00C8478E" w:rsidRDefault="00527D77" w:rsidP="00CD0C92">
            <w:pPr>
              <w:pStyle w:val="ListParagraph"/>
              <w:keepNext/>
              <w:spacing w:after="240"/>
              <w:ind w:left="0"/>
              <w:contextualSpacing w:val="0"/>
              <w:jc w:val="both"/>
              <w:rPr>
                <w:rFonts w:ascii="Times New Roman" w:hAnsi="Times New Roman"/>
                <w:szCs w:val="24"/>
              </w:rPr>
            </w:pPr>
            <w:r w:rsidRPr="00C8478E">
              <w:rPr>
                <w:rFonts w:ascii="Times New Roman" w:hAnsi="Times New Roman"/>
                <w:szCs w:val="24"/>
              </w:rPr>
              <w:t>While my husband was caring for our newborn baby in our room, I was standing in a hospital corridor with our surrogate and an officer of the hospital, in one of those scenes that we have seen in umpteen TV dramas.  Why it could not occur in an office</w:t>
            </w:r>
            <w:r w:rsidR="00A4677A">
              <w:rPr>
                <w:rFonts w:ascii="Times New Roman" w:hAnsi="Times New Roman"/>
                <w:szCs w:val="24"/>
              </w:rPr>
              <w:t xml:space="preserve"> or a private space</w:t>
            </w:r>
            <w:r w:rsidRPr="00C8478E">
              <w:rPr>
                <w:rFonts w:ascii="Times New Roman" w:hAnsi="Times New Roman"/>
                <w:szCs w:val="24"/>
              </w:rPr>
              <w:t xml:space="preserve">, I do not know.  The surrogate and I were told that the advice from the hospital lawyer was that our surrogate was the </w:t>
            </w:r>
            <w:r w:rsidR="00A4677A" w:rsidRPr="00A4677A">
              <w:rPr>
                <w:rFonts w:ascii="Times New Roman" w:hAnsi="Times New Roman"/>
                <w:i/>
                <w:iCs/>
                <w:szCs w:val="24"/>
              </w:rPr>
              <w:t>“</w:t>
            </w:r>
            <w:r w:rsidRPr="00A4677A">
              <w:rPr>
                <w:rFonts w:ascii="Times New Roman" w:hAnsi="Times New Roman"/>
                <w:i/>
                <w:iCs/>
                <w:szCs w:val="24"/>
              </w:rPr>
              <w:t>only parent</w:t>
            </w:r>
            <w:r w:rsidR="00A4677A" w:rsidRPr="00A4677A">
              <w:rPr>
                <w:rFonts w:ascii="Times New Roman" w:hAnsi="Times New Roman"/>
                <w:i/>
                <w:iCs/>
                <w:szCs w:val="24"/>
              </w:rPr>
              <w:t>”</w:t>
            </w:r>
            <w:r w:rsidRPr="00C8478E">
              <w:rPr>
                <w:rFonts w:ascii="Times New Roman" w:hAnsi="Times New Roman"/>
                <w:szCs w:val="24"/>
              </w:rPr>
              <w:t xml:space="preserve"> and that it was </w:t>
            </w:r>
            <w:r w:rsidRPr="00C8478E">
              <w:rPr>
                <w:rFonts w:ascii="Times New Roman" w:hAnsi="Times New Roman"/>
                <w:i/>
                <w:iCs/>
                <w:szCs w:val="24"/>
              </w:rPr>
              <w:t>“advisable”</w:t>
            </w:r>
            <w:r w:rsidRPr="00C8478E">
              <w:rPr>
                <w:rFonts w:ascii="Times New Roman" w:hAnsi="Times New Roman"/>
                <w:szCs w:val="24"/>
              </w:rPr>
              <w:t xml:space="preserve"> (with the hospital official doing quotation marks </w:t>
            </w:r>
            <w:r w:rsidR="00A755B9" w:rsidRPr="00C8478E">
              <w:rPr>
                <w:rFonts w:ascii="Times New Roman" w:hAnsi="Times New Roman"/>
                <w:szCs w:val="24"/>
              </w:rPr>
              <w:t xml:space="preserve">with her fingers </w:t>
            </w:r>
            <w:r w:rsidRPr="00C8478E">
              <w:rPr>
                <w:rFonts w:ascii="Times New Roman" w:hAnsi="Times New Roman"/>
                <w:szCs w:val="24"/>
              </w:rPr>
              <w:t>in the corridor</w:t>
            </w:r>
            <w:r w:rsidR="00A755B9" w:rsidRPr="00C8478E">
              <w:rPr>
                <w:rFonts w:ascii="Times New Roman" w:hAnsi="Times New Roman"/>
                <w:szCs w:val="24"/>
              </w:rPr>
              <w:t xml:space="preserve"> as she said </w:t>
            </w:r>
            <w:r w:rsidR="00A4677A" w:rsidRPr="00A4677A">
              <w:rPr>
                <w:rFonts w:ascii="Times New Roman" w:hAnsi="Times New Roman"/>
                <w:i/>
                <w:iCs/>
                <w:szCs w:val="24"/>
              </w:rPr>
              <w:t>advisable</w:t>
            </w:r>
            <w:r w:rsidRPr="00C8478E">
              <w:rPr>
                <w:rFonts w:ascii="Times New Roman" w:hAnsi="Times New Roman"/>
                <w:szCs w:val="24"/>
              </w:rPr>
              <w:t xml:space="preserve">) that </w:t>
            </w:r>
            <w:r w:rsidR="00A755B9" w:rsidRPr="00C8478E">
              <w:rPr>
                <w:rFonts w:ascii="Times New Roman" w:hAnsi="Times New Roman"/>
                <w:szCs w:val="24"/>
              </w:rPr>
              <w:t>our surrogate</w:t>
            </w:r>
            <w:r w:rsidRPr="00C8478E">
              <w:rPr>
                <w:rFonts w:ascii="Times New Roman" w:hAnsi="Times New Roman"/>
                <w:szCs w:val="24"/>
              </w:rPr>
              <w:t xml:space="preserve"> not leave.</w:t>
            </w:r>
          </w:p>
          <w:p w14:paraId="56FD4397" w14:textId="77777777" w:rsidR="00527D77" w:rsidRPr="00C8478E" w:rsidRDefault="00527D77" w:rsidP="00CD0C92">
            <w:pPr>
              <w:pStyle w:val="ListParagraph"/>
              <w:keepNext/>
              <w:spacing w:after="240"/>
              <w:ind w:left="0"/>
              <w:contextualSpacing w:val="0"/>
              <w:jc w:val="both"/>
              <w:rPr>
                <w:rFonts w:ascii="Times New Roman" w:hAnsi="Times New Roman"/>
                <w:szCs w:val="24"/>
              </w:rPr>
            </w:pPr>
            <w:r w:rsidRPr="00C8478E">
              <w:rPr>
                <w:rFonts w:ascii="Times New Roman" w:hAnsi="Times New Roman"/>
                <w:szCs w:val="24"/>
              </w:rPr>
              <w:t>The implications for our surrogate and me were obvious – if she left at that moment, then she was abandoning the child and, by implication, the hospital would notify child safety – with all that flowed from that.</w:t>
            </w:r>
          </w:p>
          <w:p w14:paraId="2A5C055A" w14:textId="77777777" w:rsidR="00527D77" w:rsidRPr="00C8478E" w:rsidRDefault="00527D77" w:rsidP="00CD0C92">
            <w:pPr>
              <w:pStyle w:val="ListParagraph"/>
              <w:keepNext/>
              <w:spacing w:after="240"/>
              <w:ind w:left="0"/>
              <w:contextualSpacing w:val="0"/>
              <w:jc w:val="both"/>
              <w:rPr>
                <w:rFonts w:ascii="Times New Roman" w:hAnsi="Times New Roman"/>
                <w:szCs w:val="24"/>
              </w:rPr>
            </w:pPr>
            <w:r w:rsidRPr="00C8478E">
              <w:rPr>
                <w:rFonts w:ascii="Times New Roman" w:hAnsi="Times New Roman"/>
                <w:szCs w:val="24"/>
              </w:rPr>
              <w:t>Our surrogate felt violated, ran to her room, cried the night and refused to speak to anyone.</w:t>
            </w:r>
          </w:p>
          <w:p w14:paraId="541D47A4" w14:textId="0709811C" w:rsidR="00527D77" w:rsidRPr="00C8478E" w:rsidRDefault="00527D77" w:rsidP="00CD0C92">
            <w:pPr>
              <w:pStyle w:val="ListParagraph"/>
              <w:keepNext/>
              <w:spacing w:after="240"/>
              <w:ind w:left="0"/>
              <w:contextualSpacing w:val="0"/>
              <w:jc w:val="both"/>
              <w:rPr>
                <w:rFonts w:ascii="Times New Roman" w:hAnsi="Times New Roman"/>
                <w:szCs w:val="24"/>
              </w:rPr>
            </w:pPr>
            <w:r w:rsidRPr="00C8478E">
              <w:rPr>
                <w:rFonts w:ascii="Times New Roman" w:hAnsi="Times New Roman"/>
                <w:szCs w:val="24"/>
              </w:rPr>
              <w:t xml:space="preserve">I felt completely gutted.  Even though I was one of the two driving forces to have a child and that </w:t>
            </w:r>
            <w:r w:rsidR="00A755B9" w:rsidRPr="00C8478E">
              <w:rPr>
                <w:rFonts w:ascii="Times New Roman" w:hAnsi="Times New Roman"/>
                <w:szCs w:val="24"/>
              </w:rPr>
              <w:t xml:space="preserve">my husband and </w:t>
            </w:r>
            <w:r w:rsidRPr="00C8478E">
              <w:rPr>
                <w:rFonts w:ascii="Times New Roman" w:hAnsi="Times New Roman"/>
                <w:szCs w:val="24"/>
              </w:rPr>
              <w:t>my daughter w</w:t>
            </w:r>
            <w:r w:rsidR="00A755B9" w:rsidRPr="00C8478E">
              <w:rPr>
                <w:rFonts w:ascii="Times New Roman" w:hAnsi="Times New Roman"/>
                <w:szCs w:val="24"/>
              </w:rPr>
              <w:t>ere</w:t>
            </w:r>
            <w:r w:rsidRPr="00C8478E">
              <w:rPr>
                <w:rFonts w:ascii="Times New Roman" w:hAnsi="Times New Roman"/>
                <w:szCs w:val="24"/>
              </w:rPr>
              <w:t xml:space="preserve"> in the next room, the law did not recognise </w:t>
            </w:r>
            <w:r w:rsidR="00A755B9" w:rsidRPr="00C8478E">
              <w:rPr>
                <w:rFonts w:ascii="Times New Roman" w:hAnsi="Times New Roman"/>
                <w:szCs w:val="24"/>
              </w:rPr>
              <w:t>either of us</w:t>
            </w:r>
            <w:r w:rsidRPr="00C8478E">
              <w:rPr>
                <w:rFonts w:ascii="Times New Roman" w:hAnsi="Times New Roman"/>
                <w:szCs w:val="24"/>
              </w:rPr>
              <w:t xml:space="preserve"> as a parent – at least in the eyes of the hospital’s lawyer.</w:t>
            </w:r>
          </w:p>
          <w:p w14:paraId="52AFA6F2" w14:textId="4675E7D9" w:rsidR="00527D77" w:rsidRPr="00C8478E" w:rsidRDefault="00527D77" w:rsidP="00CD0C92">
            <w:pPr>
              <w:pStyle w:val="ListParagraph"/>
              <w:keepNext/>
              <w:spacing w:after="240"/>
              <w:ind w:left="0"/>
              <w:contextualSpacing w:val="0"/>
              <w:jc w:val="both"/>
              <w:rPr>
                <w:rFonts w:ascii="Times New Roman" w:hAnsi="Times New Roman"/>
                <w:szCs w:val="24"/>
              </w:rPr>
            </w:pPr>
            <w:r w:rsidRPr="00C8478E">
              <w:rPr>
                <w:rFonts w:ascii="Times New Roman" w:hAnsi="Times New Roman"/>
                <w:szCs w:val="24"/>
              </w:rPr>
              <w:t xml:space="preserve">It was a thoroughly demeaning and humiliating experience, but even worse for </w:t>
            </w:r>
            <w:r w:rsidR="00A755B9" w:rsidRPr="00C8478E">
              <w:rPr>
                <w:rFonts w:ascii="Times New Roman" w:hAnsi="Times New Roman"/>
                <w:szCs w:val="24"/>
              </w:rPr>
              <w:t>our</w:t>
            </w:r>
            <w:r w:rsidRPr="00C8478E">
              <w:rPr>
                <w:rFonts w:ascii="Times New Roman" w:hAnsi="Times New Roman"/>
                <w:szCs w:val="24"/>
              </w:rPr>
              <w:t xml:space="preserve"> beloved surrogate.</w:t>
            </w:r>
          </w:p>
          <w:p w14:paraId="2ECBCFEE" w14:textId="77777777" w:rsidR="00527D77" w:rsidRPr="00C8478E" w:rsidRDefault="00527D77" w:rsidP="00CD0C92">
            <w:pPr>
              <w:pStyle w:val="ListParagraph"/>
              <w:keepNext/>
              <w:spacing w:after="240"/>
              <w:ind w:left="0"/>
              <w:contextualSpacing w:val="0"/>
              <w:jc w:val="both"/>
              <w:rPr>
                <w:rFonts w:ascii="Times New Roman" w:hAnsi="Times New Roman"/>
                <w:szCs w:val="24"/>
              </w:rPr>
            </w:pPr>
            <w:r w:rsidRPr="00C8478E">
              <w:rPr>
                <w:rFonts w:ascii="Times New Roman" w:hAnsi="Times New Roman"/>
                <w:szCs w:val="24"/>
              </w:rPr>
              <w:t>I do not want anyone else to go through that process – but the current legislative settings requiring intended parents not to be able to apply to court for up to six weeks (or a month) after the birth of the child will necessitate a repeat of that conversation in hospital rooms around the country, including in the ACT.</w:t>
            </w:r>
          </w:p>
          <w:p w14:paraId="24066705" w14:textId="344C4387" w:rsidR="00527D77" w:rsidRPr="00C8478E" w:rsidRDefault="00527D77" w:rsidP="00CD0C92">
            <w:pPr>
              <w:pStyle w:val="ListParagraph"/>
              <w:keepNext/>
              <w:spacing w:after="240"/>
              <w:ind w:left="0"/>
              <w:contextualSpacing w:val="0"/>
              <w:jc w:val="both"/>
              <w:rPr>
                <w:rFonts w:ascii="Times New Roman" w:hAnsi="Times New Roman"/>
                <w:szCs w:val="24"/>
              </w:rPr>
            </w:pPr>
            <w:r w:rsidRPr="00C8478E">
              <w:rPr>
                <w:rFonts w:ascii="Times New Roman" w:hAnsi="Times New Roman"/>
                <w:szCs w:val="24"/>
              </w:rPr>
              <w:t>Following that experience by me, I am now firmly of the view that there ought to be, in non-contentious cases or cases where the intended parents do not require a parentage order, the ability to have auto</w:t>
            </w:r>
            <w:r w:rsidR="00A755B9" w:rsidRPr="00C8478E">
              <w:rPr>
                <w:rFonts w:ascii="Times New Roman" w:hAnsi="Times New Roman"/>
                <w:szCs w:val="24"/>
              </w:rPr>
              <w:t>-</w:t>
            </w:r>
            <w:r w:rsidRPr="00C8478E">
              <w:rPr>
                <w:rFonts w:ascii="Times New Roman" w:hAnsi="Times New Roman"/>
                <w:szCs w:val="24"/>
              </w:rPr>
              <w:t>recognition of the intended parents as the parents.</w:t>
            </w:r>
          </w:p>
        </w:tc>
      </w:tr>
    </w:tbl>
    <w:p w14:paraId="4FA95D7B" w14:textId="77777777" w:rsidR="00C564A5" w:rsidRPr="00C8478E" w:rsidRDefault="00C564A5" w:rsidP="00CD0C92">
      <w:pPr>
        <w:pStyle w:val="ListParagraph"/>
        <w:spacing w:after="120"/>
        <w:ind w:left="1435"/>
        <w:contextualSpacing w:val="0"/>
        <w:jc w:val="both"/>
        <w:rPr>
          <w:rFonts w:ascii="Times New Roman" w:hAnsi="Times New Roman"/>
          <w:szCs w:val="24"/>
        </w:rPr>
      </w:pPr>
    </w:p>
    <w:p w14:paraId="0F1217CC" w14:textId="6CC767C2" w:rsidR="00527D77" w:rsidRPr="00C8478E" w:rsidRDefault="00527D77">
      <w:pPr>
        <w:pStyle w:val="ListParagraph"/>
        <w:numPr>
          <w:ilvl w:val="0"/>
          <w:numId w:val="34"/>
        </w:numPr>
        <w:spacing w:after="240"/>
        <w:ind w:left="567" w:hanging="567"/>
        <w:jc w:val="both"/>
        <w:rPr>
          <w:rFonts w:ascii="Times New Roman" w:hAnsi="Times New Roman"/>
          <w:b/>
          <w:bCs/>
          <w:szCs w:val="24"/>
        </w:rPr>
      </w:pPr>
      <w:r w:rsidRPr="00C8478E">
        <w:rPr>
          <w:rFonts w:ascii="Times New Roman" w:hAnsi="Times New Roman"/>
          <w:b/>
          <w:bCs/>
          <w:szCs w:val="24"/>
        </w:rPr>
        <w:t>AUTO</w:t>
      </w:r>
      <w:r w:rsidR="00A755B9" w:rsidRPr="00C8478E">
        <w:rPr>
          <w:rFonts w:ascii="Times New Roman" w:hAnsi="Times New Roman"/>
          <w:b/>
          <w:bCs/>
          <w:szCs w:val="24"/>
        </w:rPr>
        <w:t>-</w:t>
      </w:r>
      <w:r w:rsidRPr="00C8478E">
        <w:rPr>
          <w:rFonts w:ascii="Times New Roman" w:hAnsi="Times New Roman"/>
          <w:b/>
          <w:bCs/>
          <w:szCs w:val="24"/>
        </w:rPr>
        <w:t>RECOGNITION</w:t>
      </w:r>
    </w:p>
    <w:p w14:paraId="344A6821" w14:textId="21730E82" w:rsidR="00527D77" w:rsidRPr="00C8478E" w:rsidRDefault="00527D77" w:rsidP="003F16FC">
      <w:pPr>
        <w:spacing w:after="240"/>
        <w:jc w:val="both"/>
        <w:rPr>
          <w:rFonts w:ascii="Times New Roman" w:hAnsi="Times New Roman"/>
          <w:szCs w:val="24"/>
        </w:rPr>
      </w:pPr>
      <w:r w:rsidRPr="00C8478E">
        <w:rPr>
          <w:rFonts w:ascii="Times New Roman" w:hAnsi="Times New Roman"/>
          <w:szCs w:val="24"/>
        </w:rPr>
        <w:t>Although this is a novel concept for Australia, auto</w:t>
      </w:r>
      <w:r w:rsidR="00A755B9" w:rsidRPr="00C8478E">
        <w:rPr>
          <w:rFonts w:ascii="Times New Roman" w:hAnsi="Times New Roman"/>
          <w:szCs w:val="24"/>
        </w:rPr>
        <w:t>-</w:t>
      </w:r>
      <w:r w:rsidRPr="00C8478E">
        <w:rPr>
          <w:rFonts w:ascii="Times New Roman" w:hAnsi="Times New Roman"/>
          <w:szCs w:val="24"/>
        </w:rPr>
        <w:t>recognition occur</w:t>
      </w:r>
      <w:r w:rsidR="00D45825" w:rsidRPr="00C8478E">
        <w:rPr>
          <w:rFonts w:ascii="Times New Roman" w:hAnsi="Times New Roman"/>
          <w:szCs w:val="24"/>
        </w:rPr>
        <w:t>s</w:t>
      </w:r>
      <w:r w:rsidRPr="00C8478E">
        <w:rPr>
          <w:rFonts w:ascii="Times New Roman" w:hAnsi="Times New Roman"/>
          <w:szCs w:val="24"/>
        </w:rPr>
        <w:t xml:space="preserve"> in </w:t>
      </w:r>
      <w:r w:rsidR="009F3FD8">
        <w:rPr>
          <w:rFonts w:ascii="Times New Roman" w:hAnsi="Times New Roman"/>
          <w:szCs w:val="24"/>
        </w:rPr>
        <w:t xml:space="preserve">the US in </w:t>
      </w:r>
      <w:r w:rsidRPr="00C8478E">
        <w:rPr>
          <w:rFonts w:ascii="Times New Roman" w:hAnsi="Times New Roman"/>
          <w:szCs w:val="24"/>
        </w:rPr>
        <w:t>Illinois and Pennsylvania</w:t>
      </w:r>
      <w:r w:rsidR="009F3FD8">
        <w:rPr>
          <w:rFonts w:ascii="Times New Roman" w:hAnsi="Times New Roman"/>
          <w:szCs w:val="24"/>
        </w:rPr>
        <w:t xml:space="preserve"> and</w:t>
      </w:r>
      <w:r w:rsidRPr="00C8478E">
        <w:rPr>
          <w:rFonts w:ascii="Times New Roman" w:hAnsi="Times New Roman"/>
          <w:szCs w:val="24"/>
        </w:rPr>
        <w:t xml:space="preserve"> in three Canadian provinces</w:t>
      </w:r>
      <w:r w:rsidR="00A755B9" w:rsidRPr="00C8478E">
        <w:rPr>
          <w:rFonts w:ascii="Times New Roman" w:hAnsi="Times New Roman"/>
          <w:szCs w:val="24"/>
        </w:rPr>
        <w:t>: British Columbia (the first), then Ontario and most recently Manitoba</w:t>
      </w:r>
      <w:r w:rsidRPr="00C8478E">
        <w:rPr>
          <w:rFonts w:ascii="Times New Roman" w:hAnsi="Times New Roman"/>
          <w:szCs w:val="24"/>
        </w:rPr>
        <w:t xml:space="preserve">.  Under the </w:t>
      </w:r>
      <w:r w:rsidRPr="00C8478E">
        <w:rPr>
          <w:rFonts w:ascii="Times New Roman" w:hAnsi="Times New Roman"/>
          <w:i/>
          <w:iCs/>
          <w:szCs w:val="24"/>
        </w:rPr>
        <w:t>Assisted Human Reproduction Act</w:t>
      </w:r>
      <w:r w:rsidRPr="00C8478E">
        <w:rPr>
          <w:rFonts w:ascii="Times New Roman" w:hAnsi="Times New Roman"/>
          <w:szCs w:val="24"/>
        </w:rPr>
        <w:t>, surrogacy in Canada must be altruistic.</w:t>
      </w:r>
    </w:p>
    <w:p w14:paraId="6EAB9638" w14:textId="133308DE" w:rsidR="00527D77" w:rsidRDefault="00527D77" w:rsidP="003F16FC">
      <w:pPr>
        <w:spacing w:after="240"/>
        <w:jc w:val="both"/>
        <w:rPr>
          <w:rFonts w:ascii="Times New Roman" w:hAnsi="Times New Roman"/>
          <w:szCs w:val="24"/>
        </w:rPr>
      </w:pPr>
      <w:r w:rsidRPr="00C8478E">
        <w:rPr>
          <w:rFonts w:ascii="Times New Roman" w:hAnsi="Times New Roman"/>
          <w:szCs w:val="24"/>
        </w:rPr>
        <w:t>Auto</w:t>
      </w:r>
      <w:r w:rsidR="00A755B9" w:rsidRPr="00C8478E">
        <w:rPr>
          <w:rFonts w:ascii="Times New Roman" w:hAnsi="Times New Roman"/>
          <w:szCs w:val="24"/>
        </w:rPr>
        <w:t>-</w:t>
      </w:r>
      <w:r w:rsidRPr="00C8478E">
        <w:rPr>
          <w:rFonts w:ascii="Times New Roman" w:hAnsi="Times New Roman"/>
          <w:szCs w:val="24"/>
        </w:rPr>
        <w:t>recognition has been recommended by the Law Commissions of England and Wales and Scotland to occur in the UK</w:t>
      </w:r>
      <w:r w:rsidR="00427672">
        <w:rPr>
          <w:rStyle w:val="FootnoteReference"/>
          <w:rFonts w:ascii="Times New Roman" w:hAnsi="Times New Roman"/>
          <w:szCs w:val="24"/>
        </w:rPr>
        <w:footnoteReference w:id="31"/>
      </w:r>
      <w:r w:rsidRPr="00C8478E">
        <w:rPr>
          <w:rFonts w:ascii="Times New Roman" w:hAnsi="Times New Roman"/>
          <w:szCs w:val="24"/>
        </w:rPr>
        <w:t>.  It has also been recommended in its surrogacy review by the Law Commission of New Zealand.</w:t>
      </w:r>
      <w:r w:rsidR="00A755B9" w:rsidRPr="00C8478E">
        <w:rPr>
          <w:rFonts w:ascii="Times New Roman" w:hAnsi="Times New Roman"/>
          <w:szCs w:val="24"/>
        </w:rPr>
        <w:t xml:space="preserve"> One of the reasons is obvious- the law is getting </w:t>
      </w:r>
      <w:r w:rsidR="00A4677A">
        <w:rPr>
          <w:rFonts w:ascii="Times New Roman" w:hAnsi="Times New Roman"/>
          <w:szCs w:val="24"/>
        </w:rPr>
        <w:t xml:space="preserve">in </w:t>
      </w:r>
      <w:r w:rsidR="00A755B9" w:rsidRPr="00C8478E">
        <w:rPr>
          <w:rFonts w:ascii="Times New Roman" w:hAnsi="Times New Roman"/>
          <w:szCs w:val="24"/>
        </w:rPr>
        <w:t>the way, in non-contentious cases</w:t>
      </w:r>
      <w:r w:rsidR="009F3FD8">
        <w:rPr>
          <w:rFonts w:ascii="Times New Roman" w:hAnsi="Times New Roman"/>
          <w:szCs w:val="24"/>
        </w:rPr>
        <w:t>,</w:t>
      </w:r>
      <w:r w:rsidR="00A755B9" w:rsidRPr="00C8478E">
        <w:rPr>
          <w:rFonts w:ascii="Times New Roman" w:hAnsi="Times New Roman"/>
          <w:szCs w:val="24"/>
        </w:rPr>
        <w:t xml:space="preserve"> as to what all the parties have agreed</w:t>
      </w:r>
      <w:r w:rsidR="00A4677A">
        <w:rPr>
          <w:rFonts w:ascii="Times New Roman" w:hAnsi="Times New Roman"/>
          <w:szCs w:val="24"/>
        </w:rPr>
        <w:t>:</w:t>
      </w:r>
      <w:r w:rsidR="00A755B9" w:rsidRPr="00C8478E">
        <w:rPr>
          <w:rFonts w:ascii="Times New Roman" w:hAnsi="Times New Roman"/>
          <w:szCs w:val="24"/>
        </w:rPr>
        <w:t xml:space="preserve"> that the intended parents are the parents of their long awaited miracle</w:t>
      </w:r>
      <w:r w:rsidR="009F3FD8">
        <w:rPr>
          <w:rFonts w:ascii="Times New Roman" w:hAnsi="Times New Roman"/>
          <w:szCs w:val="24"/>
        </w:rPr>
        <w:t xml:space="preserve"> (and that the surrogate is not a parent). </w:t>
      </w:r>
    </w:p>
    <w:p w14:paraId="4AC5013A" w14:textId="572F3157" w:rsidR="00181BF9" w:rsidRPr="00181BF9" w:rsidRDefault="00181BF9" w:rsidP="003F16FC">
      <w:pPr>
        <w:spacing w:after="240"/>
        <w:jc w:val="both"/>
        <w:rPr>
          <w:rFonts w:ascii="Times New Roman" w:hAnsi="Times New Roman"/>
          <w:b/>
          <w:bCs/>
          <w:szCs w:val="24"/>
        </w:rPr>
      </w:pPr>
      <w:r w:rsidRPr="00181BF9">
        <w:rPr>
          <w:rFonts w:ascii="Times New Roman" w:hAnsi="Times New Roman"/>
          <w:b/>
          <w:bCs/>
          <w:szCs w:val="24"/>
        </w:rPr>
        <w:t>United Kingdom</w:t>
      </w:r>
    </w:p>
    <w:p w14:paraId="7C6BF87B" w14:textId="70E9A084" w:rsidR="00427672" w:rsidRDefault="00427672" w:rsidP="003F16FC">
      <w:pPr>
        <w:spacing w:after="240"/>
        <w:jc w:val="both"/>
        <w:rPr>
          <w:rFonts w:ascii="Times New Roman" w:hAnsi="Times New Roman"/>
          <w:szCs w:val="24"/>
        </w:rPr>
      </w:pPr>
      <w:r>
        <w:rPr>
          <w:rFonts w:ascii="Times New Roman" w:hAnsi="Times New Roman"/>
          <w:szCs w:val="24"/>
        </w:rPr>
        <w:t xml:space="preserve">The UK Law Commissions </w:t>
      </w:r>
      <w:r w:rsidR="00A4677A">
        <w:rPr>
          <w:rFonts w:ascii="Times New Roman" w:hAnsi="Times New Roman"/>
          <w:szCs w:val="24"/>
        </w:rPr>
        <w:t xml:space="preserve">in their surrogacy consultation report </w:t>
      </w:r>
      <w:r>
        <w:rPr>
          <w:rFonts w:ascii="Times New Roman" w:hAnsi="Times New Roman"/>
          <w:szCs w:val="24"/>
        </w:rPr>
        <w:t>stated</w:t>
      </w:r>
      <w:r>
        <w:rPr>
          <w:rStyle w:val="FootnoteReference"/>
          <w:rFonts w:ascii="Times New Roman" w:hAnsi="Times New Roman"/>
          <w:szCs w:val="24"/>
        </w:rPr>
        <w:footnoteReference w:id="32"/>
      </w:r>
      <w:r>
        <w:rPr>
          <w:rFonts w:ascii="Times New Roman" w:hAnsi="Times New Roman"/>
          <w:szCs w:val="24"/>
        </w:rPr>
        <w:t>:</w:t>
      </w:r>
    </w:p>
    <w:p w14:paraId="58A3EF42" w14:textId="36D10DBD" w:rsidR="00427672" w:rsidRDefault="00427672" w:rsidP="00010821">
      <w:pPr>
        <w:spacing w:after="240"/>
        <w:ind w:left="567"/>
        <w:jc w:val="both"/>
        <w:rPr>
          <w:rFonts w:ascii="Times New Roman" w:hAnsi="Times New Roman"/>
          <w:i/>
          <w:iCs/>
          <w:szCs w:val="24"/>
        </w:rPr>
      </w:pPr>
      <w:r>
        <w:rPr>
          <w:rFonts w:ascii="Times New Roman" w:hAnsi="Times New Roman"/>
          <w:i/>
          <w:iCs/>
          <w:szCs w:val="24"/>
        </w:rPr>
        <w:t>“</w:t>
      </w:r>
      <w:r w:rsidRPr="00427672">
        <w:rPr>
          <w:rFonts w:ascii="Times New Roman" w:hAnsi="Times New Roman"/>
          <w:i/>
          <w:iCs/>
          <w:szCs w:val="24"/>
        </w:rPr>
        <w:t>Our key provisional proposal is for the creation of a new surrogacy pathway which,</w:t>
      </w:r>
      <w:r w:rsidR="00010821">
        <w:rPr>
          <w:rFonts w:ascii="Times New Roman" w:hAnsi="Times New Roman"/>
          <w:i/>
          <w:iCs/>
          <w:szCs w:val="24"/>
        </w:rPr>
        <w:t xml:space="preserve"> </w:t>
      </w:r>
      <w:r w:rsidRPr="00427672">
        <w:rPr>
          <w:rFonts w:ascii="Times New Roman" w:hAnsi="Times New Roman"/>
          <w:i/>
          <w:iCs/>
          <w:szCs w:val="24"/>
        </w:rPr>
        <w:t>when followed, would mean that the intended parents of a surrogate-born child are the</w:t>
      </w:r>
      <w:r w:rsidR="00010821">
        <w:rPr>
          <w:rFonts w:ascii="Times New Roman" w:hAnsi="Times New Roman"/>
          <w:i/>
          <w:iCs/>
          <w:szCs w:val="24"/>
        </w:rPr>
        <w:t xml:space="preserve"> </w:t>
      </w:r>
      <w:r w:rsidRPr="00427672">
        <w:rPr>
          <w:rFonts w:ascii="Times New Roman" w:hAnsi="Times New Roman"/>
          <w:i/>
          <w:iCs/>
          <w:szCs w:val="24"/>
        </w:rPr>
        <w:t>child’s legal parents from birth, unless the surrogate objects. The consequence of this</w:t>
      </w:r>
      <w:r w:rsidR="00010821">
        <w:rPr>
          <w:rFonts w:ascii="Times New Roman" w:hAnsi="Times New Roman"/>
          <w:i/>
          <w:iCs/>
          <w:szCs w:val="24"/>
        </w:rPr>
        <w:t xml:space="preserve"> </w:t>
      </w:r>
      <w:r w:rsidRPr="00427672">
        <w:rPr>
          <w:rFonts w:ascii="Times New Roman" w:hAnsi="Times New Roman"/>
          <w:i/>
          <w:iCs/>
          <w:szCs w:val="24"/>
        </w:rPr>
        <w:t>provisional proposal is that the surrogate would not be the legal parent of the baby or</w:t>
      </w:r>
      <w:r w:rsidR="00010821">
        <w:rPr>
          <w:rFonts w:ascii="Times New Roman" w:hAnsi="Times New Roman"/>
          <w:i/>
          <w:iCs/>
          <w:szCs w:val="24"/>
        </w:rPr>
        <w:t xml:space="preserve"> </w:t>
      </w:r>
      <w:r w:rsidRPr="00427672">
        <w:rPr>
          <w:rFonts w:ascii="Times New Roman" w:hAnsi="Times New Roman"/>
          <w:i/>
          <w:iCs/>
          <w:szCs w:val="24"/>
        </w:rPr>
        <w:t>babies to whom she has given birth. As we explain, in making this proposal we had</w:t>
      </w:r>
      <w:r w:rsidR="00010821">
        <w:rPr>
          <w:rFonts w:ascii="Times New Roman" w:hAnsi="Times New Roman"/>
          <w:i/>
          <w:iCs/>
          <w:szCs w:val="24"/>
        </w:rPr>
        <w:t xml:space="preserve"> </w:t>
      </w:r>
      <w:r w:rsidRPr="00427672">
        <w:rPr>
          <w:rFonts w:ascii="Times New Roman" w:hAnsi="Times New Roman"/>
          <w:i/>
          <w:iCs/>
          <w:szCs w:val="24"/>
        </w:rPr>
        <w:t>paid particular regard to the views of both intended parents and, importantly,</w:t>
      </w:r>
      <w:r w:rsidR="00010821">
        <w:rPr>
          <w:rFonts w:ascii="Times New Roman" w:hAnsi="Times New Roman"/>
          <w:i/>
          <w:iCs/>
          <w:szCs w:val="24"/>
        </w:rPr>
        <w:t xml:space="preserve"> </w:t>
      </w:r>
      <w:r w:rsidRPr="00427672">
        <w:rPr>
          <w:rFonts w:ascii="Times New Roman" w:hAnsi="Times New Roman"/>
          <w:i/>
          <w:iCs/>
          <w:szCs w:val="24"/>
        </w:rPr>
        <w:t>surrogates, who have spoken to us. The overwhelming view of intended parents and</w:t>
      </w:r>
      <w:r w:rsidR="00010821">
        <w:rPr>
          <w:rFonts w:ascii="Times New Roman" w:hAnsi="Times New Roman"/>
          <w:i/>
          <w:iCs/>
          <w:szCs w:val="24"/>
        </w:rPr>
        <w:t xml:space="preserve"> </w:t>
      </w:r>
      <w:r w:rsidRPr="00427672">
        <w:rPr>
          <w:rFonts w:ascii="Times New Roman" w:hAnsi="Times New Roman"/>
          <w:i/>
          <w:iCs/>
          <w:szCs w:val="24"/>
        </w:rPr>
        <w:t>surrogates is that recognising the intended parents as legal parents from birth reflects</w:t>
      </w:r>
      <w:r w:rsidR="00010821">
        <w:rPr>
          <w:rFonts w:ascii="Times New Roman" w:hAnsi="Times New Roman"/>
          <w:i/>
          <w:iCs/>
          <w:szCs w:val="24"/>
        </w:rPr>
        <w:t xml:space="preserve"> </w:t>
      </w:r>
      <w:r w:rsidRPr="00427672">
        <w:rPr>
          <w:rFonts w:ascii="Times New Roman" w:hAnsi="Times New Roman"/>
          <w:i/>
          <w:iCs/>
          <w:szCs w:val="24"/>
        </w:rPr>
        <w:t>the wishes and intentions of all the parties to a surrogacy arrangement. We take the</w:t>
      </w:r>
      <w:r w:rsidR="00010821">
        <w:rPr>
          <w:rFonts w:ascii="Times New Roman" w:hAnsi="Times New Roman"/>
          <w:i/>
          <w:iCs/>
          <w:szCs w:val="24"/>
        </w:rPr>
        <w:t xml:space="preserve"> </w:t>
      </w:r>
      <w:r w:rsidRPr="00427672">
        <w:rPr>
          <w:rFonts w:ascii="Times New Roman" w:hAnsi="Times New Roman"/>
          <w:i/>
          <w:iCs/>
          <w:szCs w:val="24"/>
        </w:rPr>
        <w:t>view that the law should reflect what the parties intend in terms of legal parenthood</w:t>
      </w:r>
      <w:r w:rsidR="00010821">
        <w:rPr>
          <w:rFonts w:ascii="Times New Roman" w:hAnsi="Times New Roman"/>
          <w:i/>
          <w:iCs/>
          <w:szCs w:val="24"/>
        </w:rPr>
        <w:t xml:space="preserve"> </w:t>
      </w:r>
      <w:r w:rsidRPr="00427672">
        <w:rPr>
          <w:rFonts w:ascii="Times New Roman" w:hAnsi="Times New Roman"/>
          <w:i/>
          <w:iCs/>
          <w:szCs w:val="24"/>
        </w:rPr>
        <w:t>and that it can do so because, as we explain in this chapter, we think that this will best</w:t>
      </w:r>
      <w:r w:rsidR="00010821">
        <w:rPr>
          <w:rFonts w:ascii="Times New Roman" w:hAnsi="Times New Roman"/>
          <w:i/>
          <w:iCs/>
          <w:szCs w:val="24"/>
        </w:rPr>
        <w:t xml:space="preserve"> </w:t>
      </w:r>
      <w:r w:rsidRPr="00427672">
        <w:rPr>
          <w:rFonts w:ascii="Times New Roman" w:hAnsi="Times New Roman"/>
          <w:i/>
          <w:iCs/>
          <w:szCs w:val="24"/>
        </w:rPr>
        <w:t>promote the welfare of the child.”</w:t>
      </w:r>
    </w:p>
    <w:p w14:paraId="64072836" w14:textId="3A09F2D0" w:rsidR="00427672" w:rsidRDefault="00427672" w:rsidP="00427672">
      <w:pPr>
        <w:spacing w:after="240"/>
        <w:jc w:val="both"/>
        <w:rPr>
          <w:rFonts w:ascii="Times New Roman" w:hAnsi="Times New Roman"/>
          <w:szCs w:val="24"/>
        </w:rPr>
      </w:pPr>
      <w:r>
        <w:rPr>
          <w:rFonts w:ascii="Times New Roman" w:hAnsi="Times New Roman"/>
          <w:szCs w:val="24"/>
        </w:rPr>
        <w:t>The UK Law Commissions in their final report said</w:t>
      </w:r>
      <w:r>
        <w:rPr>
          <w:rStyle w:val="FootnoteReference"/>
          <w:rFonts w:ascii="Times New Roman" w:hAnsi="Times New Roman"/>
          <w:szCs w:val="24"/>
        </w:rPr>
        <w:footnoteReference w:id="33"/>
      </w:r>
      <w:r>
        <w:rPr>
          <w:rFonts w:ascii="Times New Roman" w:hAnsi="Times New Roman"/>
          <w:szCs w:val="24"/>
        </w:rPr>
        <w:t>:</w:t>
      </w:r>
    </w:p>
    <w:p w14:paraId="5A096866" w14:textId="56DEAE40" w:rsidR="00427672" w:rsidRDefault="00427672" w:rsidP="00010821">
      <w:pPr>
        <w:spacing w:after="240"/>
        <w:ind w:left="567"/>
        <w:jc w:val="both"/>
        <w:rPr>
          <w:rFonts w:ascii="Times New Roman" w:hAnsi="Times New Roman"/>
          <w:i/>
          <w:iCs/>
          <w:szCs w:val="24"/>
        </w:rPr>
      </w:pPr>
      <w:r w:rsidRPr="00427672">
        <w:rPr>
          <w:rFonts w:ascii="Times New Roman" w:hAnsi="Times New Roman"/>
          <w:i/>
          <w:iCs/>
          <w:szCs w:val="24"/>
        </w:rPr>
        <w:t>“We think that the most effective way of tackling the problems with the current law is to</w:t>
      </w:r>
      <w:r w:rsidR="00010821">
        <w:rPr>
          <w:rFonts w:ascii="Times New Roman" w:hAnsi="Times New Roman"/>
          <w:i/>
          <w:iCs/>
          <w:szCs w:val="24"/>
        </w:rPr>
        <w:t xml:space="preserve"> </w:t>
      </w:r>
      <w:r w:rsidRPr="00427672">
        <w:rPr>
          <w:rFonts w:ascii="Times New Roman" w:hAnsi="Times New Roman"/>
          <w:i/>
          <w:iCs/>
          <w:szCs w:val="24"/>
        </w:rPr>
        <w:t>introduce a new surrogacy pathway. The new pathway will introduce essential</w:t>
      </w:r>
      <w:r w:rsidR="00010821">
        <w:rPr>
          <w:rFonts w:ascii="Times New Roman" w:hAnsi="Times New Roman"/>
          <w:i/>
          <w:iCs/>
          <w:szCs w:val="24"/>
        </w:rPr>
        <w:t xml:space="preserve"> </w:t>
      </w:r>
      <w:r w:rsidRPr="00427672">
        <w:rPr>
          <w:rFonts w:ascii="Times New Roman" w:hAnsi="Times New Roman"/>
          <w:i/>
          <w:iCs/>
          <w:szCs w:val="24"/>
        </w:rPr>
        <w:t>safeguards before conception, so that state regulation comes before, not after, the</w:t>
      </w:r>
      <w:r w:rsidR="00010821">
        <w:rPr>
          <w:rFonts w:ascii="Times New Roman" w:hAnsi="Times New Roman"/>
          <w:i/>
          <w:iCs/>
          <w:szCs w:val="24"/>
        </w:rPr>
        <w:t xml:space="preserve"> </w:t>
      </w:r>
      <w:r w:rsidRPr="00427672">
        <w:rPr>
          <w:rFonts w:ascii="Times New Roman" w:hAnsi="Times New Roman"/>
          <w:i/>
          <w:iCs/>
          <w:szCs w:val="24"/>
        </w:rPr>
        <w:t>birth of the child. If these safeguards are complied with, and eligibility conditions are</w:t>
      </w:r>
      <w:r w:rsidR="00010821">
        <w:rPr>
          <w:rFonts w:ascii="Times New Roman" w:hAnsi="Times New Roman"/>
          <w:i/>
          <w:iCs/>
          <w:szCs w:val="24"/>
        </w:rPr>
        <w:t xml:space="preserve"> </w:t>
      </w:r>
      <w:r w:rsidRPr="00427672">
        <w:rPr>
          <w:rFonts w:ascii="Times New Roman" w:hAnsi="Times New Roman"/>
          <w:i/>
          <w:iCs/>
          <w:szCs w:val="24"/>
        </w:rPr>
        <w:t>met, then the intended parents and surrogate will be eligible for admission to the new</w:t>
      </w:r>
      <w:r w:rsidR="00010821">
        <w:rPr>
          <w:rFonts w:ascii="Times New Roman" w:hAnsi="Times New Roman"/>
          <w:i/>
          <w:iCs/>
          <w:szCs w:val="24"/>
        </w:rPr>
        <w:t xml:space="preserve"> </w:t>
      </w:r>
      <w:r w:rsidRPr="00427672">
        <w:rPr>
          <w:rFonts w:ascii="Times New Roman" w:hAnsi="Times New Roman"/>
          <w:i/>
          <w:iCs/>
          <w:szCs w:val="24"/>
        </w:rPr>
        <w:t>pathway, which will enable the intended parents to become the child’s legal parents at</w:t>
      </w:r>
      <w:r w:rsidR="00010821">
        <w:rPr>
          <w:rFonts w:ascii="Times New Roman" w:hAnsi="Times New Roman"/>
          <w:i/>
          <w:iCs/>
          <w:szCs w:val="24"/>
        </w:rPr>
        <w:t xml:space="preserve"> </w:t>
      </w:r>
      <w:r w:rsidRPr="00427672">
        <w:rPr>
          <w:rFonts w:ascii="Times New Roman" w:hAnsi="Times New Roman"/>
          <w:i/>
          <w:iCs/>
          <w:szCs w:val="24"/>
        </w:rPr>
        <w:t>birth.</w:t>
      </w:r>
    </w:p>
    <w:p w14:paraId="11C7A71B" w14:textId="0676E839" w:rsidR="00427672" w:rsidRPr="00427672" w:rsidRDefault="00427672" w:rsidP="00010821">
      <w:pPr>
        <w:spacing w:after="240"/>
        <w:ind w:left="567"/>
        <w:jc w:val="both"/>
        <w:rPr>
          <w:rFonts w:ascii="Times New Roman" w:hAnsi="Times New Roman"/>
          <w:i/>
          <w:iCs/>
          <w:szCs w:val="24"/>
        </w:rPr>
      </w:pPr>
      <w:r w:rsidRPr="00427672">
        <w:rPr>
          <w:rFonts w:ascii="Times New Roman" w:hAnsi="Times New Roman"/>
          <w:i/>
          <w:iCs/>
          <w:szCs w:val="24"/>
        </w:rPr>
        <w:t>There was much support for this change among consultation responses, as well as</w:t>
      </w:r>
      <w:r w:rsidR="00010821">
        <w:rPr>
          <w:rFonts w:ascii="Times New Roman" w:hAnsi="Times New Roman"/>
          <w:i/>
          <w:iCs/>
          <w:szCs w:val="24"/>
        </w:rPr>
        <w:t xml:space="preserve"> </w:t>
      </w:r>
      <w:r w:rsidRPr="00427672">
        <w:rPr>
          <w:rFonts w:ascii="Times New Roman" w:hAnsi="Times New Roman"/>
          <w:i/>
          <w:iCs/>
          <w:szCs w:val="24"/>
        </w:rPr>
        <w:t>much concern and objection. We think that recommending the new pathway is</w:t>
      </w:r>
      <w:r w:rsidR="00010821">
        <w:rPr>
          <w:rFonts w:ascii="Times New Roman" w:hAnsi="Times New Roman"/>
          <w:i/>
          <w:iCs/>
          <w:szCs w:val="24"/>
        </w:rPr>
        <w:t xml:space="preserve"> </w:t>
      </w:r>
      <w:r w:rsidRPr="00427672">
        <w:rPr>
          <w:rFonts w:ascii="Times New Roman" w:hAnsi="Times New Roman"/>
          <w:i/>
          <w:iCs/>
          <w:szCs w:val="24"/>
        </w:rPr>
        <w:t>justified by the need to protect the best interests of the child. The safeguards we</w:t>
      </w:r>
      <w:r w:rsidR="00010821">
        <w:rPr>
          <w:rFonts w:ascii="Times New Roman" w:hAnsi="Times New Roman"/>
          <w:i/>
          <w:iCs/>
          <w:szCs w:val="24"/>
        </w:rPr>
        <w:t xml:space="preserve"> </w:t>
      </w:r>
      <w:r w:rsidRPr="00427672">
        <w:rPr>
          <w:rFonts w:ascii="Times New Roman" w:hAnsi="Times New Roman"/>
          <w:i/>
          <w:iCs/>
          <w:szCs w:val="24"/>
        </w:rPr>
        <w:t>propose on the new pathway are intended to address the concerns and objections</w:t>
      </w:r>
      <w:r w:rsidR="00010821">
        <w:rPr>
          <w:rFonts w:ascii="Times New Roman" w:hAnsi="Times New Roman"/>
          <w:i/>
          <w:iCs/>
          <w:szCs w:val="24"/>
        </w:rPr>
        <w:t xml:space="preserve"> </w:t>
      </w:r>
      <w:r w:rsidRPr="00427672">
        <w:rPr>
          <w:rFonts w:ascii="Times New Roman" w:hAnsi="Times New Roman"/>
          <w:i/>
          <w:iCs/>
          <w:szCs w:val="24"/>
        </w:rPr>
        <w:t>raised by some consultees.</w:t>
      </w:r>
    </w:p>
    <w:p w14:paraId="5024AB9F" w14:textId="42ADFFAA" w:rsidR="00427672" w:rsidRPr="00427672" w:rsidRDefault="00427672" w:rsidP="00010821">
      <w:pPr>
        <w:spacing w:after="240"/>
        <w:ind w:left="567"/>
        <w:jc w:val="both"/>
        <w:rPr>
          <w:rFonts w:ascii="Times New Roman" w:hAnsi="Times New Roman"/>
          <w:i/>
          <w:iCs/>
          <w:szCs w:val="24"/>
        </w:rPr>
      </w:pPr>
      <w:r w:rsidRPr="00427672">
        <w:rPr>
          <w:rFonts w:ascii="Times New Roman" w:hAnsi="Times New Roman"/>
          <w:i/>
          <w:iCs/>
          <w:szCs w:val="24"/>
        </w:rPr>
        <w:t>Under the new pathway there will be no requirement for an application to be made to</w:t>
      </w:r>
      <w:r w:rsidR="00010821">
        <w:rPr>
          <w:rFonts w:ascii="Times New Roman" w:hAnsi="Times New Roman"/>
          <w:i/>
          <w:iCs/>
          <w:szCs w:val="24"/>
        </w:rPr>
        <w:t xml:space="preserve"> </w:t>
      </w:r>
      <w:r w:rsidRPr="00427672">
        <w:rPr>
          <w:rFonts w:ascii="Times New Roman" w:hAnsi="Times New Roman"/>
          <w:i/>
          <w:iCs/>
          <w:szCs w:val="24"/>
        </w:rPr>
        <w:t>the court for a parental order. Instead, the new pathway will be overseen by non-profit-making surrogacy organisations who will be regulated by the Human Fertilisation and</w:t>
      </w:r>
      <w:r w:rsidR="00010821">
        <w:rPr>
          <w:rFonts w:ascii="Times New Roman" w:hAnsi="Times New Roman"/>
          <w:i/>
          <w:iCs/>
          <w:szCs w:val="24"/>
        </w:rPr>
        <w:t xml:space="preserve"> </w:t>
      </w:r>
      <w:r w:rsidRPr="00427672">
        <w:rPr>
          <w:rFonts w:ascii="Times New Roman" w:hAnsi="Times New Roman"/>
          <w:i/>
          <w:iCs/>
          <w:szCs w:val="24"/>
        </w:rPr>
        <w:t>Embryology Authority. We refer to these organisations as Regulated</w:t>
      </w:r>
      <w:r w:rsidR="00010821">
        <w:rPr>
          <w:rFonts w:ascii="Times New Roman" w:hAnsi="Times New Roman"/>
          <w:i/>
          <w:iCs/>
          <w:szCs w:val="24"/>
        </w:rPr>
        <w:t xml:space="preserve"> </w:t>
      </w:r>
      <w:r w:rsidRPr="00427672">
        <w:rPr>
          <w:rFonts w:ascii="Times New Roman" w:hAnsi="Times New Roman"/>
          <w:i/>
          <w:iCs/>
          <w:szCs w:val="24"/>
        </w:rPr>
        <w:t>Surrogacy Organisations (“RSOs”). The new pathway represents a significant shift</w:t>
      </w:r>
      <w:r w:rsidR="00010821">
        <w:rPr>
          <w:rFonts w:ascii="Times New Roman" w:hAnsi="Times New Roman"/>
          <w:i/>
          <w:iCs/>
          <w:szCs w:val="24"/>
        </w:rPr>
        <w:t xml:space="preserve"> </w:t>
      </w:r>
      <w:r w:rsidRPr="00427672">
        <w:rPr>
          <w:rFonts w:ascii="Times New Roman" w:hAnsi="Times New Roman"/>
          <w:i/>
          <w:iCs/>
          <w:szCs w:val="24"/>
        </w:rPr>
        <w:t>from the current regime, from a judicial to an administrative process. It is a shift which</w:t>
      </w:r>
      <w:r w:rsidR="00010821">
        <w:rPr>
          <w:rFonts w:ascii="Times New Roman" w:hAnsi="Times New Roman"/>
          <w:i/>
          <w:iCs/>
          <w:szCs w:val="24"/>
        </w:rPr>
        <w:t xml:space="preserve"> </w:t>
      </w:r>
      <w:r w:rsidRPr="00427672">
        <w:rPr>
          <w:rFonts w:ascii="Times New Roman" w:hAnsi="Times New Roman"/>
          <w:i/>
          <w:iCs/>
          <w:szCs w:val="24"/>
        </w:rPr>
        <w:t>prioritises the child’s best interests and respects the intentions of all the parties when</w:t>
      </w:r>
      <w:r w:rsidR="00010821">
        <w:rPr>
          <w:rFonts w:ascii="Times New Roman" w:hAnsi="Times New Roman"/>
          <w:i/>
          <w:iCs/>
          <w:szCs w:val="24"/>
        </w:rPr>
        <w:t xml:space="preserve"> </w:t>
      </w:r>
      <w:r w:rsidRPr="00427672">
        <w:rPr>
          <w:rFonts w:ascii="Times New Roman" w:hAnsi="Times New Roman"/>
          <w:i/>
          <w:iCs/>
          <w:szCs w:val="24"/>
        </w:rPr>
        <w:t>they enter into the surrogacy agreement.</w:t>
      </w:r>
    </w:p>
    <w:p w14:paraId="7E7E527C" w14:textId="3A6A2FEF" w:rsidR="00427672" w:rsidRPr="00427672" w:rsidRDefault="00427672" w:rsidP="00010821">
      <w:pPr>
        <w:spacing w:after="240"/>
        <w:ind w:left="567"/>
        <w:jc w:val="both"/>
        <w:rPr>
          <w:rFonts w:ascii="Times New Roman" w:hAnsi="Times New Roman"/>
          <w:i/>
          <w:iCs/>
          <w:szCs w:val="24"/>
        </w:rPr>
      </w:pPr>
      <w:r w:rsidRPr="00427672">
        <w:rPr>
          <w:rFonts w:ascii="Times New Roman" w:hAnsi="Times New Roman"/>
          <w:i/>
          <w:iCs/>
          <w:szCs w:val="24"/>
        </w:rPr>
        <w:t>We hope that a system which recognises the intended parents as the child’s legal</w:t>
      </w:r>
      <w:r w:rsidR="00010821">
        <w:rPr>
          <w:rFonts w:ascii="Times New Roman" w:hAnsi="Times New Roman"/>
          <w:i/>
          <w:iCs/>
          <w:szCs w:val="24"/>
        </w:rPr>
        <w:t xml:space="preserve"> </w:t>
      </w:r>
      <w:r w:rsidRPr="00427672">
        <w:rPr>
          <w:rFonts w:ascii="Times New Roman" w:hAnsi="Times New Roman"/>
          <w:i/>
          <w:iCs/>
          <w:szCs w:val="24"/>
        </w:rPr>
        <w:t>parents from birth should ensure that surrogacy parties follow the new pathway.</w:t>
      </w:r>
    </w:p>
    <w:p w14:paraId="6F47DF68" w14:textId="6F822526" w:rsidR="00427672" w:rsidRPr="00427672" w:rsidRDefault="00427672" w:rsidP="00010821">
      <w:pPr>
        <w:spacing w:after="240"/>
        <w:ind w:left="567"/>
        <w:jc w:val="both"/>
        <w:rPr>
          <w:rFonts w:ascii="Times New Roman" w:hAnsi="Times New Roman"/>
          <w:i/>
          <w:iCs/>
          <w:szCs w:val="24"/>
        </w:rPr>
      </w:pPr>
      <w:r w:rsidRPr="00427672">
        <w:rPr>
          <w:rFonts w:ascii="Times New Roman" w:hAnsi="Times New Roman"/>
          <w:i/>
          <w:iCs/>
          <w:szCs w:val="24"/>
        </w:rPr>
        <w:t>Where they do not (or are not eligible for admission to the new pathway), it may be</w:t>
      </w:r>
      <w:r w:rsidR="00010821">
        <w:rPr>
          <w:rFonts w:ascii="Times New Roman" w:hAnsi="Times New Roman"/>
          <w:i/>
          <w:iCs/>
          <w:szCs w:val="24"/>
        </w:rPr>
        <w:t xml:space="preserve"> </w:t>
      </w:r>
      <w:r w:rsidRPr="00427672">
        <w:rPr>
          <w:rFonts w:ascii="Times New Roman" w:hAnsi="Times New Roman"/>
          <w:i/>
          <w:iCs/>
          <w:szCs w:val="24"/>
        </w:rPr>
        <w:t>possible for the intended parents to seek a parental order instead</w:t>
      </w:r>
      <w:r>
        <w:rPr>
          <w:rFonts w:ascii="Times New Roman" w:hAnsi="Times New Roman"/>
          <w:i/>
          <w:iCs/>
          <w:szCs w:val="24"/>
        </w:rPr>
        <w:t>…</w:t>
      </w:r>
      <w:r w:rsidRPr="00427672">
        <w:rPr>
          <w:rFonts w:ascii="Times New Roman" w:hAnsi="Times New Roman"/>
          <w:i/>
          <w:iCs/>
          <w:szCs w:val="24"/>
        </w:rPr>
        <w:t>. We have sought to make our recommendations on payments, eligibility</w:t>
      </w:r>
      <w:r w:rsidR="00010821">
        <w:rPr>
          <w:rFonts w:ascii="Times New Roman" w:hAnsi="Times New Roman"/>
          <w:i/>
          <w:iCs/>
          <w:szCs w:val="24"/>
        </w:rPr>
        <w:t xml:space="preserve"> </w:t>
      </w:r>
      <w:r w:rsidRPr="00427672">
        <w:rPr>
          <w:rFonts w:ascii="Times New Roman" w:hAnsi="Times New Roman"/>
          <w:i/>
          <w:iCs/>
          <w:szCs w:val="24"/>
        </w:rPr>
        <w:t>and other areas consistent between the new pathway and parental orders.</w:t>
      </w:r>
    </w:p>
    <w:p w14:paraId="42DEFFAA" w14:textId="279F30C8" w:rsidR="00427672" w:rsidRDefault="00427672" w:rsidP="00010821">
      <w:pPr>
        <w:spacing w:after="240"/>
        <w:ind w:left="567"/>
        <w:jc w:val="both"/>
        <w:rPr>
          <w:rFonts w:ascii="Times New Roman" w:hAnsi="Times New Roman"/>
          <w:i/>
          <w:iCs/>
          <w:szCs w:val="24"/>
        </w:rPr>
      </w:pPr>
      <w:r w:rsidRPr="00427672">
        <w:rPr>
          <w:rFonts w:ascii="Times New Roman" w:hAnsi="Times New Roman"/>
          <w:i/>
          <w:iCs/>
          <w:szCs w:val="24"/>
        </w:rPr>
        <w:t>We recommend that the new pathway be available to all domestic surrogacy</w:t>
      </w:r>
      <w:r w:rsidR="00010821">
        <w:rPr>
          <w:rFonts w:ascii="Times New Roman" w:hAnsi="Times New Roman"/>
          <w:i/>
          <w:iCs/>
          <w:szCs w:val="24"/>
        </w:rPr>
        <w:t xml:space="preserve"> </w:t>
      </w:r>
      <w:r w:rsidRPr="00427672">
        <w:rPr>
          <w:rFonts w:ascii="Times New Roman" w:hAnsi="Times New Roman"/>
          <w:i/>
          <w:iCs/>
          <w:szCs w:val="24"/>
        </w:rPr>
        <w:t>agreements, where the surrogate and intended parents are based here and assisted</w:t>
      </w:r>
      <w:r w:rsidR="00010821">
        <w:rPr>
          <w:rFonts w:ascii="Times New Roman" w:hAnsi="Times New Roman"/>
          <w:i/>
          <w:iCs/>
          <w:szCs w:val="24"/>
        </w:rPr>
        <w:t xml:space="preserve"> </w:t>
      </w:r>
      <w:r w:rsidRPr="00427672">
        <w:rPr>
          <w:rFonts w:ascii="Times New Roman" w:hAnsi="Times New Roman"/>
          <w:i/>
          <w:iCs/>
          <w:szCs w:val="24"/>
        </w:rPr>
        <w:t>reproduction procedures take place here, whether they involve traditional or</w:t>
      </w:r>
      <w:r w:rsidR="00010821">
        <w:rPr>
          <w:rFonts w:ascii="Times New Roman" w:hAnsi="Times New Roman"/>
          <w:i/>
          <w:iCs/>
          <w:szCs w:val="24"/>
        </w:rPr>
        <w:t xml:space="preserve"> </w:t>
      </w:r>
      <w:r w:rsidRPr="00427672">
        <w:rPr>
          <w:rFonts w:ascii="Times New Roman" w:hAnsi="Times New Roman"/>
          <w:i/>
          <w:iCs/>
          <w:szCs w:val="24"/>
        </w:rPr>
        <w:t>gestational surrogacy. We heard no evidence that traditional agreements break down</w:t>
      </w:r>
      <w:r w:rsidR="00010821">
        <w:rPr>
          <w:rFonts w:ascii="Times New Roman" w:hAnsi="Times New Roman"/>
          <w:i/>
          <w:iCs/>
          <w:szCs w:val="24"/>
        </w:rPr>
        <w:t xml:space="preserve"> </w:t>
      </w:r>
      <w:r w:rsidRPr="00427672">
        <w:rPr>
          <w:rFonts w:ascii="Times New Roman" w:hAnsi="Times New Roman"/>
          <w:i/>
          <w:iCs/>
          <w:szCs w:val="24"/>
        </w:rPr>
        <w:t>more frequently, and we view both types of agreement as based on the same shared</w:t>
      </w:r>
      <w:r w:rsidR="00010821">
        <w:rPr>
          <w:rFonts w:ascii="Times New Roman" w:hAnsi="Times New Roman"/>
          <w:i/>
          <w:iCs/>
          <w:szCs w:val="24"/>
        </w:rPr>
        <w:t xml:space="preserve"> </w:t>
      </w:r>
      <w:r w:rsidRPr="00427672">
        <w:rPr>
          <w:rFonts w:ascii="Times New Roman" w:hAnsi="Times New Roman"/>
          <w:i/>
          <w:iCs/>
          <w:szCs w:val="24"/>
        </w:rPr>
        <w:t>intentions. RSOs alone will be able to authorise a surrogacy agreement to access the</w:t>
      </w:r>
      <w:r w:rsidR="00010821">
        <w:rPr>
          <w:rFonts w:ascii="Times New Roman" w:hAnsi="Times New Roman"/>
          <w:i/>
          <w:iCs/>
          <w:szCs w:val="24"/>
        </w:rPr>
        <w:t xml:space="preserve"> </w:t>
      </w:r>
      <w:r w:rsidRPr="00427672">
        <w:rPr>
          <w:rFonts w:ascii="Times New Roman" w:hAnsi="Times New Roman"/>
          <w:i/>
          <w:iCs/>
          <w:szCs w:val="24"/>
        </w:rPr>
        <w:t>new pathway. International surrogacy arrangements will not be eligible for the new</w:t>
      </w:r>
      <w:r w:rsidR="00010821">
        <w:rPr>
          <w:rFonts w:ascii="Times New Roman" w:hAnsi="Times New Roman"/>
          <w:i/>
          <w:iCs/>
          <w:szCs w:val="24"/>
        </w:rPr>
        <w:t xml:space="preserve"> </w:t>
      </w:r>
      <w:r w:rsidRPr="00427672">
        <w:rPr>
          <w:rFonts w:ascii="Times New Roman" w:hAnsi="Times New Roman"/>
          <w:i/>
          <w:iCs/>
          <w:szCs w:val="24"/>
        </w:rPr>
        <w:t>pathway.</w:t>
      </w:r>
      <w:r>
        <w:rPr>
          <w:rFonts w:ascii="Times New Roman" w:hAnsi="Times New Roman"/>
          <w:i/>
          <w:iCs/>
          <w:szCs w:val="24"/>
        </w:rPr>
        <w:t>”</w:t>
      </w:r>
    </w:p>
    <w:p w14:paraId="2990C4F3" w14:textId="10EDA5F7" w:rsidR="006E4AD0" w:rsidRDefault="006E4AD0" w:rsidP="006E4AD0">
      <w:pPr>
        <w:spacing w:after="240"/>
        <w:jc w:val="both"/>
        <w:rPr>
          <w:rFonts w:ascii="Times New Roman" w:hAnsi="Times New Roman"/>
          <w:szCs w:val="24"/>
        </w:rPr>
      </w:pPr>
      <w:r>
        <w:rPr>
          <w:rFonts w:ascii="Times New Roman" w:hAnsi="Times New Roman"/>
          <w:szCs w:val="24"/>
        </w:rPr>
        <w:t>The Law Commissions’ recommendations have not been legislated. Australia has only one organisation comparable to RSO’s- Surrogacy Australia</w:t>
      </w:r>
      <w:r w:rsidR="00A4677A">
        <w:rPr>
          <w:rFonts w:ascii="Times New Roman" w:hAnsi="Times New Roman"/>
          <w:szCs w:val="24"/>
        </w:rPr>
        <w:t xml:space="preserve"> Support Service</w:t>
      </w:r>
      <w:r>
        <w:rPr>
          <w:rFonts w:ascii="Times New Roman" w:hAnsi="Times New Roman"/>
          <w:szCs w:val="24"/>
        </w:rPr>
        <w:t xml:space="preserve">. Given the size of Australia, the size of the ACT, and our federation, </w:t>
      </w:r>
      <w:r w:rsidR="00A4677A">
        <w:rPr>
          <w:rFonts w:ascii="Times New Roman" w:hAnsi="Times New Roman"/>
          <w:szCs w:val="24"/>
        </w:rPr>
        <w:t xml:space="preserve">and that there is only one such organisation, </w:t>
      </w:r>
      <w:r>
        <w:rPr>
          <w:rFonts w:ascii="Times New Roman" w:hAnsi="Times New Roman"/>
          <w:szCs w:val="24"/>
        </w:rPr>
        <w:t xml:space="preserve">the RSO model is not proposed by me. </w:t>
      </w:r>
    </w:p>
    <w:p w14:paraId="55CB8FDA" w14:textId="59540693" w:rsidR="00181BF9" w:rsidRPr="00181BF9" w:rsidRDefault="00181BF9" w:rsidP="006E4AD0">
      <w:pPr>
        <w:spacing w:after="240"/>
        <w:jc w:val="both"/>
        <w:rPr>
          <w:rFonts w:ascii="Times New Roman" w:hAnsi="Times New Roman"/>
          <w:b/>
          <w:bCs/>
          <w:szCs w:val="24"/>
        </w:rPr>
      </w:pPr>
      <w:r w:rsidRPr="00181BF9">
        <w:rPr>
          <w:rFonts w:ascii="Times New Roman" w:hAnsi="Times New Roman"/>
          <w:b/>
          <w:bCs/>
          <w:szCs w:val="24"/>
        </w:rPr>
        <w:t>New Zealand</w:t>
      </w:r>
    </w:p>
    <w:p w14:paraId="1FD49D79" w14:textId="57A7701F" w:rsidR="009838DE" w:rsidRDefault="009838DE" w:rsidP="009838DE">
      <w:pPr>
        <w:spacing w:after="240"/>
        <w:jc w:val="both"/>
        <w:rPr>
          <w:rFonts w:ascii="Times New Roman" w:hAnsi="Times New Roman"/>
          <w:szCs w:val="24"/>
        </w:rPr>
      </w:pPr>
      <w:r>
        <w:rPr>
          <w:rFonts w:ascii="Times New Roman" w:hAnsi="Times New Roman"/>
          <w:szCs w:val="24"/>
        </w:rPr>
        <w:t>The New Zealand Law Commission stated, in its review</w:t>
      </w:r>
      <w:r>
        <w:rPr>
          <w:rStyle w:val="FootnoteReference"/>
          <w:rFonts w:ascii="Times New Roman" w:hAnsi="Times New Roman"/>
          <w:szCs w:val="24"/>
        </w:rPr>
        <w:footnoteReference w:id="34"/>
      </w:r>
      <w:r>
        <w:rPr>
          <w:rFonts w:ascii="Times New Roman" w:hAnsi="Times New Roman"/>
          <w:szCs w:val="24"/>
        </w:rPr>
        <w:t>:</w:t>
      </w:r>
    </w:p>
    <w:p w14:paraId="787AF8AF" w14:textId="0F51C04F" w:rsidR="009838DE" w:rsidRPr="009838DE" w:rsidRDefault="009838DE" w:rsidP="00010821">
      <w:pPr>
        <w:spacing w:after="240"/>
        <w:ind w:left="567"/>
        <w:jc w:val="both"/>
        <w:rPr>
          <w:rFonts w:ascii="Times New Roman" w:hAnsi="Times New Roman"/>
          <w:i/>
          <w:iCs/>
          <w:szCs w:val="24"/>
        </w:rPr>
      </w:pPr>
      <w:r w:rsidRPr="009838DE">
        <w:rPr>
          <w:rFonts w:ascii="Times New Roman" w:hAnsi="Times New Roman"/>
          <w:i/>
          <w:iCs/>
          <w:szCs w:val="24"/>
        </w:rPr>
        <w:t>“This Report recommends a new legal framework for determining legal parenthood in surrogacy</w:t>
      </w:r>
      <w:r w:rsidR="00010821">
        <w:rPr>
          <w:rFonts w:ascii="Times New Roman" w:hAnsi="Times New Roman"/>
          <w:i/>
          <w:iCs/>
          <w:szCs w:val="24"/>
        </w:rPr>
        <w:t xml:space="preserve"> </w:t>
      </w:r>
      <w:r w:rsidRPr="009838DE">
        <w:rPr>
          <w:rFonts w:ascii="Times New Roman" w:hAnsi="Times New Roman"/>
          <w:i/>
          <w:iCs/>
          <w:szCs w:val="24"/>
        </w:rPr>
        <w:t>arrangements. Surrogacy should be recognised as a legitimate method of family building that is</w:t>
      </w:r>
      <w:r w:rsidR="00010821">
        <w:rPr>
          <w:rFonts w:ascii="Times New Roman" w:hAnsi="Times New Roman"/>
          <w:i/>
          <w:iCs/>
          <w:szCs w:val="24"/>
        </w:rPr>
        <w:t xml:space="preserve"> </w:t>
      </w:r>
      <w:r w:rsidRPr="009838DE">
        <w:rPr>
          <w:rFonts w:ascii="Times New Roman" w:hAnsi="Times New Roman"/>
          <w:i/>
          <w:iCs/>
          <w:szCs w:val="24"/>
        </w:rPr>
        <w:t>distinct from adoption. Our recommendations accommodate all forms of surrogacy</w:t>
      </w:r>
      <w:r w:rsidR="00010821">
        <w:rPr>
          <w:rFonts w:ascii="Times New Roman" w:hAnsi="Times New Roman"/>
          <w:i/>
          <w:iCs/>
          <w:szCs w:val="24"/>
        </w:rPr>
        <w:t xml:space="preserve"> </w:t>
      </w:r>
      <w:r w:rsidRPr="009838DE">
        <w:rPr>
          <w:rFonts w:ascii="Times New Roman" w:hAnsi="Times New Roman"/>
          <w:i/>
          <w:iCs/>
          <w:szCs w:val="24"/>
        </w:rPr>
        <w:t>arrangements as we think that this will best promote the paramountcy of children’s best interests.</w:t>
      </w:r>
    </w:p>
    <w:p w14:paraId="6669E771" w14:textId="5669B8C2" w:rsidR="009838DE" w:rsidRDefault="009838DE" w:rsidP="00010821">
      <w:pPr>
        <w:spacing w:after="240"/>
        <w:ind w:left="567"/>
        <w:jc w:val="both"/>
        <w:rPr>
          <w:rFonts w:ascii="Times New Roman" w:hAnsi="Times New Roman"/>
          <w:i/>
          <w:iCs/>
          <w:szCs w:val="24"/>
        </w:rPr>
      </w:pPr>
      <w:r w:rsidRPr="009838DE">
        <w:rPr>
          <w:rFonts w:ascii="Times New Roman" w:hAnsi="Times New Roman"/>
          <w:i/>
          <w:iCs/>
          <w:szCs w:val="24"/>
        </w:rPr>
        <w:t>Alongside a new framework for determining legal parenthood, we recommend a surrogacy birth</w:t>
      </w:r>
      <w:r w:rsidR="00010821">
        <w:rPr>
          <w:rFonts w:ascii="Times New Roman" w:hAnsi="Times New Roman"/>
          <w:i/>
          <w:iCs/>
          <w:szCs w:val="24"/>
        </w:rPr>
        <w:t xml:space="preserve"> </w:t>
      </w:r>
      <w:r w:rsidRPr="009838DE">
        <w:rPr>
          <w:rFonts w:ascii="Times New Roman" w:hAnsi="Times New Roman"/>
          <w:i/>
          <w:iCs/>
          <w:szCs w:val="24"/>
        </w:rPr>
        <w:t>register to preserve information for surrogate-born people about their genetic and gestational</w:t>
      </w:r>
      <w:r w:rsidR="00010821">
        <w:rPr>
          <w:rFonts w:ascii="Times New Roman" w:hAnsi="Times New Roman"/>
          <w:i/>
          <w:iCs/>
          <w:szCs w:val="24"/>
        </w:rPr>
        <w:t xml:space="preserve"> </w:t>
      </w:r>
      <w:r w:rsidRPr="009838DE">
        <w:rPr>
          <w:rFonts w:ascii="Times New Roman" w:hAnsi="Times New Roman"/>
          <w:i/>
          <w:iCs/>
          <w:szCs w:val="24"/>
        </w:rPr>
        <w:t>origins and whakapapa. We know from the experiences of adopted and donor-conceived people</w:t>
      </w:r>
      <w:r w:rsidR="00010821">
        <w:rPr>
          <w:rFonts w:ascii="Times New Roman" w:hAnsi="Times New Roman"/>
          <w:i/>
          <w:iCs/>
          <w:szCs w:val="24"/>
        </w:rPr>
        <w:t xml:space="preserve"> </w:t>
      </w:r>
      <w:r w:rsidRPr="009838DE">
        <w:rPr>
          <w:rFonts w:ascii="Times New Roman" w:hAnsi="Times New Roman"/>
          <w:i/>
          <w:iCs/>
          <w:szCs w:val="24"/>
        </w:rPr>
        <w:t>that such information is fundamental to a person’s identity and wellbeing.”</w:t>
      </w:r>
    </w:p>
    <w:p w14:paraId="6EB8856C" w14:textId="74007E85" w:rsidR="00B1721B" w:rsidRDefault="00B1721B" w:rsidP="00B1721B">
      <w:pPr>
        <w:spacing w:after="240"/>
        <w:jc w:val="both"/>
        <w:rPr>
          <w:rFonts w:ascii="Times New Roman" w:hAnsi="Times New Roman"/>
          <w:szCs w:val="24"/>
        </w:rPr>
      </w:pPr>
      <w:r>
        <w:rPr>
          <w:rFonts w:ascii="Times New Roman" w:hAnsi="Times New Roman"/>
          <w:szCs w:val="24"/>
        </w:rPr>
        <w:t>In the words of the New Zealand Law Commission</w:t>
      </w:r>
      <w:r>
        <w:rPr>
          <w:rStyle w:val="FootnoteReference"/>
          <w:rFonts w:ascii="Times New Roman" w:hAnsi="Times New Roman"/>
          <w:szCs w:val="24"/>
        </w:rPr>
        <w:footnoteReference w:id="35"/>
      </w:r>
      <w:r>
        <w:rPr>
          <w:rFonts w:ascii="Times New Roman" w:hAnsi="Times New Roman"/>
          <w:szCs w:val="24"/>
        </w:rPr>
        <w:t>:</w:t>
      </w:r>
    </w:p>
    <w:p w14:paraId="4CEB1960" w14:textId="6CC1D147" w:rsidR="00B1721B" w:rsidRPr="00181BF9" w:rsidRDefault="00B1721B" w:rsidP="00010821">
      <w:pPr>
        <w:spacing w:after="240"/>
        <w:ind w:left="567"/>
        <w:jc w:val="both"/>
        <w:rPr>
          <w:rFonts w:ascii="Times New Roman" w:hAnsi="Times New Roman"/>
          <w:i/>
          <w:iCs/>
          <w:szCs w:val="24"/>
        </w:rPr>
      </w:pPr>
      <w:r w:rsidRPr="00181BF9">
        <w:rPr>
          <w:rFonts w:ascii="Times New Roman" w:hAnsi="Times New Roman"/>
          <w:i/>
          <w:iCs/>
          <w:szCs w:val="24"/>
        </w:rPr>
        <w:t>“The legal assumption that the surrogate and her partner are the parents of a surrogate-born child at birth is said to create a “legal fiction”, especially if they are not the child’s</w:t>
      </w:r>
      <w:r w:rsidR="00010821">
        <w:rPr>
          <w:rFonts w:ascii="Times New Roman" w:hAnsi="Times New Roman"/>
          <w:i/>
          <w:iCs/>
          <w:szCs w:val="24"/>
        </w:rPr>
        <w:t xml:space="preserve"> </w:t>
      </w:r>
      <w:r w:rsidRPr="00181BF9">
        <w:rPr>
          <w:rFonts w:ascii="Times New Roman" w:hAnsi="Times New Roman"/>
          <w:i/>
          <w:iCs/>
          <w:szCs w:val="24"/>
        </w:rPr>
        <w:t>genetic parents.”</w:t>
      </w:r>
    </w:p>
    <w:p w14:paraId="720DE26B" w14:textId="40BC906B" w:rsidR="00B1721B" w:rsidRDefault="00B1721B" w:rsidP="00B1721B">
      <w:pPr>
        <w:spacing w:after="240"/>
        <w:jc w:val="both"/>
        <w:rPr>
          <w:rFonts w:ascii="Times New Roman" w:hAnsi="Times New Roman"/>
          <w:szCs w:val="24"/>
        </w:rPr>
      </w:pPr>
      <w:r>
        <w:rPr>
          <w:rFonts w:ascii="Times New Roman" w:hAnsi="Times New Roman"/>
          <w:szCs w:val="24"/>
        </w:rPr>
        <w:t>Further:</w:t>
      </w:r>
    </w:p>
    <w:p w14:paraId="379B03C9" w14:textId="2A374B1B" w:rsidR="00B1721B" w:rsidRDefault="00B1721B" w:rsidP="00010821">
      <w:pPr>
        <w:spacing w:after="240"/>
        <w:ind w:left="567"/>
        <w:jc w:val="both"/>
        <w:rPr>
          <w:rFonts w:ascii="Times New Roman" w:hAnsi="Times New Roman"/>
          <w:i/>
          <w:iCs/>
          <w:szCs w:val="24"/>
        </w:rPr>
      </w:pPr>
      <w:r w:rsidRPr="00B1721B">
        <w:rPr>
          <w:rFonts w:ascii="Times New Roman" w:hAnsi="Times New Roman"/>
          <w:i/>
          <w:iCs/>
          <w:szCs w:val="24"/>
        </w:rPr>
        <w:t>“Many people who enter surrogacy arrangements will be open with the resulting child</w:t>
      </w:r>
      <w:r w:rsidR="00010821">
        <w:rPr>
          <w:rFonts w:ascii="Times New Roman" w:hAnsi="Times New Roman"/>
          <w:i/>
          <w:iCs/>
          <w:szCs w:val="24"/>
        </w:rPr>
        <w:t xml:space="preserve"> </w:t>
      </w:r>
      <w:r w:rsidRPr="00B1721B">
        <w:rPr>
          <w:rFonts w:ascii="Times New Roman" w:hAnsi="Times New Roman"/>
          <w:i/>
          <w:iCs/>
          <w:szCs w:val="24"/>
        </w:rPr>
        <w:t>about the circumstances of their conception and birth. However, the law’s failure to reflect</w:t>
      </w:r>
      <w:r w:rsidR="00010821">
        <w:rPr>
          <w:rFonts w:ascii="Times New Roman" w:hAnsi="Times New Roman"/>
          <w:i/>
          <w:iCs/>
          <w:szCs w:val="24"/>
        </w:rPr>
        <w:t xml:space="preserve"> </w:t>
      </w:r>
      <w:r w:rsidRPr="00B1721B">
        <w:rPr>
          <w:rFonts w:ascii="Times New Roman" w:hAnsi="Times New Roman"/>
          <w:i/>
          <w:iCs/>
          <w:szCs w:val="24"/>
        </w:rPr>
        <w:t>the reality of surrogacy arrangements obscures the child’s genetic and gestational origins</w:t>
      </w:r>
      <w:r w:rsidR="00010821">
        <w:rPr>
          <w:rFonts w:ascii="Times New Roman" w:hAnsi="Times New Roman"/>
          <w:i/>
          <w:iCs/>
          <w:szCs w:val="24"/>
        </w:rPr>
        <w:t xml:space="preserve"> </w:t>
      </w:r>
      <w:r w:rsidRPr="00B1721B">
        <w:rPr>
          <w:rFonts w:ascii="Times New Roman" w:hAnsi="Times New Roman"/>
          <w:i/>
          <w:iCs/>
          <w:szCs w:val="24"/>
        </w:rPr>
        <w:t>and their whakapapa and enables legal fictions to be maintained. This is contrary to the</w:t>
      </w:r>
      <w:r w:rsidR="00010821">
        <w:rPr>
          <w:rFonts w:ascii="Times New Roman" w:hAnsi="Times New Roman"/>
          <w:i/>
          <w:iCs/>
          <w:szCs w:val="24"/>
        </w:rPr>
        <w:t xml:space="preserve"> </w:t>
      </w:r>
      <w:r w:rsidRPr="00B1721B">
        <w:rPr>
          <w:rFonts w:ascii="Times New Roman" w:hAnsi="Times New Roman"/>
          <w:i/>
          <w:iCs/>
          <w:szCs w:val="24"/>
        </w:rPr>
        <w:t>child’s rights and best interests. As the Verona Principles state, the child’s ability to</w:t>
      </w:r>
      <w:r w:rsidR="00010821">
        <w:rPr>
          <w:rFonts w:ascii="Times New Roman" w:hAnsi="Times New Roman"/>
          <w:i/>
          <w:iCs/>
          <w:szCs w:val="24"/>
        </w:rPr>
        <w:t xml:space="preserve"> </w:t>
      </w:r>
      <w:r w:rsidRPr="00B1721B">
        <w:rPr>
          <w:rFonts w:ascii="Times New Roman" w:hAnsi="Times New Roman"/>
          <w:i/>
          <w:iCs/>
          <w:szCs w:val="24"/>
        </w:rPr>
        <w:t>preserve their identity, including their genetic, gestational and social origins, “has an on-going, lifetime impact on the child and future generations, in particular from the</w:t>
      </w:r>
      <w:r w:rsidR="00010821">
        <w:rPr>
          <w:rFonts w:ascii="Times New Roman" w:hAnsi="Times New Roman"/>
          <w:i/>
          <w:iCs/>
          <w:szCs w:val="24"/>
        </w:rPr>
        <w:t xml:space="preserve"> </w:t>
      </w:r>
      <w:r w:rsidRPr="00B1721B">
        <w:rPr>
          <w:rFonts w:ascii="Times New Roman" w:hAnsi="Times New Roman"/>
          <w:i/>
          <w:iCs/>
          <w:szCs w:val="24"/>
        </w:rPr>
        <w:t>perspective of the child’s right to identity, health and cultural rights”.”</w:t>
      </w:r>
    </w:p>
    <w:p w14:paraId="59B4C471" w14:textId="13DDFA35" w:rsidR="00B1721B" w:rsidRDefault="00B1721B" w:rsidP="00B1721B">
      <w:pPr>
        <w:spacing w:after="240"/>
        <w:jc w:val="both"/>
        <w:rPr>
          <w:rFonts w:ascii="Times New Roman" w:hAnsi="Times New Roman"/>
          <w:szCs w:val="24"/>
        </w:rPr>
      </w:pPr>
      <w:r>
        <w:rPr>
          <w:rFonts w:ascii="Times New Roman" w:hAnsi="Times New Roman"/>
          <w:szCs w:val="24"/>
        </w:rPr>
        <w:t xml:space="preserve">The NZ Law Commission stated, (also reflecting, in </w:t>
      </w:r>
      <w:r w:rsidR="006E4AD0">
        <w:rPr>
          <w:rFonts w:ascii="Times New Roman" w:hAnsi="Times New Roman"/>
          <w:szCs w:val="24"/>
        </w:rPr>
        <w:t xml:space="preserve">large part in </w:t>
      </w:r>
      <w:r>
        <w:rPr>
          <w:rFonts w:ascii="Times New Roman" w:hAnsi="Times New Roman"/>
          <w:szCs w:val="24"/>
        </w:rPr>
        <w:t>my view, the position in the ACT)</w:t>
      </w:r>
      <w:r>
        <w:rPr>
          <w:rStyle w:val="FootnoteReference"/>
          <w:rFonts w:ascii="Times New Roman" w:hAnsi="Times New Roman"/>
          <w:szCs w:val="24"/>
        </w:rPr>
        <w:footnoteReference w:id="36"/>
      </w:r>
      <w:r>
        <w:rPr>
          <w:rFonts w:ascii="Times New Roman" w:hAnsi="Times New Roman"/>
          <w:szCs w:val="24"/>
        </w:rPr>
        <w:t>:</w:t>
      </w:r>
    </w:p>
    <w:p w14:paraId="2B2DAB0A" w14:textId="0804B04D" w:rsidR="00B1721B" w:rsidRPr="00B1721B" w:rsidRDefault="00B1721B" w:rsidP="00E10534">
      <w:pPr>
        <w:spacing w:after="240"/>
        <w:ind w:left="567"/>
        <w:jc w:val="both"/>
        <w:rPr>
          <w:rFonts w:ascii="Times New Roman" w:hAnsi="Times New Roman"/>
          <w:i/>
          <w:iCs/>
          <w:szCs w:val="24"/>
        </w:rPr>
      </w:pPr>
      <w:r>
        <w:rPr>
          <w:rFonts w:ascii="Times New Roman" w:hAnsi="Times New Roman"/>
          <w:i/>
          <w:iCs/>
          <w:szCs w:val="24"/>
        </w:rPr>
        <w:t>“</w:t>
      </w:r>
      <w:r w:rsidRPr="00B1721B">
        <w:rPr>
          <w:rFonts w:ascii="Times New Roman" w:hAnsi="Times New Roman"/>
          <w:i/>
          <w:iCs/>
          <w:szCs w:val="24"/>
        </w:rPr>
        <w:t>As well as the risk of obscuring a child’s genetic and gestational origins and their</w:t>
      </w:r>
      <w:r w:rsidR="00E10534">
        <w:rPr>
          <w:rFonts w:ascii="Times New Roman" w:hAnsi="Times New Roman"/>
          <w:i/>
          <w:iCs/>
          <w:szCs w:val="24"/>
        </w:rPr>
        <w:t xml:space="preserve"> </w:t>
      </w:r>
      <w:r w:rsidRPr="00B1721B">
        <w:rPr>
          <w:rFonts w:ascii="Times New Roman" w:hAnsi="Times New Roman"/>
          <w:i/>
          <w:iCs/>
          <w:szCs w:val="24"/>
        </w:rPr>
        <w:t>whakapapa</w:t>
      </w:r>
      <w:r w:rsidR="00A4677A">
        <w:rPr>
          <w:rStyle w:val="FootnoteReference"/>
          <w:rFonts w:ascii="Times New Roman" w:hAnsi="Times New Roman"/>
          <w:i/>
          <w:iCs/>
          <w:szCs w:val="24"/>
        </w:rPr>
        <w:footnoteReference w:id="37"/>
      </w:r>
      <w:r w:rsidRPr="00B1721B">
        <w:rPr>
          <w:rFonts w:ascii="Times New Roman" w:hAnsi="Times New Roman"/>
          <w:i/>
          <w:iCs/>
          <w:szCs w:val="24"/>
        </w:rPr>
        <w:t>, the law’s failure to reflect the reality of surrogacy arrangements is also</w:t>
      </w:r>
      <w:r w:rsidR="00E10534">
        <w:rPr>
          <w:rFonts w:ascii="Times New Roman" w:hAnsi="Times New Roman"/>
          <w:i/>
          <w:iCs/>
          <w:szCs w:val="24"/>
        </w:rPr>
        <w:t xml:space="preserve"> </w:t>
      </w:r>
      <w:r w:rsidRPr="00B1721B">
        <w:rPr>
          <w:rFonts w:ascii="Times New Roman" w:hAnsi="Times New Roman"/>
          <w:i/>
          <w:iCs/>
          <w:szCs w:val="24"/>
        </w:rPr>
        <w:t>problematic for the following reasons:</w:t>
      </w:r>
    </w:p>
    <w:p w14:paraId="0753B855" w14:textId="13606F1E" w:rsidR="00B1721B" w:rsidRPr="00E10534" w:rsidRDefault="00B1721B" w:rsidP="00E10534">
      <w:pPr>
        <w:pStyle w:val="ListParagraph"/>
        <w:numPr>
          <w:ilvl w:val="0"/>
          <w:numId w:val="41"/>
        </w:numPr>
        <w:spacing w:after="240"/>
        <w:ind w:left="1134" w:hanging="567"/>
        <w:contextualSpacing w:val="0"/>
        <w:jc w:val="both"/>
        <w:rPr>
          <w:rFonts w:ascii="Times New Roman" w:hAnsi="Times New Roman"/>
          <w:i/>
          <w:iCs/>
          <w:szCs w:val="24"/>
        </w:rPr>
      </w:pPr>
      <w:r w:rsidRPr="00E10534">
        <w:rPr>
          <w:rFonts w:ascii="Times New Roman" w:hAnsi="Times New Roman"/>
          <w:b/>
          <w:bCs/>
          <w:i/>
          <w:iCs/>
          <w:szCs w:val="24"/>
        </w:rPr>
        <w:t>The law fails to promote the child’s best interests.</w:t>
      </w:r>
      <w:r w:rsidRPr="00E10534">
        <w:rPr>
          <w:rFonts w:ascii="Times New Roman" w:hAnsi="Times New Roman"/>
          <w:i/>
          <w:iCs/>
          <w:szCs w:val="24"/>
        </w:rPr>
        <w:t xml:space="preserve"> The current law creates a split</w:t>
      </w:r>
      <w:r w:rsidR="00E10534" w:rsidRPr="00E10534">
        <w:rPr>
          <w:rFonts w:ascii="Times New Roman" w:hAnsi="Times New Roman"/>
          <w:i/>
          <w:iCs/>
          <w:szCs w:val="24"/>
        </w:rPr>
        <w:t xml:space="preserve"> </w:t>
      </w:r>
      <w:r w:rsidRPr="00E10534">
        <w:rPr>
          <w:rFonts w:ascii="Times New Roman" w:hAnsi="Times New Roman"/>
          <w:i/>
          <w:iCs/>
          <w:szCs w:val="24"/>
        </w:rPr>
        <w:t>between the intended parents’ social (and often genetic) parenthood and the</w:t>
      </w:r>
      <w:r w:rsidR="00E10534" w:rsidRPr="00E10534">
        <w:rPr>
          <w:rFonts w:ascii="Times New Roman" w:hAnsi="Times New Roman"/>
          <w:i/>
          <w:iCs/>
          <w:szCs w:val="24"/>
        </w:rPr>
        <w:t xml:space="preserve"> </w:t>
      </w:r>
      <w:r w:rsidRPr="00E10534">
        <w:rPr>
          <w:rFonts w:ascii="Times New Roman" w:hAnsi="Times New Roman"/>
          <w:i/>
          <w:iCs/>
          <w:szCs w:val="24"/>
        </w:rPr>
        <w:t>surrogate’s legal (but often not genetic) parenthood until such time as the adoption</w:t>
      </w:r>
      <w:r w:rsidR="00E10534" w:rsidRPr="00E10534">
        <w:rPr>
          <w:rFonts w:ascii="Times New Roman" w:hAnsi="Times New Roman"/>
          <w:i/>
          <w:iCs/>
          <w:szCs w:val="24"/>
        </w:rPr>
        <w:t xml:space="preserve"> </w:t>
      </w:r>
      <w:r w:rsidRPr="00E10534">
        <w:rPr>
          <w:rFonts w:ascii="Times New Roman" w:hAnsi="Times New Roman"/>
          <w:i/>
          <w:iCs/>
          <w:szCs w:val="24"/>
        </w:rPr>
        <w:t>is finalised. We do not think it is in the child’s best interests to have no legal</w:t>
      </w:r>
      <w:r w:rsidR="00E10534" w:rsidRPr="00E10534">
        <w:rPr>
          <w:rFonts w:ascii="Times New Roman" w:hAnsi="Times New Roman"/>
          <w:i/>
          <w:iCs/>
          <w:szCs w:val="24"/>
        </w:rPr>
        <w:t xml:space="preserve"> </w:t>
      </w:r>
      <w:r w:rsidRPr="00E10534">
        <w:rPr>
          <w:rFonts w:ascii="Times New Roman" w:hAnsi="Times New Roman"/>
          <w:i/>
          <w:iCs/>
          <w:szCs w:val="24"/>
        </w:rPr>
        <w:t>relationship with the intended parents during this time. It leaves the intended parents</w:t>
      </w:r>
      <w:r w:rsidR="00E10534" w:rsidRPr="00E10534">
        <w:rPr>
          <w:rFonts w:ascii="Times New Roman" w:hAnsi="Times New Roman"/>
          <w:i/>
          <w:iCs/>
          <w:szCs w:val="24"/>
        </w:rPr>
        <w:t xml:space="preserve"> </w:t>
      </w:r>
      <w:r w:rsidRPr="00E10534">
        <w:rPr>
          <w:rFonts w:ascii="Times New Roman" w:hAnsi="Times New Roman"/>
          <w:i/>
          <w:iCs/>
          <w:szCs w:val="24"/>
        </w:rPr>
        <w:t>without any legal responsibilities to the child. Likewise, it may not be in the child’s</w:t>
      </w:r>
      <w:r w:rsidR="00E10534" w:rsidRPr="00E10534">
        <w:rPr>
          <w:rFonts w:ascii="Times New Roman" w:hAnsi="Times New Roman"/>
          <w:i/>
          <w:iCs/>
          <w:szCs w:val="24"/>
        </w:rPr>
        <w:t xml:space="preserve"> </w:t>
      </w:r>
      <w:r w:rsidRPr="00E10534">
        <w:rPr>
          <w:rFonts w:ascii="Times New Roman" w:hAnsi="Times New Roman"/>
          <w:i/>
          <w:iCs/>
          <w:szCs w:val="24"/>
        </w:rPr>
        <w:t>best interests that their only legal relationship is with the surrogate and her partner</w:t>
      </w:r>
      <w:r w:rsidR="00E10534" w:rsidRPr="00E10534">
        <w:rPr>
          <w:rFonts w:ascii="Times New Roman" w:hAnsi="Times New Roman"/>
          <w:i/>
          <w:iCs/>
          <w:szCs w:val="24"/>
        </w:rPr>
        <w:t xml:space="preserve"> </w:t>
      </w:r>
      <w:r w:rsidRPr="00E10534">
        <w:rPr>
          <w:rFonts w:ascii="Times New Roman" w:hAnsi="Times New Roman"/>
          <w:i/>
          <w:iCs/>
          <w:szCs w:val="24"/>
        </w:rPr>
        <w:t>when they have no intention to raise the child themselves.</w:t>
      </w:r>
    </w:p>
    <w:p w14:paraId="3FB0F456" w14:textId="58995DD3" w:rsidR="00B1721B" w:rsidRPr="00E10534" w:rsidRDefault="00B1721B" w:rsidP="00E10534">
      <w:pPr>
        <w:pStyle w:val="ListParagraph"/>
        <w:numPr>
          <w:ilvl w:val="0"/>
          <w:numId w:val="41"/>
        </w:numPr>
        <w:spacing w:after="240"/>
        <w:ind w:left="1134" w:hanging="567"/>
        <w:contextualSpacing w:val="0"/>
        <w:jc w:val="both"/>
        <w:rPr>
          <w:rFonts w:ascii="Times New Roman" w:hAnsi="Times New Roman"/>
          <w:i/>
          <w:iCs/>
          <w:szCs w:val="24"/>
        </w:rPr>
      </w:pPr>
      <w:r w:rsidRPr="00E10534">
        <w:rPr>
          <w:rFonts w:ascii="Times New Roman" w:hAnsi="Times New Roman"/>
          <w:b/>
          <w:bCs/>
          <w:i/>
          <w:iCs/>
          <w:szCs w:val="24"/>
        </w:rPr>
        <w:t>The law does not respect the intentions of the surrogate and intended parents.</w:t>
      </w:r>
      <w:r w:rsidR="00E10534" w:rsidRPr="00E10534">
        <w:rPr>
          <w:rFonts w:ascii="Times New Roman" w:hAnsi="Times New Roman"/>
          <w:b/>
          <w:bCs/>
          <w:i/>
          <w:iCs/>
          <w:szCs w:val="24"/>
        </w:rPr>
        <w:t xml:space="preserve"> </w:t>
      </w:r>
      <w:r w:rsidRPr="00E10534">
        <w:rPr>
          <w:rFonts w:ascii="Times New Roman" w:hAnsi="Times New Roman"/>
          <w:i/>
          <w:iCs/>
          <w:szCs w:val="24"/>
        </w:rPr>
        <w:t>Their joint intention is that the child should, from birth, be raised by the intended</w:t>
      </w:r>
      <w:r w:rsidR="00E10534" w:rsidRPr="00E10534">
        <w:rPr>
          <w:rFonts w:ascii="Times New Roman" w:hAnsi="Times New Roman"/>
          <w:i/>
          <w:iCs/>
          <w:szCs w:val="24"/>
        </w:rPr>
        <w:t xml:space="preserve"> </w:t>
      </w:r>
      <w:r w:rsidRPr="00E10534">
        <w:rPr>
          <w:rFonts w:ascii="Times New Roman" w:hAnsi="Times New Roman"/>
          <w:i/>
          <w:iCs/>
          <w:szCs w:val="24"/>
        </w:rPr>
        <w:t>parents. The law is out of step with the weight given to the parties’ intentions in</w:t>
      </w:r>
      <w:r w:rsidR="00E10534" w:rsidRPr="00E10534">
        <w:rPr>
          <w:rFonts w:ascii="Times New Roman" w:hAnsi="Times New Roman"/>
          <w:i/>
          <w:iCs/>
          <w:szCs w:val="24"/>
        </w:rPr>
        <w:t xml:space="preserve"> </w:t>
      </w:r>
      <w:r w:rsidRPr="00E10534">
        <w:rPr>
          <w:rFonts w:ascii="Times New Roman" w:hAnsi="Times New Roman"/>
          <w:i/>
          <w:iCs/>
          <w:szCs w:val="24"/>
        </w:rPr>
        <w:t>donor gamete conception. Recipients of donated gametes are the legal parents of</w:t>
      </w:r>
      <w:r w:rsidR="00E10534" w:rsidRPr="00E10534">
        <w:rPr>
          <w:rFonts w:ascii="Times New Roman" w:hAnsi="Times New Roman"/>
          <w:i/>
          <w:iCs/>
          <w:szCs w:val="24"/>
        </w:rPr>
        <w:t xml:space="preserve"> </w:t>
      </w:r>
      <w:r w:rsidRPr="00E10534">
        <w:rPr>
          <w:rFonts w:ascii="Times New Roman" w:hAnsi="Times New Roman"/>
          <w:i/>
          <w:iCs/>
          <w:szCs w:val="24"/>
        </w:rPr>
        <w:t>any donor-conceived child rather than the donor(s). This gives priority to the</w:t>
      </w:r>
      <w:r w:rsidR="00E10534" w:rsidRPr="00E10534">
        <w:rPr>
          <w:rFonts w:ascii="Times New Roman" w:hAnsi="Times New Roman"/>
          <w:i/>
          <w:iCs/>
          <w:szCs w:val="24"/>
        </w:rPr>
        <w:t xml:space="preserve"> </w:t>
      </w:r>
      <w:r w:rsidRPr="00E10534">
        <w:rPr>
          <w:rFonts w:ascii="Times New Roman" w:hAnsi="Times New Roman"/>
          <w:i/>
          <w:iCs/>
          <w:szCs w:val="24"/>
        </w:rPr>
        <w:t>intentions of parties who have created children using donor gametes rather than</w:t>
      </w:r>
      <w:r w:rsidR="00E10534" w:rsidRPr="00E10534">
        <w:rPr>
          <w:rFonts w:ascii="Times New Roman" w:hAnsi="Times New Roman"/>
          <w:i/>
          <w:iCs/>
          <w:szCs w:val="24"/>
        </w:rPr>
        <w:t xml:space="preserve"> </w:t>
      </w:r>
      <w:r w:rsidRPr="00E10534">
        <w:rPr>
          <w:rFonts w:ascii="Times New Roman" w:hAnsi="Times New Roman"/>
          <w:i/>
          <w:iCs/>
          <w:szCs w:val="24"/>
        </w:rPr>
        <w:t>genetic parenthood. In contrast, the law does not produce the legal and social result</w:t>
      </w:r>
      <w:r w:rsidR="00E10534" w:rsidRPr="00E10534">
        <w:rPr>
          <w:rFonts w:ascii="Times New Roman" w:hAnsi="Times New Roman"/>
          <w:i/>
          <w:iCs/>
          <w:szCs w:val="24"/>
        </w:rPr>
        <w:t xml:space="preserve"> </w:t>
      </w:r>
      <w:r w:rsidRPr="00E10534">
        <w:rPr>
          <w:rFonts w:ascii="Times New Roman" w:hAnsi="Times New Roman"/>
          <w:i/>
          <w:iCs/>
          <w:szCs w:val="24"/>
        </w:rPr>
        <w:t>intended in the case of surrogacy.</w:t>
      </w:r>
    </w:p>
    <w:p w14:paraId="2DD35024" w14:textId="7F02ACF3" w:rsidR="00B1721B" w:rsidRPr="00E10534" w:rsidRDefault="00B1721B" w:rsidP="00E10534">
      <w:pPr>
        <w:pStyle w:val="ListParagraph"/>
        <w:numPr>
          <w:ilvl w:val="0"/>
          <w:numId w:val="41"/>
        </w:numPr>
        <w:spacing w:after="240"/>
        <w:ind w:left="1134" w:hanging="567"/>
        <w:contextualSpacing w:val="0"/>
        <w:jc w:val="both"/>
        <w:rPr>
          <w:rFonts w:ascii="Times New Roman" w:hAnsi="Times New Roman"/>
          <w:i/>
          <w:iCs/>
          <w:szCs w:val="24"/>
        </w:rPr>
      </w:pPr>
      <w:r w:rsidRPr="00E10534">
        <w:rPr>
          <w:rFonts w:ascii="Times New Roman" w:hAnsi="Times New Roman"/>
          <w:b/>
          <w:bCs/>
          <w:i/>
          <w:iCs/>
          <w:szCs w:val="24"/>
        </w:rPr>
        <w:t>The law is confusing and capable of being misapplied.</w:t>
      </w:r>
      <w:r w:rsidRPr="00E10534">
        <w:rPr>
          <w:rFonts w:ascii="Times New Roman" w:hAnsi="Times New Roman"/>
          <w:i/>
          <w:iCs/>
          <w:szCs w:val="24"/>
        </w:rPr>
        <w:t xml:space="preserve"> The rules in the Status of</w:t>
      </w:r>
      <w:r w:rsidR="00E10534" w:rsidRPr="00E10534">
        <w:rPr>
          <w:rFonts w:ascii="Times New Roman" w:hAnsi="Times New Roman"/>
          <w:i/>
          <w:iCs/>
          <w:szCs w:val="24"/>
        </w:rPr>
        <w:t xml:space="preserve"> </w:t>
      </w:r>
      <w:r w:rsidRPr="00E10534">
        <w:rPr>
          <w:rFonts w:ascii="Times New Roman" w:hAnsi="Times New Roman"/>
          <w:i/>
          <w:iCs/>
          <w:szCs w:val="24"/>
        </w:rPr>
        <w:t>Children Act were designed to clarify legal parenthood in situations of donor gamete</w:t>
      </w:r>
      <w:r w:rsidR="00E10534" w:rsidRPr="00E10534">
        <w:rPr>
          <w:rFonts w:ascii="Times New Roman" w:hAnsi="Times New Roman"/>
          <w:i/>
          <w:iCs/>
          <w:szCs w:val="24"/>
        </w:rPr>
        <w:t xml:space="preserve"> </w:t>
      </w:r>
      <w:r w:rsidRPr="00E10534">
        <w:rPr>
          <w:rFonts w:ascii="Times New Roman" w:hAnsi="Times New Roman"/>
          <w:i/>
          <w:iCs/>
          <w:szCs w:val="24"/>
        </w:rPr>
        <w:t>conception rather than in surrogacy arrangements. The fact that the surrogate’s</w:t>
      </w:r>
      <w:r w:rsidR="00E10534" w:rsidRPr="00E10534">
        <w:rPr>
          <w:rFonts w:ascii="Times New Roman" w:hAnsi="Times New Roman"/>
          <w:i/>
          <w:iCs/>
          <w:szCs w:val="24"/>
        </w:rPr>
        <w:t xml:space="preserve"> </w:t>
      </w:r>
      <w:r w:rsidRPr="00E10534">
        <w:rPr>
          <w:rFonts w:ascii="Times New Roman" w:hAnsi="Times New Roman"/>
          <w:i/>
          <w:iCs/>
          <w:szCs w:val="24"/>
        </w:rPr>
        <w:t>partner is a legal parent is particularly inappropriate, and there are several examples</w:t>
      </w:r>
      <w:r w:rsidR="00E10534" w:rsidRPr="00E10534">
        <w:rPr>
          <w:rFonts w:ascii="Times New Roman" w:hAnsi="Times New Roman"/>
          <w:i/>
          <w:iCs/>
          <w:szCs w:val="24"/>
        </w:rPr>
        <w:t xml:space="preserve"> </w:t>
      </w:r>
      <w:r w:rsidRPr="00E10534">
        <w:rPr>
          <w:rFonts w:ascii="Times New Roman" w:hAnsi="Times New Roman"/>
          <w:i/>
          <w:iCs/>
          <w:szCs w:val="24"/>
        </w:rPr>
        <w:t>where an intended father rather than the surrogate’s partner is recorded on the</w:t>
      </w:r>
      <w:r w:rsidR="00E10534" w:rsidRPr="00E10534">
        <w:rPr>
          <w:rFonts w:ascii="Times New Roman" w:hAnsi="Times New Roman"/>
          <w:i/>
          <w:iCs/>
          <w:szCs w:val="24"/>
        </w:rPr>
        <w:t xml:space="preserve"> </w:t>
      </w:r>
      <w:r w:rsidRPr="00E10534">
        <w:rPr>
          <w:rFonts w:ascii="Times New Roman" w:hAnsi="Times New Roman"/>
          <w:i/>
          <w:iCs/>
          <w:szCs w:val="24"/>
        </w:rPr>
        <w:t>child’s birth certificate as the child’s legal father even though that is inconsistent with</w:t>
      </w:r>
      <w:r w:rsidR="00E10534" w:rsidRPr="00E10534">
        <w:rPr>
          <w:rFonts w:ascii="Times New Roman" w:hAnsi="Times New Roman"/>
          <w:i/>
          <w:iCs/>
          <w:szCs w:val="24"/>
        </w:rPr>
        <w:t xml:space="preserve"> </w:t>
      </w:r>
      <w:r w:rsidRPr="00E10534">
        <w:rPr>
          <w:rFonts w:ascii="Times New Roman" w:hAnsi="Times New Roman"/>
          <w:i/>
          <w:iCs/>
          <w:szCs w:val="24"/>
        </w:rPr>
        <w:t>the law.</w:t>
      </w:r>
    </w:p>
    <w:p w14:paraId="2A68C863" w14:textId="0768EC1D" w:rsidR="00B1721B" w:rsidRPr="00E10534" w:rsidRDefault="00B1721B" w:rsidP="00E10534">
      <w:pPr>
        <w:pStyle w:val="ListParagraph"/>
        <w:numPr>
          <w:ilvl w:val="0"/>
          <w:numId w:val="41"/>
        </w:numPr>
        <w:spacing w:after="240"/>
        <w:ind w:left="1134" w:hanging="567"/>
        <w:contextualSpacing w:val="0"/>
        <w:jc w:val="both"/>
        <w:rPr>
          <w:rFonts w:ascii="Times New Roman" w:hAnsi="Times New Roman"/>
          <w:i/>
          <w:iCs/>
          <w:szCs w:val="24"/>
        </w:rPr>
      </w:pPr>
      <w:r w:rsidRPr="00E10534">
        <w:rPr>
          <w:rFonts w:ascii="Times New Roman" w:hAnsi="Times New Roman"/>
          <w:b/>
          <w:bCs/>
          <w:i/>
          <w:iCs/>
          <w:szCs w:val="24"/>
        </w:rPr>
        <w:t>There is a disconnect between the regulation of surrogacy and the recognition of</w:t>
      </w:r>
      <w:r w:rsidR="00E10534" w:rsidRPr="00E10534">
        <w:rPr>
          <w:rFonts w:ascii="Times New Roman" w:hAnsi="Times New Roman"/>
          <w:b/>
          <w:bCs/>
          <w:i/>
          <w:iCs/>
          <w:szCs w:val="24"/>
        </w:rPr>
        <w:t xml:space="preserve"> </w:t>
      </w:r>
      <w:r w:rsidRPr="00E10534">
        <w:rPr>
          <w:rFonts w:ascii="Times New Roman" w:hAnsi="Times New Roman"/>
          <w:b/>
          <w:bCs/>
          <w:i/>
          <w:iCs/>
          <w:szCs w:val="24"/>
        </w:rPr>
        <w:t>legal parenthood</w:t>
      </w:r>
      <w:r w:rsidRPr="00E10534">
        <w:rPr>
          <w:rFonts w:ascii="Times New Roman" w:hAnsi="Times New Roman"/>
          <w:i/>
          <w:iCs/>
          <w:szCs w:val="24"/>
        </w:rPr>
        <w:t>. In Chapter 4, we outline the robust regulatory framework that</w:t>
      </w:r>
      <w:r w:rsidR="00E10534" w:rsidRPr="00E10534">
        <w:rPr>
          <w:rFonts w:ascii="Times New Roman" w:hAnsi="Times New Roman"/>
          <w:i/>
          <w:iCs/>
          <w:szCs w:val="24"/>
        </w:rPr>
        <w:t xml:space="preserve"> </w:t>
      </w:r>
      <w:r w:rsidRPr="00E10534">
        <w:rPr>
          <w:rFonts w:ascii="Times New Roman" w:hAnsi="Times New Roman"/>
          <w:i/>
          <w:iCs/>
          <w:szCs w:val="24"/>
        </w:rPr>
        <w:t>requires prior approval of gestational surrogacy arrangements by ECART. Given the</w:t>
      </w:r>
      <w:r w:rsidR="00E10534" w:rsidRPr="00E10534">
        <w:rPr>
          <w:rFonts w:ascii="Times New Roman" w:hAnsi="Times New Roman"/>
          <w:i/>
          <w:iCs/>
          <w:szCs w:val="24"/>
        </w:rPr>
        <w:t xml:space="preserve"> </w:t>
      </w:r>
      <w:r w:rsidRPr="00E10534">
        <w:rPr>
          <w:rFonts w:ascii="Times New Roman" w:hAnsi="Times New Roman"/>
          <w:i/>
          <w:iCs/>
          <w:szCs w:val="24"/>
        </w:rPr>
        <w:t>existence of this regulatory framework, it is problematic that there is no</w:t>
      </w:r>
      <w:r w:rsidRPr="00E10534">
        <w:rPr>
          <w:i/>
          <w:iCs/>
        </w:rPr>
        <w:t xml:space="preserve"> </w:t>
      </w:r>
      <w:r w:rsidRPr="00E10534">
        <w:rPr>
          <w:rFonts w:ascii="Times New Roman" w:hAnsi="Times New Roman"/>
          <w:i/>
          <w:iCs/>
          <w:szCs w:val="24"/>
        </w:rPr>
        <w:t>corresponding downstream recognition of surrogacy as a process that creates a</w:t>
      </w:r>
      <w:r w:rsidR="006E4AD0" w:rsidRPr="00E10534">
        <w:rPr>
          <w:rFonts w:ascii="Times New Roman" w:hAnsi="Times New Roman"/>
          <w:i/>
          <w:iCs/>
          <w:szCs w:val="24"/>
        </w:rPr>
        <w:t xml:space="preserve"> </w:t>
      </w:r>
      <w:r w:rsidRPr="00E10534">
        <w:rPr>
          <w:rFonts w:ascii="Times New Roman" w:hAnsi="Times New Roman"/>
          <w:i/>
          <w:iCs/>
          <w:szCs w:val="24"/>
        </w:rPr>
        <w:t>legal parent-child relationship between the intended parents and the surrogate-born</w:t>
      </w:r>
      <w:r w:rsidR="00E10534" w:rsidRPr="00E10534">
        <w:rPr>
          <w:rFonts w:ascii="Times New Roman" w:hAnsi="Times New Roman"/>
          <w:i/>
          <w:iCs/>
          <w:szCs w:val="24"/>
        </w:rPr>
        <w:t xml:space="preserve"> </w:t>
      </w:r>
      <w:r w:rsidRPr="00E10534">
        <w:rPr>
          <w:rFonts w:ascii="Times New Roman" w:hAnsi="Times New Roman"/>
          <w:i/>
          <w:iCs/>
          <w:szCs w:val="24"/>
        </w:rPr>
        <w:t>child.</w:t>
      </w:r>
    </w:p>
    <w:p w14:paraId="41B6BEE8" w14:textId="01822314" w:rsidR="00B1721B" w:rsidRPr="00E10534" w:rsidRDefault="00B1721B" w:rsidP="00E10534">
      <w:pPr>
        <w:pStyle w:val="ListParagraph"/>
        <w:numPr>
          <w:ilvl w:val="0"/>
          <w:numId w:val="41"/>
        </w:numPr>
        <w:spacing w:after="240"/>
        <w:ind w:left="1134" w:hanging="567"/>
        <w:contextualSpacing w:val="0"/>
        <w:jc w:val="both"/>
        <w:rPr>
          <w:rFonts w:ascii="Times New Roman" w:hAnsi="Times New Roman"/>
          <w:i/>
          <w:iCs/>
          <w:szCs w:val="24"/>
        </w:rPr>
      </w:pPr>
      <w:r w:rsidRPr="00E10534">
        <w:rPr>
          <w:rFonts w:ascii="Times New Roman" w:hAnsi="Times New Roman"/>
          <w:b/>
          <w:bCs/>
          <w:i/>
          <w:iCs/>
          <w:szCs w:val="24"/>
        </w:rPr>
        <w:t>The law may be inconsistent with public attitudes</w:t>
      </w:r>
      <w:r w:rsidRPr="00E10534">
        <w:rPr>
          <w:rFonts w:ascii="Times New Roman" w:hAnsi="Times New Roman"/>
          <w:i/>
          <w:iCs/>
          <w:szCs w:val="24"/>
        </w:rPr>
        <w:t>. The Surrogacy Survey asked</w:t>
      </w:r>
      <w:r w:rsidR="00E10534" w:rsidRPr="00E10534">
        <w:rPr>
          <w:rFonts w:ascii="Times New Roman" w:hAnsi="Times New Roman"/>
          <w:i/>
          <w:iCs/>
          <w:szCs w:val="24"/>
        </w:rPr>
        <w:t xml:space="preserve"> </w:t>
      </w:r>
      <w:r w:rsidRPr="00E10534">
        <w:rPr>
          <w:rFonts w:ascii="Times New Roman" w:hAnsi="Times New Roman"/>
          <w:i/>
          <w:iCs/>
          <w:szCs w:val="24"/>
        </w:rPr>
        <w:t>respondents an open question about who the legal parents in a surrogacy</w:t>
      </w:r>
      <w:r w:rsidR="00E10534" w:rsidRPr="00E10534">
        <w:rPr>
          <w:rFonts w:ascii="Times New Roman" w:hAnsi="Times New Roman"/>
          <w:i/>
          <w:iCs/>
          <w:szCs w:val="24"/>
        </w:rPr>
        <w:t xml:space="preserve"> </w:t>
      </w:r>
      <w:r w:rsidRPr="00E10534">
        <w:rPr>
          <w:rFonts w:ascii="Times New Roman" w:hAnsi="Times New Roman"/>
          <w:i/>
          <w:iCs/>
          <w:szCs w:val="24"/>
        </w:rPr>
        <w:t>arrangement should be. The most common answer given was the “intended parents”</w:t>
      </w:r>
      <w:r w:rsidR="00E10534" w:rsidRPr="00E10534">
        <w:rPr>
          <w:rFonts w:ascii="Times New Roman" w:hAnsi="Times New Roman"/>
          <w:i/>
          <w:iCs/>
          <w:szCs w:val="24"/>
        </w:rPr>
        <w:t xml:space="preserve"> </w:t>
      </w:r>
      <w:r w:rsidRPr="00E10534">
        <w:rPr>
          <w:rFonts w:ascii="Times New Roman" w:hAnsi="Times New Roman"/>
          <w:i/>
          <w:iCs/>
          <w:szCs w:val="24"/>
        </w:rPr>
        <w:t>(52 per cent), while others gave a range of responses, such as the genetic parents</w:t>
      </w:r>
      <w:r w:rsidR="00E10534" w:rsidRPr="00E10534">
        <w:rPr>
          <w:rFonts w:ascii="Times New Roman" w:hAnsi="Times New Roman"/>
          <w:i/>
          <w:iCs/>
          <w:szCs w:val="24"/>
        </w:rPr>
        <w:t xml:space="preserve"> </w:t>
      </w:r>
      <w:r w:rsidRPr="00E10534">
        <w:rPr>
          <w:rFonts w:ascii="Times New Roman" w:hAnsi="Times New Roman"/>
          <w:i/>
          <w:iCs/>
          <w:szCs w:val="24"/>
        </w:rPr>
        <w:t>of the child (11 per cent) or some form of joint parenthood (five per cent). Only five</w:t>
      </w:r>
      <w:r w:rsidR="00E10534" w:rsidRPr="00E10534">
        <w:rPr>
          <w:rFonts w:ascii="Times New Roman" w:hAnsi="Times New Roman"/>
          <w:i/>
          <w:iCs/>
          <w:szCs w:val="24"/>
        </w:rPr>
        <w:t xml:space="preserve"> </w:t>
      </w:r>
      <w:r w:rsidRPr="00E10534">
        <w:rPr>
          <w:rFonts w:ascii="Times New Roman" w:hAnsi="Times New Roman"/>
          <w:i/>
          <w:iCs/>
          <w:szCs w:val="24"/>
        </w:rPr>
        <w:t>per cent of respondents who answered this question thought that the surrogate</w:t>
      </w:r>
      <w:r w:rsidR="00E10534" w:rsidRPr="00E10534">
        <w:rPr>
          <w:rFonts w:ascii="Times New Roman" w:hAnsi="Times New Roman"/>
          <w:i/>
          <w:iCs/>
          <w:szCs w:val="24"/>
        </w:rPr>
        <w:t xml:space="preserve"> </w:t>
      </w:r>
      <w:r w:rsidRPr="00E10534">
        <w:rPr>
          <w:rFonts w:ascii="Times New Roman" w:hAnsi="Times New Roman"/>
          <w:i/>
          <w:iCs/>
          <w:szCs w:val="24"/>
        </w:rPr>
        <w:t>should be the child’s legal parent.”</w:t>
      </w:r>
    </w:p>
    <w:p w14:paraId="50A47376" w14:textId="2F614ED2" w:rsidR="006E4AD0" w:rsidRPr="006E4AD0" w:rsidRDefault="006E4AD0" w:rsidP="006E4AD0">
      <w:pPr>
        <w:spacing w:after="240"/>
        <w:jc w:val="both"/>
        <w:rPr>
          <w:rFonts w:ascii="Times New Roman" w:hAnsi="Times New Roman"/>
          <w:szCs w:val="24"/>
        </w:rPr>
      </w:pPr>
      <w:r>
        <w:rPr>
          <w:rFonts w:ascii="Times New Roman" w:hAnsi="Times New Roman"/>
          <w:szCs w:val="24"/>
        </w:rPr>
        <w:t xml:space="preserve">The New Zealand Law Commission recommended that there be an administrative pathway </w:t>
      </w:r>
      <w:r w:rsidRPr="006E4AD0">
        <w:rPr>
          <w:rFonts w:ascii="Times New Roman" w:hAnsi="Times New Roman"/>
          <w:szCs w:val="24"/>
        </w:rPr>
        <w:t>(Pathway 1) under which the intended parents would be</w:t>
      </w:r>
      <w:r>
        <w:rPr>
          <w:rFonts w:ascii="Times New Roman" w:hAnsi="Times New Roman"/>
          <w:szCs w:val="24"/>
        </w:rPr>
        <w:t xml:space="preserve"> </w:t>
      </w:r>
      <w:r w:rsidRPr="006E4AD0">
        <w:rPr>
          <w:rFonts w:ascii="Times New Roman" w:hAnsi="Times New Roman"/>
          <w:szCs w:val="24"/>
        </w:rPr>
        <w:t>recognised as the legal parents of the surrogate-born child by operation of law</w:t>
      </w:r>
      <w:r w:rsidR="003A249F">
        <w:rPr>
          <w:rFonts w:ascii="Times New Roman" w:hAnsi="Times New Roman"/>
          <w:szCs w:val="24"/>
        </w:rPr>
        <w:t xml:space="preserve"> </w:t>
      </w:r>
      <w:r w:rsidRPr="006E4AD0">
        <w:rPr>
          <w:rFonts w:ascii="Times New Roman" w:hAnsi="Times New Roman"/>
          <w:szCs w:val="24"/>
        </w:rPr>
        <w:t>provided two key conditions are met:</w:t>
      </w:r>
    </w:p>
    <w:p w14:paraId="4FEE4A9C" w14:textId="31385EC8" w:rsidR="006E4AD0" w:rsidRPr="00E10534" w:rsidRDefault="006E4AD0" w:rsidP="00E10534">
      <w:pPr>
        <w:pStyle w:val="ListParagraph"/>
        <w:numPr>
          <w:ilvl w:val="0"/>
          <w:numId w:val="42"/>
        </w:numPr>
        <w:spacing w:after="240"/>
        <w:ind w:left="567" w:hanging="567"/>
        <w:contextualSpacing w:val="0"/>
        <w:jc w:val="both"/>
        <w:rPr>
          <w:rFonts w:ascii="Times New Roman" w:hAnsi="Times New Roman"/>
          <w:szCs w:val="24"/>
        </w:rPr>
      </w:pPr>
      <w:r w:rsidRPr="00E10534">
        <w:rPr>
          <w:rFonts w:ascii="Times New Roman" w:hAnsi="Times New Roman"/>
          <w:szCs w:val="24"/>
        </w:rPr>
        <w:t>The surrogacy arrangement was approved by ECART.</w:t>
      </w:r>
    </w:p>
    <w:p w14:paraId="3F20A26C" w14:textId="1068ED71" w:rsidR="006E4AD0" w:rsidRPr="00E10534" w:rsidRDefault="006E4AD0" w:rsidP="00E10534">
      <w:pPr>
        <w:pStyle w:val="ListParagraph"/>
        <w:numPr>
          <w:ilvl w:val="0"/>
          <w:numId w:val="42"/>
        </w:numPr>
        <w:spacing w:after="240"/>
        <w:ind w:left="567" w:hanging="567"/>
        <w:contextualSpacing w:val="0"/>
        <w:jc w:val="both"/>
        <w:rPr>
          <w:rFonts w:ascii="Times New Roman" w:hAnsi="Times New Roman"/>
          <w:szCs w:val="24"/>
        </w:rPr>
      </w:pPr>
      <w:r w:rsidRPr="00E10534">
        <w:rPr>
          <w:rFonts w:ascii="Times New Roman" w:hAnsi="Times New Roman"/>
          <w:szCs w:val="24"/>
        </w:rPr>
        <w:t>After the child is born, the surrogate confirms her consent to relinquish legal</w:t>
      </w:r>
      <w:r w:rsidR="00E10534" w:rsidRPr="00E10534">
        <w:rPr>
          <w:rFonts w:ascii="Times New Roman" w:hAnsi="Times New Roman"/>
          <w:szCs w:val="24"/>
        </w:rPr>
        <w:t xml:space="preserve"> </w:t>
      </w:r>
      <w:r w:rsidRPr="00E10534">
        <w:rPr>
          <w:rFonts w:ascii="Times New Roman" w:hAnsi="Times New Roman"/>
          <w:szCs w:val="24"/>
        </w:rPr>
        <w:t>parenthood.</w:t>
      </w:r>
    </w:p>
    <w:p w14:paraId="6203E458" w14:textId="5D8F6D9C" w:rsidR="006E4AD0" w:rsidRPr="006E4AD0" w:rsidRDefault="006E4AD0" w:rsidP="006E4AD0">
      <w:pPr>
        <w:spacing w:after="240"/>
        <w:jc w:val="both"/>
        <w:rPr>
          <w:rFonts w:ascii="Times New Roman" w:hAnsi="Times New Roman"/>
          <w:szCs w:val="24"/>
        </w:rPr>
      </w:pPr>
      <w:r>
        <w:rPr>
          <w:rFonts w:ascii="Times New Roman" w:hAnsi="Times New Roman"/>
          <w:szCs w:val="24"/>
        </w:rPr>
        <w:t>[I note that Australia does not have a similar regulatory environment to that of ECART in New Zealand, other than in Victoria and Western Australia. The two recent reviews in WA have recommended the abolition of the Reproductive Technology Council.</w:t>
      </w:r>
      <w:r w:rsidR="00312BED">
        <w:rPr>
          <w:rFonts w:ascii="Times New Roman" w:hAnsi="Times New Roman"/>
          <w:szCs w:val="24"/>
        </w:rPr>
        <w:t xml:space="preserve"> There was significant criticism of the Patient Review Panel by stakeholders in the Gorton Review, even though that was outside the terms of reference</w:t>
      </w:r>
      <w:r w:rsidR="00312BED">
        <w:rPr>
          <w:rStyle w:val="FootnoteReference"/>
          <w:rFonts w:ascii="Times New Roman" w:hAnsi="Times New Roman"/>
          <w:szCs w:val="24"/>
        </w:rPr>
        <w:footnoteReference w:id="38"/>
      </w:r>
      <w:r w:rsidR="00312BED">
        <w:rPr>
          <w:rFonts w:ascii="Times New Roman" w:hAnsi="Times New Roman"/>
          <w:szCs w:val="24"/>
        </w:rPr>
        <w:t>.</w:t>
      </w:r>
      <w:r>
        <w:rPr>
          <w:rFonts w:ascii="Times New Roman" w:hAnsi="Times New Roman"/>
          <w:szCs w:val="24"/>
        </w:rPr>
        <w:t>]</w:t>
      </w:r>
    </w:p>
    <w:p w14:paraId="5A6BA37B" w14:textId="2FB02940" w:rsidR="006E4AD0" w:rsidRPr="006E4AD0" w:rsidRDefault="006E4AD0" w:rsidP="006E4AD0">
      <w:pPr>
        <w:spacing w:after="240"/>
        <w:jc w:val="both"/>
        <w:rPr>
          <w:rFonts w:ascii="Times New Roman" w:hAnsi="Times New Roman"/>
          <w:szCs w:val="24"/>
        </w:rPr>
      </w:pPr>
      <w:r w:rsidRPr="006E4AD0">
        <w:rPr>
          <w:rFonts w:ascii="Times New Roman" w:hAnsi="Times New Roman"/>
          <w:szCs w:val="24"/>
        </w:rPr>
        <w:t>(b)</w:t>
      </w:r>
      <w:r w:rsidR="00E10534">
        <w:rPr>
          <w:rFonts w:ascii="Times New Roman" w:hAnsi="Times New Roman"/>
          <w:szCs w:val="24"/>
        </w:rPr>
        <w:tab/>
      </w:r>
      <w:r w:rsidRPr="006E4AD0">
        <w:rPr>
          <w:rFonts w:ascii="Times New Roman" w:hAnsi="Times New Roman"/>
          <w:szCs w:val="24"/>
        </w:rPr>
        <w:t>A court pathway (Pathway 2), which would apply whenever the administrative</w:t>
      </w:r>
      <w:r w:rsidR="00E10534">
        <w:rPr>
          <w:rFonts w:ascii="Times New Roman" w:hAnsi="Times New Roman"/>
          <w:szCs w:val="24"/>
        </w:rPr>
        <w:t xml:space="preserve"> </w:t>
      </w:r>
      <w:r w:rsidRPr="006E4AD0">
        <w:rPr>
          <w:rFonts w:ascii="Times New Roman" w:hAnsi="Times New Roman"/>
          <w:szCs w:val="24"/>
        </w:rPr>
        <w:t>pathway does not apply. The surrogate would be the legal parent at birth, and an</w:t>
      </w:r>
      <w:r w:rsidR="00E10534">
        <w:rPr>
          <w:rFonts w:ascii="Times New Roman" w:hAnsi="Times New Roman"/>
          <w:szCs w:val="24"/>
        </w:rPr>
        <w:t xml:space="preserve"> </w:t>
      </w:r>
      <w:r w:rsidRPr="006E4AD0">
        <w:rPr>
          <w:rFonts w:ascii="Times New Roman" w:hAnsi="Times New Roman"/>
          <w:szCs w:val="24"/>
        </w:rPr>
        <w:t>application can be made to the Family Court to transfer legal parenthood to the</w:t>
      </w:r>
      <w:r w:rsidR="00E10534">
        <w:rPr>
          <w:rFonts w:ascii="Times New Roman" w:hAnsi="Times New Roman"/>
          <w:szCs w:val="24"/>
        </w:rPr>
        <w:t xml:space="preserve"> </w:t>
      </w:r>
      <w:r w:rsidRPr="006E4AD0">
        <w:rPr>
          <w:rFonts w:ascii="Times New Roman" w:hAnsi="Times New Roman"/>
          <w:szCs w:val="24"/>
        </w:rPr>
        <w:t>intended parents.</w:t>
      </w:r>
    </w:p>
    <w:p w14:paraId="054B798C" w14:textId="247E94B3" w:rsidR="006E4AD0" w:rsidRDefault="006E4AD0" w:rsidP="006E4AD0">
      <w:pPr>
        <w:spacing w:after="240"/>
        <w:jc w:val="both"/>
        <w:rPr>
          <w:rFonts w:ascii="Times New Roman" w:hAnsi="Times New Roman"/>
          <w:szCs w:val="24"/>
        </w:rPr>
      </w:pPr>
      <w:r>
        <w:rPr>
          <w:rFonts w:ascii="Times New Roman" w:hAnsi="Times New Roman"/>
          <w:szCs w:val="24"/>
        </w:rPr>
        <w:t>The Commission also</w:t>
      </w:r>
      <w:r w:rsidRPr="006E4AD0">
        <w:rPr>
          <w:rFonts w:ascii="Times New Roman" w:hAnsi="Times New Roman"/>
          <w:szCs w:val="24"/>
        </w:rPr>
        <w:t xml:space="preserve"> explored the alternative options of a pre-birth judicial model and a contractual</w:t>
      </w:r>
      <w:r>
        <w:rPr>
          <w:rFonts w:ascii="Times New Roman" w:hAnsi="Times New Roman"/>
          <w:szCs w:val="24"/>
        </w:rPr>
        <w:t xml:space="preserve"> </w:t>
      </w:r>
      <w:r w:rsidRPr="006E4AD0">
        <w:rPr>
          <w:rFonts w:ascii="Times New Roman" w:hAnsi="Times New Roman"/>
          <w:szCs w:val="24"/>
        </w:rPr>
        <w:t>model, but discounted these options.</w:t>
      </w:r>
    </w:p>
    <w:p w14:paraId="6224CD90" w14:textId="1BC54656" w:rsidR="006E4AD0" w:rsidRDefault="006E4AD0" w:rsidP="006E4AD0">
      <w:pPr>
        <w:spacing w:after="240"/>
        <w:jc w:val="both"/>
        <w:rPr>
          <w:rFonts w:ascii="Times New Roman" w:hAnsi="Times New Roman"/>
          <w:szCs w:val="24"/>
        </w:rPr>
      </w:pPr>
      <w:r>
        <w:rPr>
          <w:rFonts w:ascii="Times New Roman" w:hAnsi="Times New Roman"/>
          <w:szCs w:val="24"/>
        </w:rPr>
        <w:t>In the words of the Commission</w:t>
      </w:r>
      <w:r>
        <w:rPr>
          <w:rStyle w:val="FootnoteReference"/>
          <w:rFonts w:ascii="Times New Roman" w:hAnsi="Times New Roman"/>
          <w:szCs w:val="24"/>
        </w:rPr>
        <w:footnoteReference w:id="39"/>
      </w:r>
      <w:r>
        <w:rPr>
          <w:rFonts w:ascii="Times New Roman" w:hAnsi="Times New Roman"/>
          <w:szCs w:val="24"/>
        </w:rPr>
        <w:t>:</w:t>
      </w:r>
    </w:p>
    <w:p w14:paraId="3FDA901F" w14:textId="791111AC" w:rsidR="006E4AD0" w:rsidRDefault="006E4AD0" w:rsidP="00E10534">
      <w:pPr>
        <w:spacing w:after="240"/>
        <w:ind w:left="567"/>
        <w:jc w:val="both"/>
        <w:rPr>
          <w:rFonts w:ascii="Times New Roman" w:hAnsi="Times New Roman"/>
          <w:i/>
          <w:iCs/>
          <w:szCs w:val="24"/>
        </w:rPr>
      </w:pPr>
      <w:r w:rsidRPr="006E4AD0">
        <w:rPr>
          <w:rFonts w:ascii="Times New Roman" w:hAnsi="Times New Roman"/>
          <w:i/>
          <w:iCs/>
          <w:szCs w:val="24"/>
        </w:rPr>
        <w:t>“Both pathways would have the same effect. The child would become the legal child of</w:t>
      </w:r>
      <w:r w:rsidR="00E10534">
        <w:rPr>
          <w:rFonts w:ascii="Times New Roman" w:hAnsi="Times New Roman"/>
          <w:i/>
          <w:iCs/>
          <w:szCs w:val="24"/>
        </w:rPr>
        <w:t xml:space="preserve"> </w:t>
      </w:r>
      <w:r w:rsidRPr="006E4AD0">
        <w:rPr>
          <w:rFonts w:ascii="Times New Roman" w:hAnsi="Times New Roman"/>
          <w:i/>
          <w:iCs/>
          <w:szCs w:val="24"/>
        </w:rPr>
        <w:t>the intended parents and cease to be the legal child of the surrogate.112 This would mean</w:t>
      </w:r>
      <w:r w:rsidR="00E10534">
        <w:rPr>
          <w:rFonts w:ascii="Times New Roman" w:hAnsi="Times New Roman"/>
          <w:i/>
          <w:iCs/>
          <w:szCs w:val="24"/>
        </w:rPr>
        <w:t xml:space="preserve"> </w:t>
      </w:r>
      <w:r w:rsidRPr="006E4AD0">
        <w:rPr>
          <w:rFonts w:ascii="Times New Roman" w:hAnsi="Times New Roman"/>
          <w:i/>
          <w:iCs/>
          <w:szCs w:val="24"/>
        </w:rPr>
        <w:t>the surrogate would cease to have any legal parental rights or responsibilities in respect</w:t>
      </w:r>
      <w:r w:rsidR="00E10534">
        <w:rPr>
          <w:rFonts w:ascii="Times New Roman" w:hAnsi="Times New Roman"/>
          <w:i/>
          <w:iCs/>
          <w:szCs w:val="24"/>
        </w:rPr>
        <w:t xml:space="preserve"> </w:t>
      </w:r>
      <w:r w:rsidRPr="006E4AD0">
        <w:rPr>
          <w:rFonts w:ascii="Times New Roman" w:hAnsi="Times New Roman"/>
          <w:i/>
          <w:iCs/>
          <w:szCs w:val="24"/>
        </w:rPr>
        <w:t>of the child that flow from legal parenthood and the child will be considered, with regard</w:t>
      </w:r>
      <w:r w:rsidR="00E10534">
        <w:rPr>
          <w:rFonts w:ascii="Times New Roman" w:hAnsi="Times New Roman"/>
          <w:i/>
          <w:iCs/>
          <w:szCs w:val="24"/>
        </w:rPr>
        <w:t xml:space="preserve"> </w:t>
      </w:r>
      <w:r w:rsidRPr="006E4AD0">
        <w:rPr>
          <w:rFonts w:ascii="Times New Roman" w:hAnsi="Times New Roman"/>
          <w:i/>
          <w:iCs/>
          <w:szCs w:val="24"/>
        </w:rPr>
        <w:t>to all the legal rights and responsibilities of parents and children in relation to each other,</w:t>
      </w:r>
      <w:r w:rsidR="00E10534">
        <w:rPr>
          <w:rFonts w:ascii="Times New Roman" w:hAnsi="Times New Roman"/>
          <w:i/>
          <w:iCs/>
          <w:szCs w:val="24"/>
        </w:rPr>
        <w:t xml:space="preserve"> </w:t>
      </w:r>
      <w:r w:rsidRPr="006E4AD0">
        <w:rPr>
          <w:rFonts w:ascii="Times New Roman" w:hAnsi="Times New Roman"/>
          <w:i/>
          <w:iCs/>
          <w:szCs w:val="24"/>
        </w:rPr>
        <w:t>as the child of the intended parents.”</w:t>
      </w:r>
    </w:p>
    <w:p w14:paraId="25D25A26" w14:textId="1E749A62" w:rsidR="00181BF9" w:rsidRDefault="00181BF9" w:rsidP="00181BF9">
      <w:pPr>
        <w:spacing w:after="240"/>
        <w:jc w:val="both"/>
        <w:rPr>
          <w:rFonts w:ascii="Times New Roman" w:hAnsi="Times New Roman"/>
          <w:szCs w:val="24"/>
        </w:rPr>
      </w:pPr>
      <w:r>
        <w:rPr>
          <w:rFonts w:ascii="Times New Roman" w:hAnsi="Times New Roman"/>
          <w:szCs w:val="24"/>
        </w:rPr>
        <w:t>Further</w:t>
      </w:r>
      <w:r>
        <w:rPr>
          <w:rStyle w:val="FootnoteReference"/>
          <w:rFonts w:ascii="Times New Roman" w:hAnsi="Times New Roman"/>
          <w:szCs w:val="24"/>
        </w:rPr>
        <w:footnoteReference w:id="40"/>
      </w:r>
      <w:r>
        <w:rPr>
          <w:rFonts w:ascii="Times New Roman" w:hAnsi="Times New Roman"/>
          <w:szCs w:val="24"/>
        </w:rPr>
        <w:t>:</w:t>
      </w:r>
    </w:p>
    <w:p w14:paraId="10D31EC8" w14:textId="52A0A8B7" w:rsidR="00181BF9" w:rsidRPr="00181BF9" w:rsidRDefault="00181BF9" w:rsidP="00E10534">
      <w:pPr>
        <w:spacing w:after="240"/>
        <w:ind w:left="567"/>
        <w:jc w:val="both"/>
        <w:rPr>
          <w:rFonts w:ascii="Times New Roman" w:hAnsi="Times New Roman"/>
          <w:i/>
          <w:iCs/>
          <w:szCs w:val="24"/>
        </w:rPr>
      </w:pPr>
      <w:r w:rsidRPr="00181BF9">
        <w:rPr>
          <w:rFonts w:ascii="Times New Roman" w:hAnsi="Times New Roman"/>
          <w:i/>
          <w:iCs/>
          <w:szCs w:val="24"/>
        </w:rPr>
        <w:t>“Providing an administrative pathway to determine legal parenthood in surrogacy</w:t>
      </w:r>
      <w:r w:rsidR="00E10534">
        <w:rPr>
          <w:rFonts w:ascii="Times New Roman" w:hAnsi="Times New Roman"/>
          <w:i/>
          <w:iCs/>
          <w:szCs w:val="24"/>
        </w:rPr>
        <w:t xml:space="preserve"> </w:t>
      </w:r>
      <w:r w:rsidRPr="00181BF9">
        <w:rPr>
          <w:rFonts w:ascii="Times New Roman" w:hAnsi="Times New Roman"/>
          <w:i/>
          <w:iCs/>
          <w:szCs w:val="24"/>
        </w:rPr>
        <w:t>arrangements recognises surrogacy as a legitimate form of family building that, like other</w:t>
      </w:r>
      <w:r w:rsidR="00E10534">
        <w:rPr>
          <w:rFonts w:ascii="Times New Roman" w:hAnsi="Times New Roman"/>
          <w:i/>
          <w:iCs/>
          <w:szCs w:val="24"/>
        </w:rPr>
        <w:t xml:space="preserve"> </w:t>
      </w:r>
      <w:r w:rsidRPr="00181BF9">
        <w:rPr>
          <w:rFonts w:ascii="Times New Roman" w:hAnsi="Times New Roman"/>
          <w:i/>
          <w:iCs/>
          <w:szCs w:val="24"/>
        </w:rPr>
        <w:t>forms of assisted reproductive procedures, should not require judicial oversight if</w:t>
      </w:r>
      <w:r w:rsidR="00E10534">
        <w:rPr>
          <w:rFonts w:ascii="Times New Roman" w:hAnsi="Times New Roman"/>
          <w:i/>
          <w:iCs/>
          <w:szCs w:val="24"/>
        </w:rPr>
        <w:t xml:space="preserve"> </w:t>
      </w:r>
      <w:r w:rsidRPr="00181BF9">
        <w:rPr>
          <w:rFonts w:ascii="Times New Roman" w:hAnsi="Times New Roman"/>
          <w:i/>
          <w:iCs/>
          <w:szCs w:val="24"/>
        </w:rPr>
        <w:t>appropriate safeguards are in place. Our recommendations for an administrative pathway</w:t>
      </w:r>
      <w:r w:rsidR="00E10534">
        <w:rPr>
          <w:rFonts w:ascii="Times New Roman" w:hAnsi="Times New Roman"/>
          <w:i/>
          <w:iCs/>
          <w:szCs w:val="24"/>
        </w:rPr>
        <w:t xml:space="preserve"> </w:t>
      </w:r>
      <w:r w:rsidRPr="00181BF9">
        <w:rPr>
          <w:rFonts w:ascii="Times New Roman" w:hAnsi="Times New Roman"/>
          <w:i/>
          <w:iCs/>
          <w:szCs w:val="24"/>
        </w:rPr>
        <w:t>also:</w:t>
      </w:r>
    </w:p>
    <w:p w14:paraId="63AC72AE" w14:textId="2F2C8FC1" w:rsidR="00181BF9" w:rsidRPr="00E10534" w:rsidRDefault="00181BF9" w:rsidP="00E10534">
      <w:pPr>
        <w:pStyle w:val="ListParagraph"/>
        <w:numPr>
          <w:ilvl w:val="0"/>
          <w:numId w:val="43"/>
        </w:numPr>
        <w:spacing w:after="240"/>
        <w:ind w:left="1134" w:hanging="567"/>
        <w:contextualSpacing w:val="0"/>
        <w:jc w:val="both"/>
        <w:rPr>
          <w:rFonts w:ascii="Times New Roman" w:hAnsi="Times New Roman"/>
          <w:i/>
          <w:iCs/>
          <w:szCs w:val="24"/>
        </w:rPr>
      </w:pPr>
      <w:r w:rsidRPr="00E10534">
        <w:rPr>
          <w:rFonts w:ascii="Times New Roman" w:hAnsi="Times New Roman"/>
          <w:i/>
          <w:iCs/>
          <w:szCs w:val="24"/>
        </w:rPr>
        <w:t>ensure the surrogate-born child can be cared for from birth by those who intend to</w:t>
      </w:r>
      <w:r w:rsidR="00E10534" w:rsidRPr="00E10534">
        <w:rPr>
          <w:rFonts w:ascii="Times New Roman" w:hAnsi="Times New Roman"/>
          <w:i/>
          <w:iCs/>
          <w:szCs w:val="24"/>
        </w:rPr>
        <w:t xml:space="preserve"> </w:t>
      </w:r>
      <w:r w:rsidRPr="00E10534">
        <w:rPr>
          <w:rFonts w:ascii="Times New Roman" w:hAnsi="Times New Roman"/>
          <w:i/>
          <w:iCs/>
          <w:szCs w:val="24"/>
        </w:rPr>
        <w:t>raise the child and confer legal parenthood on the intended parents at an early</w:t>
      </w:r>
      <w:r w:rsidR="00E10534" w:rsidRPr="00E10534">
        <w:rPr>
          <w:rFonts w:ascii="Times New Roman" w:hAnsi="Times New Roman"/>
          <w:i/>
          <w:iCs/>
          <w:szCs w:val="24"/>
        </w:rPr>
        <w:t xml:space="preserve"> </w:t>
      </w:r>
      <w:r w:rsidRPr="00E10534">
        <w:rPr>
          <w:rFonts w:ascii="Times New Roman" w:hAnsi="Times New Roman"/>
          <w:i/>
          <w:iCs/>
          <w:szCs w:val="24"/>
        </w:rPr>
        <w:t>opportunity;</w:t>
      </w:r>
    </w:p>
    <w:p w14:paraId="61BC4AB3" w14:textId="7CC15183" w:rsidR="00181BF9" w:rsidRPr="00E10534" w:rsidRDefault="00181BF9" w:rsidP="00E10534">
      <w:pPr>
        <w:pStyle w:val="ListParagraph"/>
        <w:numPr>
          <w:ilvl w:val="0"/>
          <w:numId w:val="43"/>
        </w:numPr>
        <w:spacing w:after="240"/>
        <w:ind w:left="1134" w:hanging="567"/>
        <w:contextualSpacing w:val="0"/>
        <w:jc w:val="both"/>
        <w:rPr>
          <w:rFonts w:ascii="Times New Roman" w:hAnsi="Times New Roman"/>
          <w:i/>
          <w:iCs/>
          <w:szCs w:val="24"/>
        </w:rPr>
      </w:pPr>
      <w:r w:rsidRPr="00E10534">
        <w:rPr>
          <w:rFonts w:ascii="Times New Roman" w:hAnsi="Times New Roman"/>
          <w:i/>
          <w:iCs/>
          <w:szCs w:val="24"/>
        </w:rPr>
        <w:t>reduce the administration, cost and delay intended parents face when seeking to be</w:t>
      </w:r>
      <w:r w:rsidR="00E10534" w:rsidRPr="00E10534">
        <w:rPr>
          <w:rFonts w:ascii="Times New Roman" w:hAnsi="Times New Roman"/>
          <w:i/>
          <w:iCs/>
          <w:szCs w:val="24"/>
        </w:rPr>
        <w:t xml:space="preserve"> </w:t>
      </w:r>
      <w:r w:rsidRPr="00E10534">
        <w:rPr>
          <w:rFonts w:ascii="Times New Roman" w:hAnsi="Times New Roman"/>
          <w:i/>
          <w:iCs/>
          <w:szCs w:val="24"/>
        </w:rPr>
        <w:t>recognised as the surrogate-born child’s legal parents;</w:t>
      </w:r>
    </w:p>
    <w:p w14:paraId="0F8AAD97" w14:textId="1171E8D5" w:rsidR="00181BF9" w:rsidRPr="00181BF9" w:rsidRDefault="00181BF9" w:rsidP="00E10534">
      <w:pPr>
        <w:spacing w:after="240"/>
        <w:ind w:left="1134" w:hanging="567"/>
        <w:jc w:val="both"/>
        <w:rPr>
          <w:rFonts w:ascii="Times New Roman" w:hAnsi="Times New Roman"/>
          <w:i/>
          <w:iCs/>
          <w:szCs w:val="24"/>
        </w:rPr>
      </w:pPr>
      <w:r w:rsidRPr="00181BF9">
        <w:rPr>
          <w:rFonts w:ascii="Times New Roman" w:hAnsi="Times New Roman"/>
          <w:i/>
          <w:iCs/>
          <w:szCs w:val="24"/>
        </w:rPr>
        <w:t>(c)</w:t>
      </w:r>
      <w:r w:rsidR="00E10534">
        <w:rPr>
          <w:rFonts w:ascii="Times New Roman" w:hAnsi="Times New Roman"/>
          <w:i/>
          <w:iCs/>
          <w:szCs w:val="24"/>
        </w:rPr>
        <w:tab/>
      </w:r>
      <w:r w:rsidRPr="00181BF9">
        <w:rPr>
          <w:rFonts w:ascii="Times New Roman" w:hAnsi="Times New Roman"/>
          <w:i/>
          <w:iCs/>
          <w:szCs w:val="24"/>
        </w:rPr>
        <w:t>give greater weight to the parties’ shared intentions;</w:t>
      </w:r>
    </w:p>
    <w:p w14:paraId="5632374C" w14:textId="7D7706C0" w:rsidR="00181BF9" w:rsidRPr="00181BF9" w:rsidRDefault="00181BF9" w:rsidP="00E10534">
      <w:pPr>
        <w:spacing w:after="240"/>
        <w:ind w:left="1134" w:hanging="567"/>
        <w:jc w:val="both"/>
        <w:rPr>
          <w:rFonts w:ascii="Times New Roman" w:hAnsi="Times New Roman"/>
          <w:i/>
          <w:iCs/>
          <w:szCs w:val="24"/>
        </w:rPr>
      </w:pPr>
      <w:r w:rsidRPr="00181BF9">
        <w:rPr>
          <w:rFonts w:ascii="Times New Roman" w:hAnsi="Times New Roman"/>
          <w:i/>
          <w:iCs/>
          <w:szCs w:val="24"/>
        </w:rPr>
        <w:t>(d)</w:t>
      </w:r>
      <w:r w:rsidR="00E10534">
        <w:rPr>
          <w:rFonts w:ascii="Times New Roman" w:hAnsi="Times New Roman"/>
          <w:i/>
          <w:iCs/>
          <w:szCs w:val="24"/>
        </w:rPr>
        <w:tab/>
      </w:r>
      <w:r w:rsidRPr="00181BF9">
        <w:rPr>
          <w:rFonts w:ascii="Times New Roman" w:hAnsi="Times New Roman"/>
          <w:i/>
          <w:iCs/>
          <w:szCs w:val="24"/>
        </w:rPr>
        <w:t>provide greater clarity and certainty about the parties’ rights and obligations;</w:t>
      </w:r>
    </w:p>
    <w:p w14:paraId="5F803659" w14:textId="0A243674" w:rsidR="00181BF9" w:rsidRPr="00181BF9" w:rsidRDefault="00181BF9" w:rsidP="00E10534">
      <w:pPr>
        <w:spacing w:after="240"/>
        <w:ind w:left="1134" w:hanging="567"/>
        <w:jc w:val="both"/>
        <w:rPr>
          <w:rFonts w:ascii="Times New Roman" w:hAnsi="Times New Roman"/>
          <w:i/>
          <w:iCs/>
          <w:szCs w:val="24"/>
        </w:rPr>
      </w:pPr>
      <w:r w:rsidRPr="00181BF9">
        <w:rPr>
          <w:rFonts w:ascii="Times New Roman" w:hAnsi="Times New Roman"/>
          <w:i/>
          <w:iCs/>
          <w:szCs w:val="24"/>
        </w:rPr>
        <w:t>(e)</w:t>
      </w:r>
      <w:r w:rsidR="00E10534">
        <w:rPr>
          <w:rFonts w:ascii="Times New Roman" w:hAnsi="Times New Roman"/>
          <w:i/>
          <w:iCs/>
          <w:szCs w:val="24"/>
        </w:rPr>
        <w:tab/>
      </w:r>
      <w:r w:rsidRPr="00181BF9">
        <w:rPr>
          <w:rFonts w:ascii="Times New Roman" w:hAnsi="Times New Roman"/>
          <w:i/>
          <w:iCs/>
          <w:szCs w:val="24"/>
        </w:rPr>
        <w:t>remove cases from the court system where judicial oversight is not required;</w:t>
      </w:r>
    </w:p>
    <w:p w14:paraId="4847313A" w14:textId="63B917E1" w:rsidR="00181BF9" w:rsidRPr="00181BF9" w:rsidRDefault="00181BF9" w:rsidP="00E10534">
      <w:pPr>
        <w:spacing w:after="240"/>
        <w:ind w:left="1134" w:hanging="567"/>
        <w:jc w:val="both"/>
        <w:rPr>
          <w:rFonts w:ascii="Times New Roman" w:hAnsi="Times New Roman"/>
          <w:i/>
          <w:iCs/>
          <w:szCs w:val="24"/>
        </w:rPr>
      </w:pPr>
      <w:r w:rsidRPr="00181BF9">
        <w:rPr>
          <w:rFonts w:ascii="Times New Roman" w:hAnsi="Times New Roman"/>
          <w:i/>
          <w:iCs/>
          <w:szCs w:val="24"/>
        </w:rPr>
        <w:t>(f)</w:t>
      </w:r>
      <w:r w:rsidR="00E10534">
        <w:rPr>
          <w:rFonts w:ascii="Times New Roman" w:hAnsi="Times New Roman"/>
          <w:i/>
          <w:iCs/>
          <w:szCs w:val="24"/>
        </w:rPr>
        <w:tab/>
      </w:r>
      <w:r w:rsidRPr="00181BF9">
        <w:rPr>
          <w:rFonts w:ascii="Times New Roman" w:hAnsi="Times New Roman"/>
          <w:i/>
          <w:iCs/>
          <w:szCs w:val="24"/>
        </w:rPr>
        <w:t>provide a clear incentive to utilise the ECART process, which may reduce the risk of</w:t>
      </w:r>
      <w:r w:rsidR="00E10534">
        <w:rPr>
          <w:rFonts w:ascii="Times New Roman" w:hAnsi="Times New Roman"/>
          <w:i/>
          <w:iCs/>
          <w:szCs w:val="24"/>
        </w:rPr>
        <w:t xml:space="preserve"> </w:t>
      </w:r>
      <w:r w:rsidRPr="00181BF9">
        <w:rPr>
          <w:rFonts w:ascii="Times New Roman" w:hAnsi="Times New Roman"/>
          <w:i/>
          <w:iCs/>
          <w:szCs w:val="24"/>
        </w:rPr>
        <w:t>problems arising during and after the pregnancy; and</w:t>
      </w:r>
    </w:p>
    <w:p w14:paraId="167F5A2B" w14:textId="55A62C19" w:rsidR="00181BF9" w:rsidRPr="00181BF9" w:rsidRDefault="00181BF9" w:rsidP="00E10534">
      <w:pPr>
        <w:spacing w:after="240"/>
        <w:ind w:left="1134" w:hanging="567"/>
        <w:jc w:val="both"/>
        <w:rPr>
          <w:rFonts w:ascii="Times New Roman" w:hAnsi="Times New Roman"/>
          <w:i/>
          <w:iCs/>
          <w:szCs w:val="24"/>
        </w:rPr>
      </w:pPr>
      <w:r w:rsidRPr="00181BF9">
        <w:rPr>
          <w:rFonts w:ascii="Times New Roman" w:hAnsi="Times New Roman"/>
          <w:i/>
          <w:iCs/>
          <w:szCs w:val="24"/>
        </w:rPr>
        <w:t>(g)</w:t>
      </w:r>
      <w:r w:rsidR="00E10534">
        <w:rPr>
          <w:rFonts w:ascii="Times New Roman" w:hAnsi="Times New Roman"/>
          <w:i/>
          <w:iCs/>
          <w:szCs w:val="24"/>
        </w:rPr>
        <w:tab/>
      </w:r>
      <w:r w:rsidRPr="00181BF9">
        <w:rPr>
          <w:rFonts w:ascii="Times New Roman" w:hAnsi="Times New Roman"/>
          <w:i/>
          <w:iCs/>
          <w:szCs w:val="24"/>
        </w:rPr>
        <w:t>promote consistency with international best practice and with developments in</w:t>
      </w:r>
      <w:r w:rsidR="00E10534">
        <w:rPr>
          <w:rFonts w:ascii="Times New Roman" w:hAnsi="Times New Roman"/>
          <w:i/>
          <w:iCs/>
          <w:szCs w:val="24"/>
        </w:rPr>
        <w:t xml:space="preserve"> </w:t>
      </w:r>
      <w:r w:rsidRPr="00181BF9">
        <w:rPr>
          <w:rFonts w:ascii="Times New Roman" w:hAnsi="Times New Roman"/>
          <w:i/>
          <w:iCs/>
          <w:szCs w:val="24"/>
        </w:rPr>
        <w:t>comparable jurisdictions, including law changes in Canada and proposals currently</w:t>
      </w:r>
      <w:r w:rsidR="00E10534">
        <w:rPr>
          <w:rFonts w:ascii="Times New Roman" w:hAnsi="Times New Roman"/>
          <w:i/>
          <w:iCs/>
          <w:szCs w:val="24"/>
        </w:rPr>
        <w:t xml:space="preserve"> </w:t>
      </w:r>
      <w:r w:rsidRPr="00181BF9">
        <w:rPr>
          <w:rFonts w:ascii="Times New Roman" w:hAnsi="Times New Roman"/>
          <w:i/>
          <w:iCs/>
          <w:szCs w:val="24"/>
        </w:rPr>
        <w:t>being considered in England, Wales and Scotland.</w:t>
      </w:r>
    </w:p>
    <w:p w14:paraId="1DEFCBE3" w14:textId="60F39BA3" w:rsidR="00181BF9" w:rsidRPr="00181BF9" w:rsidRDefault="00181BF9" w:rsidP="00E10534">
      <w:pPr>
        <w:spacing w:after="240"/>
        <w:ind w:left="567"/>
        <w:jc w:val="both"/>
        <w:rPr>
          <w:rFonts w:ascii="Times New Roman" w:hAnsi="Times New Roman"/>
          <w:i/>
          <w:iCs/>
          <w:szCs w:val="24"/>
        </w:rPr>
      </w:pPr>
      <w:r w:rsidRPr="00181BF9">
        <w:rPr>
          <w:rFonts w:ascii="Times New Roman" w:hAnsi="Times New Roman"/>
          <w:i/>
          <w:iCs/>
          <w:szCs w:val="24"/>
        </w:rPr>
        <w:t>6.97 Our expectation is that the administrative pathway will be the primary means of</w:t>
      </w:r>
      <w:r w:rsidR="00E10534">
        <w:rPr>
          <w:rFonts w:ascii="Times New Roman" w:hAnsi="Times New Roman"/>
          <w:i/>
          <w:iCs/>
          <w:szCs w:val="24"/>
        </w:rPr>
        <w:t xml:space="preserve"> </w:t>
      </w:r>
      <w:r w:rsidRPr="00181BF9">
        <w:rPr>
          <w:rFonts w:ascii="Times New Roman" w:hAnsi="Times New Roman"/>
          <w:i/>
          <w:iCs/>
          <w:szCs w:val="24"/>
        </w:rPr>
        <w:t>establishing the intended parents’ legal parenthood in domestic surrogacy arrangements.”</w:t>
      </w:r>
    </w:p>
    <w:p w14:paraId="3766A792" w14:textId="3026EE59" w:rsidR="00181BF9" w:rsidRDefault="00181BF9" w:rsidP="00181BF9">
      <w:pPr>
        <w:spacing w:after="240"/>
        <w:jc w:val="both"/>
        <w:rPr>
          <w:rFonts w:ascii="Times New Roman" w:hAnsi="Times New Roman"/>
          <w:szCs w:val="24"/>
        </w:rPr>
      </w:pPr>
      <w:r w:rsidRPr="00181BF9">
        <w:rPr>
          <w:rFonts w:ascii="Times New Roman" w:hAnsi="Times New Roman"/>
          <w:szCs w:val="24"/>
        </w:rPr>
        <w:t>The court pathway would reserve judicial oversight for cases that require greater scrutiny.</w:t>
      </w:r>
      <w:r>
        <w:rPr>
          <w:rFonts w:ascii="Times New Roman" w:hAnsi="Times New Roman"/>
          <w:szCs w:val="24"/>
        </w:rPr>
        <w:t xml:space="preserve"> The Commission rejected a pre-birth judicial model as it considered it problematic because it raised public policy concerns in relation to the timing of the surrogate’s consent</w:t>
      </w:r>
      <w:r>
        <w:rPr>
          <w:rStyle w:val="FootnoteReference"/>
          <w:rFonts w:ascii="Times New Roman" w:hAnsi="Times New Roman"/>
          <w:szCs w:val="24"/>
        </w:rPr>
        <w:footnoteReference w:id="41"/>
      </w:r>
      <w:r>
        <w:rPr>
          <w:rFonts w:ascii="Times New Roman" w:hAnsi="Times New Roman"/>
          <w:szCs w:val="24"/>
        </w:rPr>
        <w:t xml:space="preserve">, and that those surrogacy arrangements that do not fit the usual model </w:t>
      </w:r>
      <w:r w:rsidRPr="00181BF9">
        <w:rPr>
          <w:rFonts w:ascii="Times New Roman" w:hAnsi="Times New Roman"/>
          <w:i/>
          <w:iCs/>
          <w:szCs w:val="24"/>
        </w:rPr>
        <w:t>“are best accommodated by a post-birth …Court process.”</w:t>
      </w:r>
      <w:r>
        <w:rPr>
          <w:rStyle w:val="FootnoteReference"/>
          <w:rFonts w:ascii="Times New Roman" w:hAnsi="Times New Roman"/>
          <w:szCs w:val="24"/>
        </w:rPr>
        <w:footnoteReference w:id="42"/>
      </w:r>
      <w:r>
        <w:rPr>
          <w:rFonts w:ascii="Times New Roman" w:hAnsi="Times New Roman"/>
          <w:szCs w:val="24"/>
        </w:rPr>
        <w:t xml:space="preserve"> </w:t>
      </w:r>
    </w:p>
    <w:p w14:paraId="3D7ED80D" w14:textId="238C8440" w:rsidR="00181BF9" w:rsidRDefault="00181BF9" w:rsidP="00181BF9">
      <w:pPr>
        <w:spacing w:after="240"/>
        <w:jc w:val="both"/>
        <w:rPr>
          <w:rFonts w:ascii="Times New Roman" w:hAnsi="Times New Roman"/>
          <w:szCs w:val="24"/>
        </w:rPr>
      </w:pPr>
      <w:r>
        <w:rPr>
          <w:rFonts w:ascii="Times New Roman" w:hAnsi="Times New Roman"/>
          <w:szCs w:val="24"/>
        </w:rPr>
        <w:t>The Law Commission endorsed pathway one also being for traditional surrogacy because while intending to safeguard the parties may expose them to a higher degree of risk</w:t>
      </w:r>
      <w:r>
        <w:rPr>
          <w:rStyle w:val="FootnoteReference"/>
          <w:rFonts w:ascii="Times New Roman" w:hAnsi="Times New Roman"/>
          <w:szCs w:val="24"/>
        </w:rPr>
        <w:footnoteReference w:id="43"/>
      </w:r>
      <w:r>
        <w:rPr>
          <w:rFonts w:ascii="Times New Roman" w:hAnsi="Times New Roman"/>
          <w:szCs w:val="24"/>
        </w:rPr>
        <w:t>. This may discriminate against those who are unable to contribute their own gametes.</w:t>
      </w:r>
    </w:p>
    <w:p w14:paraId="7E6D4FDF" w14:textId="516884EF" w:rsidR="00181BF9" w:rsidRDefault="00181BF9" w:rsidP="00181BF9">
      <w:pPr>
        <w:spacing w:after="240"/>
        <w:jc w:val="both"/>
        <w:rPr>
          <w:rFonts w:ascii="Times New Roman" w:hAnsi="Times New Roman"/>
          <w:szCs w:val="24"/>
        </w:rPr>
      </w:pPr>
      <w:r>
        <w:rPr>
          <w:rFonts w:ascii="Times New Roman" w:hAnsi="Times New Roman"/>
          <w:szCs w:val="24"/>
        </w:rPr>
        <w:t>The Law Commission’s recommendations have not been legislated.</w:t>
      </w:r>
    </w:p>
    <w:p w14:paraId="312E1C05" w14:textId="688D6655" w:rsidR="00181BF9" w:rsidRPr="00181BF9" w:rsidRDefault="00181BF9" w:rsidP="00181BF9">
      <w:pPr>
        <w:spacing w:after="240"/>
        <w:jc w:val="both"/>
        <w:rPr>
          <w:rFonts w:ascii="Times New Roman" w:hAnsi="Times New Roman"/>
          <w:b/>
          <w:bCs/>
          <w:szCs w:val="24"/>
        </w:rPr>
      </w:pPr>
      <w:r w:rsidRPr="00181BF9">
        <w:rPr>
          <w:rFonts w:ascii="Times New Roman" w:hAnsi="Times New Roman"/>
          <w:b/>
          <w:bCs/>
          <w:szCs w:val="24"/>
        </w:rPr>
        <w:t>My proposal</w:t>
      </w:r>
    </w:p>
    <w:p w14:paraId="0AE430B3" w14:textId="27E95265" w:rsidR="00527D77" w:rsidRPr="00C8478E" w:rsidRDefault="00527D77" w:rsidP="003F16FC">
      <w:pPr>
        <w:spacing w:after="240"/>
        <w:jc w:val="both"/>
        <w:rPr>
          <w:rFonts w:ascii="Times New Roman" w:hAnsi="Times New Roman"/>
          <w:szCs w:val="24"/>
        </w:rPr>
      </w:pPr>
      <w:r w:rsidRPr="00C8478E">
        <w:rPr>
          <w:rFonts w:ascii="Times New Roman" w:hAnsi="Times New Roman"/>
          <w:szCs w:val="24"/>
        </w:rPr>
        <w:t>Recently, I was asked by Rainbow Families New South Wales to prepare an outline for auto</w:t>
      </w:r>
      <w:r w:rsidR="00A755B9" w:rsidRPr="00C8478E">
        <w:rPr>
          <w:rFonts w:ascii="Times New Roman" w:hAnsi="Times New Roman"/>
          <w:szCs w:val="24"/>
        </w:rPr>
        <w:t>-</w:t>
      </w:r>
      <w:r w:rsidRPr="00C8478E">
        <w:rPr>
          <w:rFonts w:ascii="Times New Roman" w:hAnsi="Times New Roman"/>
          <w:szCs w:val="24"/>
        </w:rPr>
        <w:t>recognition in the ACT for children born via surrogacy.  I do so below</w:t>
      </w:r>
      <w:r w:rsidR="00A755B9" w:rsidRPr="00C8478E">
        <w:rPr>
          <w:rFonts w:ascii="Times New Roman" w:hAnsi="Times New Roman"/>
          <w:szCs w:val="24"/>
        </w:rPr>
        <w:t>.</w:t>
      </w:r>
      <w:r w:rsidR="00181BF9">
        <w:rPr>
          <w:rFonts w:ascii="Times New Roman" w:hAnsi="Times New Roman"/>
          <w:szCs w:val="24"/>
        </w:rPr>
        <w:t xml:space="preserve"> It is consistent in broad terms with the proposals by both the UK and New Zealand Law Commissions and consistent with best practice internationally.</w:t>
      </w:r>
      <w:r w:rsidR="00312BED">
        <w:rPr>
          <w:rFonts w:ascii="Times New Roman" w:hAnsi="Times New Roman"/>
          <w:szCs w:val="24"/>
        </w:rPr>
        <w:t xml:space="preserve"> It also meets the test of parentage as set out in </w:t>
      </w:r>
      <w:r w:rsidR="00312BED" w:rsidRPr="00312BED">
        <w:rPr>
          <w:rFonts w:ascii="Times New Roman" w:hAnsi="Times New Roman"/>
          <w:i/>
          <w:iCs/>
          <w:szCs w:val="24"/>
        </w:rPr>
        <w:t>Masson v Parsons</w:t>
      </w:r>
      <w:r w:rsidR="00312BED">
        <w:rPr>
          <w:rFonts w:ascii="Times New Roman" w:hAnsi="Times New Roman"/>
          <w:szCs w:val="24"/>
        </w:rPr>
        <w:t xml:space="preserve">. </w:t>
      </w:r>
    </w:p>
    <w:p w14:paraId="4E3E83EA" w14:textId="77777777" w:rsidR="00FF1A54" w:rsidRPr="00C8478E" w:rsidRDefault="00527D77" w:rsidP="003F16FC">
      <w:pPr>
        <w:spacing w:after="240"/>
        <w:jc w:val="both"/>
        <w:rPr>
          <w:rFonts w:ascii="Times New Roman" w:hAnsi="Times New Roman"/>
          <w:szCs w:val="24"/>
        </w:rPr>
      </w:pPr>
      <w:r w:rsidRPr="00C8478E">
        <w:rPr>
          <w:rFonts w:ascii="Times New Roman" w:hAnsi="Times New Roman"/>
          <w:szCs w:val="24"/>
        </w:rPr>
        <w:t>The requirements would be</w:t>
      </w:r>
      <w:r w:rsidR="00190DF0" w:rsidRPr="00C8478E">
        <w:rPr>
          <w:rFonts w:ascii="Times New Roman" w:hAnsi="Times New Roman"/>
          <w:szCs w:val="24"/>
        </w:rPr>
        <w:t>:</w:t>
      </w:r>
    </w:p>
    <w:p w14:paraId="4514253F" w14:textId="77777777" w:rsidR="00FF1A54" w:rsidRPr="00C8478E" w:rsidRDefault="00190DF0" w:rsidP="00E10534">
      <w:pPr>
        <w:pStyle w:val="ListParagraph"/>
        <w:numPr>
          <w:ilvl w:val="0"/>
          <w:numId w:val="12"/>
        </w:numPr>
        <w:spacing w:after="240"/>
        <w:ind w:left="567" w:hanging="567"/>
        <w:contextualSpacing w:val="0"/>
        <w:jc w:val="both"/>
        <w:rPr>
          <w:rFonts w:ascii="Times New Roman" w:hAnsi="Times New Roman"/>
          <w:szCs w:val="24"/>
        </w:rPr>
      </w:pPr>
      <w:r w:rsidRPr="00C8478E">
        <w:rPr>
          <w:rFonts w:ascii="Times New Roman" w:hAnsi="Times New Roman"/>
          <w:szCs w:val="24"/>
        </w:rPr>
        <w:t>Before the parties entered into the surrogacy arrangement:</w:t>
      </w:r>
    </w:p>
    <w:p w14:paraId="5F538201" w14:textId="1DC75A2E" w:rsidR="00FF1A54" w:rsidRPr="00C8478E" w:rsidRDefault="00190DF0" w:rsidP="00E10534">
      <w:pPr>
        <w:pStyle w:val="ListParagraph"/>
        <w:numPr>
          <w:ilvl w:val="1"/>
          <w:numId w:val="12"/>
        </w:numPr>
        <w:spacing w:after="240"/>
        <w:ind w:left="1134" w:hanging="567"/>
        <w:contextualSpacing w:val="0"/>
        <w:jc w:val="both"/>
        <w:rPr>
          <w:rFonts w:ascii="Times New Roman" w:hAnsi="Times New Roman"/>
          <w:szCs w:val="24"/>
        </w:rPr>
      </w:pPr>
      <w:r w:rsidRPr="00C8478E">
        <w:rPr>
          <w:rFonts w:ascii="Times New Roman" w:hAnsi="Times New Roman"/>
          <w:szCs w:val="24"/>
        </w:rPr>
        <w:t xml:space="preserve">independent legal advice from </w:t>
      </w:r>
      <w:r w:rsidR="00C423B8">
        <w:rPr>
          <w:rFonts w:ascii="Times New Roman" w:hAnsi="Times New Roman"/>
          <w:szCs w:val="24"/>
        </w:rPr>
        <w:t xml:space="preserve">separate </w:t>
      </w:r>
      <w:r w:rsidRPr="00C8478E">
        <w:rPr>
          <w:rFonts w:ascii="Times New Roman" w:hAnsi="Times New Roman"/>
          <w:szCs w:val="24"/>
        </w:rPr>
        <w:t>Australian legal practitioner</w:t>
      </w:r>
      <w:r w:rsidR="00E92784" w:rsidRPr="00C8478E">
        <w:rPr>
          <w:rFonts w:ascii="Times New Roman" w:hAnsi="Times New Roman"/>
          <w:szCs w:val="24"/>
        </w:rPr>
        <w:t>s</w:t>
      </w:r>
      <w:r w:rsidRPr="00C8478E">
        <w:rPr>
          <w:rFonts w:ascii="Times New Roman" w:hAnsi="Times New Roman"/>
          <w:szCs w:val="24"/>
        </w:rPr>
        <w:t xml:space="preserve"> was given respectively to:</w:t>
      </w:r>
    </w:p>
    <w:p w14:paraId="101EED2F" w14:textId="77777777" w:rsidR="00FF1A54" w:rsidRPr="00C8478E" w:rsidRDefault="00190DF0" w:rsidP="00E10534">
      <w:pPr>
        <w:pStyle w:val="ListParagraph"/>
        <w:numPr>
          <w:ilvl w:val="2"/>
          <w:numId w:val="35"/>
        </w:numPr>
        <w:spacing w:after="240"/>
        <w:ind w:left="1701" w:hanging="567"/>
        <w:contextualSpacing w:val="0"/>
        <w:jc w:val="both"/>
        <w:rPr>
          <w:rFonts w:ascii="Times New Roman" w:hAnsi="Times New Roman"/>
          <w:szCs w:val="24"/>
        </w:rPr>
      </w:pPr>
      <w:r w:rsidRPr="00C8478E">
        <w:rPr>
          <w:rFonts w:ascii="Times New Roman" w:hAnsi="Times New Roman"/>
          <w:szCs w:val="24"/>
        </w:rPr>
        <w:t>the intended parent or intended parents; and</w:t>
      </w:r>
    </w:p>
    <w:p w14:paraId="2FC8E36F" w14:textId="77777777" w:rsidR="00FF1A54" w:rsidRPr="00C8478E" w:rsidRDefault="00190DF0" w:rsidP="00E10534">
      <w:pPr>
        <w:pStyle w:val="ListParagraph"/>
        <w:numPr>
          <w:ilvl w:val="2"/>
          <w:numId w:val="35"/>
        </w:numPr>
        <w:spacing w:after="240"/>
        <w:ind w:left="1701" w:hanging="567"/>
        <w:contextualSpacing w:val="0"/>
        <w:jc w:val="both"/>
        <w:rPr>
          <w:rFonts w:ascii="Times New Roman" w:hAnsi="Times New Roman"/>
          <w:szCs w:val="24"/>
        </w:rPr>
      </w:pPr>
      <w:r w:rsidRPr="00C8478E">
        <w:rPr>
          <w:rFonts w:ascii="Times New Roman" w:hAnsi="Times New Roman"/>
          <w:szCs w:val="24"/>
        </w:rPr>
        <w:t>to the birth mother (and, if she has a partner, the birth mother’s partner).</w:t>
      </w:r>
    </w:p>
    <w:p w14:paraId="7096680B" w14:textId="19F9C005" w:rsidR="00190DF0" w:rsidRPr="00C8478E" w:rsidRDefault="00190DF0" w:rsidP="00E10534">
      <w:pPr>
        <w:pStyle w:val="ListParagraph"/>
        <w:numPr>
          <w:ilvl w:val="1"/>
          <w:numId w:val="12"/>
        </w:numPr>
        <w:spacing w:after="240"/>
        <w:ind w:left="1134" w:hanging="567"/>
        <w:contextualSpacing w:val="0"/>
        <w:jc w:val="both"/>
        <w:rPr>
          <w:rFonts w:ascii="Times New Roman" w:hAnsi="Times New Roman"/>
          <w:szCs w:val="24"/>
        </w:rPr>
      </w:pPr>
      <w:r w:rsidRPr="00C8478E">
        <w:rPr>
          <w:rFonts w:ascii="Times New Roman" w:hAnsi="Times New Roman"/>
          <w:szCs w:val="24"/>
        </w:rPr>
        <w:t>all of the parties have undertaken counselling with a qualified counsellor.</w:t>
      </w:r>
    </w:p>
    <w:p w14:paraId="23AE0AA6" w14:textId="77777777" w:rsidR="00FF1A54" w:rsidRPr="00C8478E" w:rsidRDefault="00190DF0" w:rsidP="00E10534">
      <w:pPr>
        <w:pStyle w:val="ListParagraph"/>
        <w:numPr>
          <w:ilvl w:val="0"/>
          <w:numId w:val="12"/>
        </w:numPr>
        <w:spacing w:after="240"/>
        <w:ind w:left="567" w:hanging="567"/>
        <w:contextualSpacing w:val="0"/>
        <w:jc w:val="both"/>
        <w:rPr>
          <w:rFonts w:ascii="Times New Roman" w:hAnsi="Times New Roman"/>
          <w:szCs w:val="24"/>
        </w:rPr>
      </w:pPr>
      <w:r w:rsidRPr="00C8478E">
        <w:rPr>
          <w:rFonts w:ascii="Times New Roman" w:hAnsi="Times New Roman"/>
          <w:szCs w:val="24"/>
        </w:rPr>
        <w:t>The parties have entered into a surrogacy arrangement:</w:t>
      </w:r>
    </w:p>
    <w:p w14:paraId="0A5F7953" w14:textId="77777777" w:rsidR="00FF1A54" w:rsidRPr="00C8478E" w:rsidRDefault="00190DF0" w:rsidP="00E10534">
      <w:pPr>
        <w:pStyle w:val="ListParagraph"/>
        <w:numPr>
          <w:ilvl w:val="1"/>
          <w:numId w:val="12"/>
        </w:numPr>
        <w:spacing w:after="240"/>
        <w:ind w:left="1134" w:hanging="567"/>
        <w:contextualSpacing w:val="0"/>
        <w:jc w:val="both"/>
        <w:rPr>
          <w:rFonts w:ascii="Times New Roman" w:hAnsi="Times New Roman"/>
          <w:szCs w:val="24"/>
        </w:rPr>
      </w:pPr>
      <w:r w:rsidRPr="00C8478E">
        <w:rPr>
          <w:rFonts w:ascii="Times New Roman" w:hAnsi="Times New Roman"/>
          <w:szCs w:val="24"/>
        </w:rPr>
        <w:t>when each of them was aged 25 years or older;</w:t>
      </w:r>
    </w:p>
    <w:p w14:paraId="0C518372" w14:textId="77777777" w:rsidR="00FF1A54" w:rsidRPr="00C8478E" w:rsidRDefault="00190DF0" w:rsidP="00E10534">
      <w:pPr>
        <w:pStyle w:val="ListParagraph"/>
        <w:numPr>
          <w:ilvl w:val="1"/>
          <w:numId w:val="12"/>
        </w:numPr>
        <w:spacing w:after="240"/>
        <w:ind w:left="1134" w:hanging="567"/>
        <w:contextualSpacing w:val="0"/>
        <w:jc w:val="both"/>
        <w:rPr>
          <w:rFonts w:ascii="Times New Roman" w:hAnsi="Times New Roman"/>
          <w:szCs w:val="24"/>
        </w:rPr>
      </w:pPr>
      <w:r w:rsidRPr="00C8478E">
        <w:rPr>
          <w:rFonts w:ascii="Times New Roman" w:hAnsi="Times New Roman"/>
          <w:szCs w:val="24"/>
        </w:rPr>
        <w:t>was in writing;</w:t>
      </w:r>
    </w:p>
    <w:p w14:paraId="42CBFE99" w14:textId="77777777" w:rsidR="00FF1A54" w:rsidRPr="00C8478E" w:rsidRDefault="00190DF0" w:rsidP="00E10534">
      <w:pPr>
        <w:pStyle w:val="ListParagraph"/>
        <w:numPr>
          <w:ilvl w:val="1"/>
          <w:numId w:val="12"/>
        </w:numPr>
        <w:spacing w:after="240"/>
        <w:ind w:left="1134" w:hanging="567"/>
        <w:contextualSpacing w:val="0"/>
        <w:jc w:val="both"/>
        <w:rPr>
          <w:rFonts w:ascii="Times New Roman" w:hAnsi="Times New Roman"/>
          <w:szCs w:val="24"/>
        </w:rPr>
      </w:pPr>
      <w:r w:rsidRPr="00C8478E">
        <w:rPr>
          <w:rFonts w:ascii="Times New Roman" w:hAnsi="Times New Roman"/>
          <w:szCs w:val="24"/>
        </w:rPr>
        <w:t>was signed by each of them;</w:t>
      </w:r>
    </w:p>
    <w:p w14:paraId="173017BA" w14:textId="77777777" w:rsidR="00FF1A54" w:rsidRPr="00C8478E" w:rsidRDefault="00190DF0" w:rsidP="00E10534">
      <w:pPr>
        <w:pStyle w:val="ListParagraph"/>
        <w:numPr>
          <w:ilvl w:val="1"/>
          <w:numId w:val="12"/>
        </w:numPr>
        <w:spacing w:after="240"/>
        <w:ind w:left="1134" w:hanging="567"/>
        <w:contextualSpacing w:val="0"/>
        <w:jc w:val="both"/>
        <w:rPr>
          <w:rFonts w:ascii="Times New Roman" w:hAnsi="Times New Roman"/>
          <w:szCs w:val="24"/>
        </w:rPr>
      </w:pPr>
      <w:r w:rsidRPr="00C8478E">
        <w:rPr>
          <w:rFonts w:ascii="Times New Roman" w:hAnsi="Times New Roman"/>
          <w:szCs w:val="24"/>
        </w:rPr>
        <w:t>before the child was conceived;</w:t>
      </w:r>
    </w:p>
    <w:p w14:paraId="3D9B49F5" w14:textId="77777777" w:rsidR="00FF1A54" w:rsidRPr="00C8478E" w:rsidRDefault="00190DF0" w:rsidP="00E10534">
      <w:pPr>
        <w:pStyle w:val="ListParagraph"/>
        <w:numPr>
          <w:ilvl w:val="1"/>
          <w:numId w:val="12"/>
        </w:numPr>
        <w:spacing w:after="240"/>
        <w:ind w:left="1134" w:hanging="567"/>
        <w:contextualSpacing w:val="0"/>
        <w:jc w:val="both"/>
        <w:rPr>
          <w:rFonts w:ascii="Times New Roman" w:hAnsi="Times New Roman"/>
          <w:szCs w:val="24"/>
        </w:rPr>
      </w:pPr>
      <w:r w:rsidRPr="00C8478E">
        <w:rPr>
          <w:rFonts w:ascii="Times New Roman" w:hAnsi="Times New Roman"/>
          <w:szCs w:val="24"/>
        </w:rPr>
        <w:t>which was an altruistic surrogacy arrangement, in accordance with the provisions of the Act;</w:t>
      </w:r>
    </w:p>
    <w:p w14:paraId="2FCBFE71" w14:textId="77777777" w:rsidR="00FF1A54" w:rsidRPr="00C8478E" w:rsidRDefault="00190DF0" w:rsidP="00E10534">
      <w:pPr>
        <w:pStyle w:val="ListParagraph"/>
        <w:numPr>
          <w:ilvl w:val="1"/>
          <w:numId w:val="12"/>
        </w:numPr>
        <w:spacing w:after="240"/>
        <w:ind w:left="1134" w:hanging="567"/>
        <w:contextualSpacing w:val="0"/>
        <w:jc w:val="both"/>
        <w:rPr>
          <w:rFonts w:ascii="Times New Roman" w:hAnsi="Times New Roman"/>
          <w:szCs w:val="24"/>
        </w:rPr>
      </w:pPr>
      <w:r w:rsidRPr="00C8478E">
        <w:rPr>
          <w:rFonts w:ascii="Times New Roman" w:hAnsi="Times New Roman"/>
          <w:szCs w:val="24"/>
        </w:rPr>
        <w:t>which provided that the birth mother will be the birth mother of a child conceived through assisted reproduction (including artificial insemination) and that, on the child’s birth:</w:t>
      </w:r>
    </w:p>
    <w:p w14:paraId="687D3D21" w14:textId="77777777" w:rsidR="00FF1A54" w:rsidRPr="00C8478E" w:rsidRDefault="00190DF0" w:rsidP="00E10534">
      <w:pPr>
        <w:pStyle w:val="ListParagraph"/>
        <w:numPr>
          <w:ilvl w:val="0"/>
          <w:numId w:val="36"/>
        </w:numPr>
        <w:spacing w:after="240"/>
        <w:ind w:left="1701" w:hanging="567"/>
        <w:contextualSpacing w:val="0"/>
        <w:jc w:val="both"/>
        <w:rPr>
          <w:rFonts w:ascii="Times New Roman" w:hAnsi="Times New Roman"/>
          <w:szCs w:val="24"/>
        </w:rPr>
      </w:pPr>
      <w:r w:rsidRPr="00C8478E">
        <w:rPr>
          <w:rFonts w:ascii="Times New Roman" w:hAnsi="Times New Roman"/>
          <w:szCs w:val="24"/>
        </w:rPr>
        <w:t>the birth mother (and, if she has a partner, the birth mother’s partner) will not be the parents of the child; and</w:t>
      </w:r>
    </w:p>
    <w:p w14:paraId="66CBBCED" w14:textId="77777777" w:rsidR="00FF1A54" w:rsidRPr="00C8478E" w:rsidRDefault="00190DF0" w:rsidP="00E10534">
      <w:pPr>
        <w:pStyle w:val="ListParagraph"/>
        <w:numPr>
          <w:ilvl w:val="0"/>
          <w:numId w:val="36"/>
        </w:numPr>
        <w:spacing w:after="240"/>
        <w:ind w:left="1701" w:hanging="567"/>
        <w:contextualSpacing w:val="0"/>
        <w:jc w:val="both"/>
        <w:rPr>
          <w:rFonts w:ascii="Times New Roman" w:hAnsi="Times New Roman"/>
          <w:szCs w:val="24"/>
        </w:rPr>
      </w:pPr>
      <w:r w:rsidRPr="00C8478E">
        <w:rPr>
          <w:rFonts w:ascii="Times New Roman" w:hAnsi="Times New Roman"/>
          <w:szCs w:val="24"/>
        </w:rPr>
        <w:t>the birth mother (and, if she has a partner, the birth mother’s partner) will surrender the child to the intended parent or parents; and</w:t>
      </w:r>
    </w:p>
    <w:p w14:paraId="5BD3730B" w14:textId="706B7DF3" w:rsidR="00190DF0" w:rsidRPr="00C8478E" w:rsidRDefault="00190DF0" w:rsidP="00E10534">
      <w:pPr>
        <w:pStyle w:val="ListParagraph"/>
        <w:numPr>
          <w:ilvl w:val="0"/>
          <w:numId w:val="36"/>
        </w:numPr>
        <w:spacing w:after="240"/>
        <w:ind w:left="1701" w:hanging="567"/>
        <w:contextualSpacing w:val="0"/>
        <w:jc w:val="both"/>
        <w:rPr>
          <w:rFonts w:ascii="Times New Roman" w:hAnsi="Times New Roman"/>
          <w:szCs w:val="24"/>
        </w:rPr>
      </w:pPr>
      <w:r w:rsidRPr="00C8478E">
        <w:rPr>
          <w:rFonts w:ascii="Times New Roman" w:hAnsi="Times New Roman"/>
          <w:szCs w:val="24"/>
        </w:rPr>
        <w:t>the intended parent or parents will be the child’s parent or parents.</w:t>
      </w:r>
    </w:p>
    <w:p w14:paraId="68A3BE88" w14:textId="77777777" w:rsidR="005534FB" w:rsidRPr="00C8478E" w:rsidRDefault="00190DF0" w:rsidP="00E10534">
      <w:pPr>
        <w:pStyle w:val="ListParagraph"/>
        <w:numPr>
          <w:ilvl w:val="0"/>
          <w:numId w:val="12"/>
        </w:numPr>
        <w:spacing w:after="240"/>
        <w:ind w:left="567" w:hanging="567"/>
        <w:contextualSpacing w:val="0"/>
        <w:jc w:val="both"/>
        <w:rPr>
          <w:rFonts w:ascii="Times New Roman" w:hAnsi="Times New Roman"/>
          <w:szCs w:val="24"/>
        </w:rPr>
      </w:pPr>
      <w:r w:rsidRPr="00C8478E">
        <w:rPr>
          <w:rFonts w:ascii="Times New Roman" w:hAnsi="Times New Roman"/>
          <w:szCs w:val="24"/>
        </w:rPr>
        <w:t>Before the child is conceived, no party to the agreement withdraws from the agreement.</w:t>
      </w:r>
    </w:p>
    <w:p w14:paraId="20D9B020" w14:textId="77777777" w:rsidR="005534FB" w:rsidRPr="00C8478E" w:rsidRDefault="00190DF0" w:rsidP="00E10534">
      <w:pPr>
        <w:pStyle w:val="ListParagraph"/>
        <w:numPr>
          <w:ilvl w:val="0"/>
          <w:numId w:val="12"/>
        </w:numPr>
        <w:spacing w:after="240"/>
        <w:ind w:left="567" w:hanging="567"/>
        <w:contextualSpacing w:val="0"/>
        <w:jc w:val="both"/>
        <w:rPr>
          <w:rFonts w:ascii="Times New Roman" w:hAnsi="Times New Roman"/>
          <w:szCs w:val="24"/>
        </w:rPr>
      </w:pPr>
      <w:r w:rsidRPr="00C8478E">
        <w:rPr>
          <w:rFonts w:ascii="Times New Roman" w:hAnsi="Times New Roman"/>
          <w:szCs w:val="24"/>
        </w:rPr>
        <w:t>The child was born in the ACT.</w:t>
      </w:r>
    </w:p>
    <w:p w14:paraId="6941A73B" w14:textId="77777777" w:rsidR="005534FB" w:rsidRPr="00C8478E" w:rsidRDefault="00190DF0" w:rsidP="00E10534">
      <w:pPr>
        <w:pStyle w:val="ListParagraph"/>
        <w:numPr>
          <w:ilvl w:val="0"/>
          <w:numId w:val="12"/>
        </w:numPr>
        <w:spacing w:after="240"/>
        <w:ind w:left="567" w:hanging="567"/>
        <w:contextualSpacing w:val="0"/>
        <w:jc w:val="both"/>
        <w:rPr>
          <w:rFonts w:ascii="Times New Roman" w:hAnsi="Times New Roman"/>
          <w:szCs w:val="24"/>
        </w:rPr>
      </w:pPr>
      <w:r w:rsidRPr="00C8478E">
        <w:rPr>
          <w:rFonts w:ascii="Times New Roman" w:hAnsi="Times New Roman"/>
          <w:szCs w:val="24"/>
        </w:rPr>
        <w:t>After the child’s birth:</w:t>
      </w:r>
    </w:p>
    <w:p w14:paraId="1227F185" w14:textId="77777777" w:rsidR="005534FB" w:rsidRPr="00C8478E" w:rsidRDefault="00190DF0" w:rsidP="00E10534">
      <w:pPr>
        <w:pStyle w:val="ListParagraph"/>
        <w:numPr>
          <w:ilvl w:val="1"/>
          <w:numId w:val="12"/>
        </w:numPr>
        <w:spacing w:after="240"/>
        <w:ind w:left="1134" w:hanging="567"/>
        <w:contextualSpacing w:val="0"/>
        <w:jc w:val="both"/>
        <w:rPr>
          <w:rFonts w:ascii="Times New Roman" w:hAnsi="Times New Roman"/>
          <w:szCs w:val="24"/>
        </w:rPr>
      </w:pPr>
      <w:r w:rsidRPr="00C8478E">
        <w:rPr>
          <w:rFonts w:ascii="Times New Roman" w:hAnsi="Times New Roman"/>
          <w:szCs w:val="24"/>
        </w:rPr>
        <w:t>notice is given by the intended parent or parents in the prescribed form to the central registry advising of the birth of the child, providing relevant particulars;</w:t>
      </w:r>
    </w:p>
    <w:p w14:paraId="74B98931" w14:textId="77777777" w:rsidR="005534FB" w:rsidRPr="00C8478E" w:rsidRDefault="00190DF0" w:rsidP="00E10534">
      <w:pPr>
        <w:pStyle w:val="ListParagraph"/>
        <w:numPr>
          <w:ilvl w:val="1"/>
          <w:numId w:val="12"/>
        </w:numPr>
        <w:spacing w:after="240"/>
        <w:ind w:left="1134" w:hanging="567"/>
        <w:contextualSpacing w:val="0"/>
        <w:jc w:val="both"/>
        <w:rPr>
          <w:rFonts w:ascii="Times New Roman" w:hAnsi="Times New Roman"/>
          <w:szCs w:val="24"/>
        </w:rPr>
      </w:pPr>
      <w:r w:rsidRPr="00C8478E">
        <w:rPr>
          <w:rFonts w:ascii="Times New Roman" w:hAnsi="Times New Roman"/>
          <w:szCs w:val="24"/>
        </w:rPr>
        <w:t>the birth mother (and, if she has a partner, the birth mother’s partner) gives written consent to surrender the child to the intended parent or parents; and</w:t>
      </w:r>
    </w:p>
    <w:p w14:paraId="2392FB04" w14:textId="10D5CA2B" w:rsidR="00190DF0" w:rsidRPr="00C8478E" w:rsidRDefault="00190DF0" w:rsidP="00E10534">
      <w:pPr>
        <w:pStyle w:val="ListParagraph"/>
        <w:numPr>
          <w:ilvl w:val="1"/>
          <w:numId w:val="12"/>
        </w:numPr>
        <w:spacing w:after="240"/>
        <w:ind w:left="1134" w:hanging="567"/>
        <w:contextualSpacing w:val="0"/>
        <w:jc w:val="both"/>
        <w:rPr>
          <w:rFonts w:ascii="Times New Roman" w:hAnsi="Times New Roman"/>
          <w:szCs w:val="24"/>
        </w:rPr>
      </w:pPr>
      <w:r w:rsidRPr="00C8478E">
        <w:rPr>
          <w:rFonts w:ascii="Times New Roman" w:hAnsi="Times New Roman"/>
          <w:szCs w:val="24"/>
        </w:rPr>
        <w:t>the intended parent or parents take the child into his or her or their care.</w:t>
      </w:r>
    </w:p>
    <w:p w14:paraId="57F51398" w14:textId="1993C7D5" w:rsidR="00190DF0" w:rsidRPr="00C8478E" w:rsidRDefault="00190DF0">
      <w:pPr>
        <w:pStyle w:val="ListParagraph"/>
        <w:numPr>
          <w:ilvl w:val="0"/>
          <w:numId w:val="34"/>
        </w:numPr>
        <w:spacing w:after="240"/>
        <w:ind w:left="567" w:hanging="567"/>
        <w:jc w:val="both"/>
        <w:rPr>
          <w:rFonts w:ascii="Times New Roman" w:hAnsi="Times New Roman"/>
          <w:b/>
          <w:bCs/>
          <w:szCs w:val="24"/>
        </w:rPr>
      </w:pPr>
      <w:r w:rsidRPr="00C8478E">
        <w:rPr>
          <w:rFonts w:ascii="Times New Roman" w:hAnsi="Times New Roman"/>
          <w:b/>
          <w:bCs/>
          <w:szCs w:val="24"/>
        </w:rPr>
        <w:t>BENEFITS OF AUTO</w:t>
      </w:r>
      <w:r w:rsidR="00E92784" w:rsidRPr="00C8478E">
        <w:rPr>
          <w:rFonts w:ascii="Times New Roman" w:hAnsi="Times New Roman"/>
          <w:b/>
          <w:bCs/>
          <w:szCs w:val="24"/>
        </w:rPr>
        <w:t>-</w:t>
      </w:r>
      <w:r w:rsidRPr="00C8478E">
        <w:rPr>
          <w:rFonts w:ascii="Times New Roman" w:hAnsi="Times New Roman"/>
          <w:b/>
          <w:bCs/>
          <w:szCs w:val="24"/>
        </w:rPr>
        <w:t>RECOGNITION</w:t>
      </w:r>
    </w:p>
    <w:p w14:paraId="693866DC" w14:textId="5565F0E6" w:rsidR="00190DF0" w:rsidRPr="00C8478E" w:rsidRDefault="00190DF0" w:rsidP="003F16FC">
      <w:pPr>
        <w:spacing w:after="240"/>
        <w:jc w:val="both"/>
        <w:rPr>
          <w:rFonts w:ascii="Times New Roman" w:hAnsi="Times New Roman"/>
          <w:szCs w:val="24"/>
        </w:rPr>
      </w:pPr>
      <w:r w:rsidRPr="00C8478E">
        <w:rPr>
          <w:rFonts w:ascii="Times New Roman" w:hAnsi="Times New Roman"/>
          <w:szCs w:val="24"/>
        </w:rPr>
        <w:t>There are several benefits of auto</w:t>
      </w:r>
      <w:r w:rsidR="00E92784" w:rsidRPr="00C8478E">
        <w:rPr>
          <w:rFonts w:ascii="Times New Roman" w:hAnsi="Times New Roman"/>
          <w:szCs w:val="24"/>
        </w:rPr>
        <w:t>-</w:t>
      </w:r>
      <w:r w:rsidRPr="00C8478E">
        <w:rPr>
          <w:rFonts w:ascii="Times New Roman" w:hAnsi="Times New Roman"/>
          <w:szCs w:val="24"/>
        </w:rPr>
        <w:t>recognition:</w:t>
      </w:r>
    </w:p>
    <w:p w14:paraId="2A990FED" w14:textId="575DB7A8" w:rsidR="005534FB" w:rsidRPr="00C8478E" w:rsidRDefault="00190DF0">
      <w:pPr>
        <w:pStyle w:val="ListParagraph"/>
        <w:numPr>
          <w:ilvl w:val="0"/>
          <w:numId w:val="13"/>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Most importantly, certainty as to who is a parent is determined by agreement.  It is intended that this will occur in </w:t>
      </w:r>
      <w:r w:rsidR="00E92784" w:rsidRPr="00C8478E">
        <w:rPr>
          <w:rFonts w:ascii="Times New Roman" w:hAnsi="Times New Roman"/>
          <w:szCs w:val="24"/>
        </w:rPr>
        <w:t xml:space="preserve">only the most </w:t>
      </w:r>
      <w:r w:rsidRPr="00C8478E">
        <w:rPr>
          <w:rFonts w:ascii="Times New Roman" w:hAnsi="Times New Roman"/>
          <w:szCs w:val="24"/>
        </w:rPr>
        <w:t>straightforward, compliant</w:t>
      </w:r>
      <w:r w:rsidR="00D45825" w:rsidRPr="00C8478E">
        <w:rPr>
          <w:rFonts w:ascii="Times New Roman" w:hAnsi="Times New Roman"/>
          <w:szCs w:val="24"/>
        </w:rPr>
        <w:t>,</w:t>
      </w:r>
      <w:r w:rsidRPr="00C8478E">
        <w:rPr>
          <w:rFonts w:ascii="Times New Roman" w:hAnsi="Times New Roman"/>
          <w:szCs w:val="24"/>
        </w:rPr>
        <w:t xml:space="preserve"> non-contentious cases.  It is intended that this would be by using relevant forms to be prescribed by the Registrar of Births, Deaths and Marriages both as to the intended parents and for the surrogate and her partner.</w:t>
      </w:r>
    </w:p>
    <w:p w14:paraId="5D935A75" w14:textId="51CCB24B" w:rsidR="00190DF0" w:rsidRPr="00C8478E" w:rsidRDefault="00190DF0">
      <w:pPr>
        <w:pStyle w:val="ListParagraph"/>
        <w:numPr>
          <w:ilvl w:val="0"/>
          <w:numId w:val="13"/>
        </w:numPr>
        <w:spacing w:after="240"/>
        <w:ind w:left="567" w:hanging="567"/>
        <w:contextualSpacing w:val="0"/>
        <w:jc w:val="both"/>
        <w:rPr>
          <w:rFonts w:ascii="Times New Roman" w:hAnsi="Times New Roman"/>
          <w:szCs w:val="24"/>
        </w:rPr>
      </w:pPr>
      <w:r w:rsidRPr="00C8478E">
        <w:rPr>
          <w:rFonts w:ascii="Times New Roman" w:hAnsi="Times New Roman"/>
          <w:szCs w:val="24"/>
        </w:rPr>
        <w:t>Auto</w:t>
      </w:r>
      <w:r w:rsidR="00E92784" w:rsidRPr="00C8478E">
        <w:rPr>
          <w:rFonts w:ascii="Times New Roman" w:hAnsi="Times New Roman"/>
          <w:szCs w:val="24"/>
        </w:rPr>
        <w:t>-</w:t>
      </w:r>
      <w:r w:rsidRPr="00C8478E">
        <w:rPr>
          <w:rFonts w:ascii="Times New Roman" w:hAnsi="Times New Roman"/>
          <w:szCs w:val="24"/>
        </w:rPr>
        <w:t>recognition will mean less of a burden on the judicial resources of the ACT.  It will also mean that intended parents save considerable money in legal fees for lawyers to draft the relevant material before the court.  My experience over the last 12 years is that two-thirds of the money paid by intended parents for their legal process is at the end of the process, not at the beginning.</w:t>
      </w:r>
    </w:p>
    <w:p w14:paraId="2D9897F3" w14:textId="5A963D28" w:rsidR="00E92784" w:rsidRPr="00C8478E" w:rsidRDefault="00E92784">
      <w:pPr>
        <w:pStyle w:val="ListParagraph"/>
        <w:numPr>
          <w:ilvl w:val="0"/>
          <w:numId w:val="13"/>
        </w:numPr>
        <w:spacing w:after="240"/>
        <w:ind w:left="567" w:hanging="567"/>
        <w:contextualSpacing w:val="0"/>
        <w:jc w:val="both"/>
        <w:rPr>
          <w:rFonts w:ascii="Times New Roman" w:hAnsi="Times New Roman"/>
          <w:szCs w:val="24"/>
        </w:rPr>
      </w:pPr>
      <w:r w:rsidRPr="00C8478E">
        <w:rPr>
          <w:rFonts w:ascii="Times New Roman" w:hAnsi="Times New Roman"/>
          <w:szCs w:val="24"/>
        </w:rPr>
        <w:t>It reflects the wishes of the parties- namely that all of them are of the view that the only parents are the intended parents.</w:t>
      </w:r>
    </w:p>
    <w:p w14:paraId="4A9DCFB6" w14:textId="070E4B0A" w:rsidR="00E92784" w:rsidRPr="00C8478E" w:rsidRDefault="00E92784">
      <w:pPr>
        <w:pStyle w:val="ListParagraph"/>
        <w:numPr>
          <w:ilvl w:val="0"/>
          <w:numId w:val="13"/>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It is no fuss, and is cheap, simple, quick and efficient. </w:t>
      </w:r>
    </w:p>
    <w:p w14:paraId="05EAAF77" w14:textId="3909EE14" w:rsidR="00E92784" w:rsidRPr="00C8478E" w:rsidRDefault="00CC75F8">
      <w:pPr>
        <w:pStyle w:val="ListParagraph"/>
        <w:numPr>
          <w:ilvl w:val="0"/>
          <w:numId w:val="13"/>
        </w:numPr>
        <w:spacing w:after="240"/>
        <w:ind w:left="567" w:hanging="567"/>
        <w:contextualSpacing w:val="0"/>
        <w:jc w:val="both"/>
        <w:rPr>
          <w:rFonts w:ascii="Times New Roman" w:hAnsi="Times New Roman"/>
          <w:szCs w:val="24"/>
        </w:rPr>
      </w:pPr>
      <w:r w:rsidRPr="00C8478E">
        <w:rPr>
          <w:rFonts w:ascii="Times New Roman" w:hAnsi="Times New Roman"/>
          <w:szCs w:val="24"/>
        </w:rPr>
        <w:t>While</w:t>
      </w:r>
      <w:r w:rsidR="00E92784" w:rsidRPr="00C8478E">
        <w:rPr>
          <w:rFonts w:ascii="Times New Roman" w:hAnsi="Times New Roman"/>
          <w:szCs w:val="24"/>
        </w:rPr>
        <w:t xml:space="preserve"> being pioneered</w:t>
      </w:r>
      <w:r w:rsidRPr="00C8478E">
        <w:rPr>
          <w:rFonts w:ascii="Times New Roman" w:hAnsi="Times New Roman"/>
          <w:szCs w:val="24"/>
        </w:rPr>
        <w:t xml:space="preserve"> in Australia, consistent with the ACT’s leading role in surrogacy law in Australia</w:t>
      </w:r>
      <w:r w:rsidR="00E92784" w:rsidRPr="00C8478E">
        <w:rPr>
          <w:rFonts w:ascii="Times New Roman" w:hAnsi="Times New Roman"/>
          <w:szCs w:val="24"/>
        </w:rPr>
        <w:t xml:space="preserve">, </w:t>
      </w:r>
      <w:r w:rsidRPr="00C8478E">
        <w:rPr>
          <w:rFonts w:ascii="Times New Roman" w:hAnsi="Times New Roman"/>
          <w:szCs w:val="24"/>
        </w:rPr>
        <w:t>the auto-recognition model proposed is based on a tried and true method in place in British Columbia since 2011</w:t>
      </w:r>
      <w:r w:rsidR="00C423B8">
        <w:rPr>
          <w:rFonts w:ascii="Times New Roman" w:hAnsi="Times New Roman"/>
          <w:szCs w:val="24"/>
        </w:rPr>
        <w:t xml:space="preserve">, since copied elsewhere in Canada, an altruistic surrogacy country. </w:t>
      </w:r>
    </w:p>
    <w:p w14:paraId="7AA4528C" w14:textId="0099414D" w:rsidR="00E92784" w:rsidRPr="00C8478E" w:rsidRDefault="00E92784">
      <w:pPr>
        <w:pStyle w:val="ListParagraph"/>
        <w:numPr>
          <w:ilvl w:val="0"/>
          <w:numId w:val="13"/>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Consistent with the approach of the High Court in </w:t>
      </w:r>
      <w:r w:rsidRPr="00C8478E">
        <w:rPr>
          <w:rFonts w:ascii="Times New Roman" w:hAnsi="Times New Roman"/>
          <w:i/>
          <w:iCs/>
          <w:szCs w:val="24"/>
        </w:rPr>
        <w:t>Masson</w:t>
      </w:r>
      <w:r w:rsidRPr="00C8478E">
        <w:rPr>
          <w:rFonts w:ascii="Times New Roman" w:hAnsi="Times New Roman"/>
          <w:szCs w:val="24"/>
        </w:rPr>
        <w:t xml:space="preserve">, </w:t>
      </w:r>
      <w:r w:rsidR="00D45825" w:rsidRPr="00C8478E">
        <w:rPr>
          <w:rFonts w:ascii="Times New Roman" w:hAnsi="Times New Roman"/>
          <w:szCs w:val="24"/>
        </w:rPr>
        <w:t>the process is consistent with who is a parent</w:t>
      </w:r>
      <w:r w:rsidRPr="00C8478E">
        <w:rPr>
          <w:rFonts w:ascii="Times New Roman" w:hAnsi="Times New Roman"/>
          <w:szCs w:val="24"/>
        </w:rPr>
        <w:t xml:space="preserve"> under the </w:t>
      </w:r>
      <w:r w:rsidRPr="00C8478E">
        <w:rPr>
          <w:rFonts w:ascii="Times New Roman" w:hAnsi="Times New Roman"/>
          <w:i/>
          <w:iCs/>
          <w:szCs w:val="24"/>
        </w:rPr>
        <w:t>Family Law Act</w:t>
      </w:r>
      <w:r w:rsidR="00312BED">
        <w:rPr>
          <w:rFonts w:ascii="Times New Roman" w:hAnsi="Times New Roman"/>
          <w:i/>
          <w:iCs/>
          <w:szCs w:val="24"/>
        </w:rPr>
        <w:t xml:space="preserve">, </w:t>
      </w:r>
      <w:r w:rsidR="00312BED" w:rsidRPr="00312BED">
        <w:rPr>
          <w:rFonts w:ascii="Times New Roman" w:hAnsi="Times New Roman"/>
          <w:szCs w:val="24"/>
        </w:rPr>
        <w:t>being based on a number of factors,</w:t>
      </w:r>
      <w:r w:rsidR="00312BED">
        <w:rPr>
          <w:rFonts w:ascii="Times New Roman" w:hAnsi="Times New Roman"/>
          <w:szCs w:val="24"/>
        </w:rPr>
        <w:t xml:space="preserve"> </w:t>
      </w:r>
      <w:r w:rsidR="00312BED" w:rsidRPr="00312BED">
        <w:rPr>
          <w:rFonts w:ascii="Times New Roman" w:hAnsi="Times New Roman"/>
          <w:szCs w:val="24"/>
        </w:rPr>
        <w:t>including intent</w:t>
      </w:r>
      <w:r w:rsidRPr="00312BED">
        <w:rPr>
          <w:rFonts w:ascii="Times New Roman" w:hAnsi="Times New Roman"/>
          <w:szCs w:val="24"/>
        </w:rPr>
        <w:t>,</w:t>
      </w:r>
      <w:r w:rsidRPr="00C8478E">
        <w:rPr>
          <w:rFonts w:ascii="Times New Roman" w:hAnsi="Times New Roman"/>
          <w:szCs w:val="24"/>
        </w:rPr>
        <w:t xml:space="preserve"> without the need to obtain an order. </w:t>
      </w:r>
    </w:p>
    <w:p w14:paraId="7CED22E4" w14:textId="77777777" w:rsidR="005534FB" w:rsidRPr="00C8478E" w:rsidRDefault="00190DF0" w:rsidP="003F16FC">
      <w:pPr>
        <w:spacing w:after="240"/>
        <w:jc w:val="both"/>
        <w:rPr>
          <w:rFonts w:ascii="Times New Roman" w:hAnsi="Times New Roman"/>
          <w:szCs w:val="24"/>
        </w:rPr>
      </w:pPr>
      <w:r w:rsidRPr="00C8478E">
        <w:rPr>
          <w:rFonts w:ascii="Times New Roman" w:hAnsi="Times New Roman"/>
          <w:szCs w:val="24"/>
        </w:rPr>
        <w:t>There will be cases where intended parents wish to obtain a parentage order from the court.  Typically, they would be:</w:t>
      </w:r>
    </w:p>
    <w:p w14:paraId="702E2E07" w14:textId="72F58382" w:rsidR="005534FB" w:rsidRPr="00C8478E" w:rsidRDefault="00190DF0">
      <w:pPr>
        <w:pStyle w:val="ListParagraph"/>
        <w:numPr>
          <w:ilvl w:val="0"/>
          <w:numId w:val="14"/>
        </w:numPr>
        <w:spacing w:after="240"/>
        <w:ind w:left="567" w:hanging="567"/>
        <w:contextualSpacing w:val="0"/>
        <w:jc w:val="both"/>
        <w:rPr>
          <w:rFonts w:ascii="Times New Roman" w:hAnsi="Times New Roman"/>
          <w:szCs w:val="24"/>
        </w:rPr>
      </w:pPr>
      <w:r w:rsidRPr="00C8478E">
        <w:rPr>
          <w:rFonts w:ascii="Times New Roman" w:hAnsi="Times New Roman"/>
          <w:szCs w:val="24"/>
        </w:rPr>
        <w:t>Where the intended parents want their parentage to be recognised overseas</w:t>
      </w:r>
      <w:r w:rsidR="00E92784" w:rsidRPr="00C8478E">
        <w:rPr>
          <w:rFonts w:ascii="Times New Roman" w:hAnsi="Times New Roman"/>
          <w:szCs w:val="24"/>
        </w:rPr>
        <w:t>, for example</w:t>
      </w:r>
      <w:r w:rsidR="00CC75F8" w:rsidRPr="00C8478E">
        <w:rPr>
          <w:rFonts w:ascii="Times New Roman" w:hAnsi="Times New Roman"/>
          <w:szCs w:val="24"/>
        </w:rPr>
        <w:t>,</w:t>
      </w:r>
      <w:r w:rsidR="00E92784" w:rsidRPr="00C8478E">
        <w:rPr>
          <w:rFonts w:ascii="Times New Roman" w:hAnsi="Times New Roman"/>
          <w:szCs w:val="24"/>
        </w:rPr>
        <w:t xml:space="preserve"> if they intend to live overseas</w:t>
      </w:r>
      <w:r w:rsidR="00CC75F8" w:rsidRPr="00C8478E">
        <w:rPr>
          <w:rFonts w:ascii="Times New Roman" w:hAnsi="Times New Roman"/>
          <w:szCs w:val="24"/>
        </w:rPr>
        <w:t>,</w:t>
      </w:r>
      <w:r w:rsidR="00E92784" w:rsidRPr="00C8478E">
        <w:rPr>
          <w:rFonts w:ascii="Times New Roman" w:hAnsi="Times New Roman"/>
          <w:szCs w:val="24"/>
        </w:rPr>
        <w:t xml:space="preserve"> or wish their child to be able to take up other citizenship than Australian</w:t>
      </w:r>
      <w:r w:rsidRPr="00C8478E">
        <w:rPr>
          <w:rFonts w:ascii="Times New Roman" w:hAnsi="Times New Roman"/>
          <w:szCs w:val="24"/>
        </w:rPr>
        <w:t>.  My experience is that officers of the Department of Home Affairs, for example, are more likely to recognise a parentage order made overseas than to have to give them an opinion about autorecognition under a statute of an overseas State or Province.  An order on its face clearly sets out what it achieves as opposed to a lengthy letter about an arcane statutory scheme.</w:t>
      </w:r>
      <w:r w:rsidR="00D45825" w:rsidRPr="00C8478E">
        <w:rPr>
          <w:rFonts w:ascii="Times New Roman" w:hAnsi="Times New Roman"/>
          <w:szCs w:val="24"/>
        </w:rPr>
        <w:t xml:space="preserve"> Clients of mine have undertaken surrogacy in British Columbia, Ontario, Manitoba, Pennsylvania and Illinois. While auto-recognition has been used by them on occasion, typically I would recommend obtaining a court order, given issues in applying for Australian citizenship by descent and passports. </w:t>
      </w:r>
      <w:r w:rsidR="00DC3CF8" w:rsidRPr="00C8478E">
        <w:rPr>
          <w:rFonts w:ascii="Times New Roman" w:hAnsi="Times New Roman"/>
          <w:szCs w:val="24"/>
        </w:rPr>
        <w:t xml:space="preserve">As seen in </w:t>
      </w:r>
      <w:r w:rsidR="00DC3CF8" w:rsidRPr="00C8478E">
        <w:rPr>
          <w:rFonts w:ascii="Times New Roman" w:hAnsi="Times New Roman"/>
          <w:i/>
          <w:iCs/>
          <w:szCs w:val="24"/>
        </w:rPr>
        <w:t>Re Family Law Act,</w:t>
      </w:r>
      <w:r w:rsidR="00DC3CF8" w:rsidRPr="00C8478E">
        <w:rPr>
          <w:rFonts w:ascii="Times New Roman" w:hAnsi="Times New Roman"/>
          <w:szCs w:val="24"/>
        </w:rPr>
        <w:t xml:space="preserve"> 2016 BCSC 22, the courts in British Columbia have made orders when needed, despite the auto-recognition model. In that case, a couple from Quebec sought that an order be made, as there was uncertainty under Quebec law about whether they would be recognised as parents in Quebec. Parentage law in Canada is determined province by province. The order was made. </w:t>
      </w:r>
    </w:p>
    <w:p w14:paraId="463CF908" w14:textId="2905976E" w:rsidR="00E92784" w:rsidRPr="00C8478E" w:rsidRDefault="00E92784">
      <w:pPr>
        <w:pStyle w:val="ListParagraph"/>
        <w:numPr>
          <w:ilvl w:val="0"/>
          <w:numId w:val="14"/>
        </w:numPr>
        <w:spacing w:after="240"/>
        <w:ind w:left="567" w:hanging="567"/>
        <w:contextualSpacing w:val="0"/>
        <w:jc w:val="both"/>
        <w:rPr>
          <w:rFonts w:ascii="Times New Roman" w:hAnsi="Times New Roman"/>
          <w:szCs w:val="24"/>
        </w:rPr>
      </w:pPr>
      <w:r w:rsidRPr="00C8478E">
        <w:rPr>
          <w:rFonts w:ascii="Times New Roman" w:hAnsi="Times New Roman"/>
          <w:szCs w:val="24"/>
        </w:rPr>
        <w:t>More complex matters which require judicial oversight- for example, one of the parties is under 25, or the child is born interstate (as commonly occurs), or there is an issue that requires dispensation</w:t>
      </w:r>
      <w:r w:rsidR="00312BED">
        <w:rPr>
          <w:rFonts w:ascii="Times New Roman" w:hAnsi="Times New Roman"/>
          <w:szCs w:val="24"/>
        </w:rPr>
        <w:t>, much like case 3 on p.43.</w:t>
      </w:r>
    </w:p>
    <w:p w14:paraId="4894C911" w14:textId="27AB6C81" w:rsidR="00A768D1" w:rsidRPr="00C8478E" w:rsidRDefault="00D07996">
      <w:pPr>
        <w:pStyle w:val="ListParagraph"/>
        <w:numPr>
          <w:ilvl w:val="0"/>
          <w:numId w:val="14"/>
        </w:numPr>
        <w:spacing w:after="240"/>
        <w:ind w:left="567" w:hanging="567"/>
        <w:contextualSpacing w:val="0"/>
        <w:jc w:val="both"/>
        <w:rPr>
          <w:rFonts w:ascii="Times New Roman" w:hAnsi="Times New Roman"/>
          <w:szCs w:val="24"/>
        </w:rPr>
      </w:pPr>
      <w:r w:rsidRPr="00C8478E">
        <w:rPr>
          <w:rFonts w:ascii="Times New Roman" w:hAnsi="Times New Roman"/>
          <w:szCs w:val="24"/>
        </w:rPr>
        <w:t>Where the surrogate or her partner have withheld consent to the making of a parentage order, then there ought to be the power of the court to override that.  In circumstances where the surrogate or her partner withhold consent, auto</w:t>
      </w:r>
      <w:r w:rsidR="00A768D1" w:rsidRPr="00C8478E">
        <w:rPr>
          <w:rFonts w:ascii="Times New Roman" w:hAnsi="Times New Roman"/>
          <w:szCs w:val="24"/>
        </w:rPr>
        <w:t>-</w:t>
      </w:r>
      <w:r w:rsidRPr="00C8478E">
        <w:rPr>
          <w:rFonts w:ascii="Times New Roman" w:hAnsi="Times New Roman"/>
          <w:szCs w:val="24"/>
        </w:rPr>
        <w:t xml:space="preserve">recognition will not be available.  As seen in the cases of </w:t>
      </w:r>
      <w:r w:rsidRPr="00C8478E">
        <w:rPr>
          <w:rFonts w:ascii="Times New Roman" w:hAnsi="Times New Roman"/>
          <w:i/>
          <w:iCs/>
          <w:szCs w:val="24"/>
        </w:rPr>
        <w:t>Lamb &amp; Shaw</w:t>
      </w:r>
      <w:r w:rsidRPr="00C8478E">
        <w:rPr>
          <w:rFonts w:ascii="Times New Roman" w:hAnsi="Times New Roman"/>
          <w:szCs w:val="24"/>
        </w:rPr>
        <w:t xml:space="preserve">, </w:t>
      </w:r>
      <w:proofErr w:type="spellStart"/>
      <w:r w:rsidRPr="00C8478E">
        <w:rPr>
          <w:rFonts w:ascii="Times New Roman" w:hAnsi="Times New Roman"/>
          <w:i/>
          <w:iCs/>
          <w:szCs w:val="24"/>
        </w:rPr>
        <w:t>Seto</w:t>
      </w:r>
      <w:proofErr w:type="spellEnd"/>
      <w:r w:rsidRPr="00C8478E">
        <w:rPr>
          <w:rFonts w:ascii="Times New Roman" w:hAnsi="Times New Roman"/>
          <w:i/>
          <w:iCs/>
          <w:szCs w:val="24"/>
        </w:rPr>
        <w:t xml:space="preserve"> &amp; Poon</w:t>
      </w:r>
      <w:r w:rsidRPr="00C8478E">
        <w:rPr>
          <w:rFonts w:ascii="Times New Roman" w:hAnsi="Times New Roman"/>
          <w:szCs w:val="24"/>
        </w:rPr>
        <w:t xml:space="preserve"> and </w:t>
      </w:r>
      <w:r w:rsidRPr="00C8478E">
        <w:rPr>
          <w:rFonts w:ascii="Times New Roman" w:hAnsi="Times New Roman"/>
          <w:i/>
          <w:iCs/>
          <w:szCs w:val="24"/>
        </w:rPr>
        <w:t>Tickner &amp; Rodda</w:t>
      </w:r>
      <w:r w:rsidRPr="00C8478E">
        <w:rPr>
          <w:rFonts w:ascii="Times New Roman" w:hAnsi="Times New Roman"/>
          <w:szCs w:val="24"/>
        </w:rPr>
        <w:t xml:space="preserve"> the surrogate has withheld consent for whatever reason (including </w:t>
      </w:r>
      <w:r w:rsidR="00E92784" w:rsidRPr="00C8478E">
        <w:rPr>
          <w:rFonts w:ascii="Times New Roman" w:hAnsi="Times New Roman"/>
          <w:szCs w:val="24"/>
        </w:rPr>
        <w:t xml:space="preserve">in </w:t>
      </w:r>
      <w:proofErr w:type="spellStart"/>
      <w:r w:rsidR="00E92784" w:rsidRPr="00C8478E">
        <w:rPr>
          <w:rFonts w:ascii="Times New Roman" w:hAnsi="Times New Roman"/>
          <w:i/>
          <w:iCs/>
          <w:szCs w:val="24"/>
        </w:rPr>
        <w:t>Seto</w:t>
      </w:r>
      <w:proofErr w:type="spellEnd"/>
      <w:r w:rsidR="00E92784" w:rsidRPr="00C8478E">
        <w:rPr>
          <w:rFonts w:ascii="Times New Roman" w:hAnsi="Times New Roman"/>
          <w:i/>
          <w:iCs/>
          <w:szCs w:val="24"/>
        </w:rPr>
        <w:t xml:space="preserve"> </w:t>
      </w:r>
      <w:r w:rsidRPr="00C8478E">
        <w:rPr>
          <w:rFonts w:ascii="Times New Roman" w:hAnsi="Times New Roman"/>
          <w:szCs w:val="24"/>
        </w:rPr>
        <w:t>for the purposes of extortion)</w:t>
      </w:r>
      <w:r w:rsidR="00A768D1" w:rsidRPr="00C8478E">
        <w:rPr>
          <w:rFonts w:ascii="Times New Roman" w:hAnsi="Times New Roman"/>
          <w:szCs w:val="24"/>
        </w:rPr>
        <w:t>.</w:t>
      </w:r>
      <w:r w:rsidR="00973185" w:rsidRPr="00C8478E">
        <w:rPr>
          <w:rFonts w:ascii="Times New Roman" w:hAnsi="Times New Roman"/>
          <w:szCs w:val="24"/>
        </w:rPr>
        <w:t xml:space="preserve"> I deal with the issue of overriding the refusal below. </w:t>
      </w:r>
    </w:p>
    <w:p w14:paraId="26C93B35" w14:textId="0B06CC47" w:rsidR="00190DF0" w:rsidRPr="00C8478E" w:rsidRDefault="00D07996">
      <w:pPr>
        <w:pStyle w:val="ListParagraph"/>
        <w:numPr>
          <w:ilvl w:val="0"/>
          <w:numId w:val="34"/>
        </w:numPr>
        <w:spacing w:after="240"/>
        <w:ind w:left="567" w:hanging="567"/>
        <w:jc w:val="both"/>
        <w:rPr>
          <w:rFonts w:ascii="Times New Roman" w:hAnsi="Times New Roman"/>
          <w:b/>
          <w:bCs/>
          <w:szCs w:val="24"/>
        </w:rPr>
      </w:pPr>
      <w:r w:rsidRPr="00C8478E">
        <w:rPr>
          <w:rFonts w:ascii="Times New Roman" w:hAnsi="Times New Roman"/>
          <w:b/>
          <w:bCs/>
          <w:szCs w:val="24"/>
        </w:rPr>
        <w:t>EXPLANATION OF THE AUTO</w:t>
      </w:r>
      <w:r w:rsidR="00D45825" w:rsidRPr="00C8478E">
        <w:rPr>
          <w:rFonts w:ascii="Times New Roman" w:hAnsi="Times New Roman"/>
          <w:b/>
          <w:bCs/>
          <w:szCs w:val="24"/>
        </w:rPr>
        <w:t>-</w:t>
      </w:r>
      <w:r w:rsidRPr="00C8478E">
        <w:rPr>
          <w:rFonts w:ascii="Times New Roman" w:hAnsi="Times New Roman"/>
          <w:b/>
          <w:bCs/>
          <w:szCs w:val="24"/>
        </w:rPr>
        <w:t>RECOGNITION PROPOSAL</w:t>
      </w:r>
    </w:p>
    <w:p w14:paraId="4A376C89" w14:textId="20415E21" w:rsidR="00C564A5" w:rsidRPr="00C8478E" w:rsidRDefault="00312BED" w:rsidP="003F16FC">
      <w:pPr>
        <w:spacing w:after="240"/>
        <w:jc w:val="both"/>
        <w:rPr>
          <w:rFonts w:ascii="Times New Roman" w:hAnsi="Times New Roman"/>
          <w:szCs w:val="24"/>
        </w:rPr>
      </w:pPr>
      <w:r>
        <w:rPr>
          <w:rFonts w:ascii="Times New Roman" w:hAnsi="Times New Roman"/>
          <w:szCs w:val="24"/>
        </w:rPr>
        <w:t xml:space="preserve">The intention is to make the requirements, whether by auto recognition or court order the same. </w:t>
      </w:r>
      <w:r w:rsidR="00D07996" w:rsidRPr="00C8478E">
        <w:rPr>
          <w:rFonts w:ascii="Times New Roman" w:hAnsi="Times New Roman"/>
          <w:szCs w:val="24"/>
        </w:rPr>
        <w:t xml:space="preserve">The requirements in paragraphs 1 and 2a, b, c, d and e are in effect requirements of the </w:t>
      </w:r>
      <w:r w:rsidR="00D07996" w:rsidRPr="00C8478E">
        <w:rPr>
          <w:rFonts w:ascii="Times New Roman" w:hAnsi="Times New Roman"/>
          <w:i/>
          <w:iCs/>
          <w:szCs w:val="24"/>
        </w:rPr>
        <w:t xml:space="preserve">Parentage Act </w:t>
      </w:r>
      <w:r w:rsidR="00D07996" w:rsidRPr="00C8478E">
        <w:rPr>
          <w:rFonts w:ascii="Times New Roman" w:hAnsi="Times New Roman"/>
          <w:szCs w:val="24"/>
        </w:rPr>
        <w:t>currently</w:t>
      </w:r>
      <w:r w:rsidR="00CC75F8" w:rsidRPr="00C8478E">
        <w:rPr>
          <w:rFonts w:ascii="Times New Roman" w:hAnsi="Times New Roman"/>
          <w:szCs w:val="24"/>
        </w:rPr>
        <w:t xml:space="preserve"> or may soon be</w:t>
      </w:r>
      <w:r w:rsidR="00D07996" w:rsidRPr="00C8478E">
        <w:rPr>
          <w:rFonts w:ascii="Times New Roman" w:hAnsi="Times New Roman"/>
          <w:szCs w:val="24"/>
        </w:rPr>
        <w:t>.</w:t>
      </w:r>
      <w:r w:rsidR="00CC75F8" w:rsidRPr="00C8478E">
        <w:rPr>
          <w:rFonts w:ascii="Times New Roman" w:hAnsi="Times New Roman"/>
          <w:szCs w:val="24"/>
        </w:rPr>
        <w:t xml:space="preserve"> </w:t>
      </w:r>
    </w:p>
    <w:p w14:paraId="61F2A1F6" w14:textId="4D2F3C0E" w:rsidR="00D07996" w:rsidRPr="00C8478E" w:rsidRDefault="00D07996" w:rsidP="003F16FC">
      <w:pPr>
        <w:spacing w:after="240"/>
        <w:jc w:val="both"/>
        <w:rPr>
          <w:rFonts w:ascii="Times New Roman" w:hAnsi="Times New Roman"/>
          <w:szCs w:val="24"/>
        </w:rPr>
      </w:pPr>
      <w:r w:rsidRPr="00C8478E">
        <w:rPr>
          <w:rFonts w:ascii="Times New Roman" w:hAnsi="Times New Roman"/>
          <w:szCs w:val="24"/>
        </w:rPr>
        <w:t xml:space="preserve">The reference in requirement 1b, namely, to </w:t>
      </w:r>
      <w:r w:rsidR="00CC75F8" w:rsidRPr="00C8478E">
        <w:rPr>
          <w:rFonts w:ascii="Times New Roman" w:hAnsi="Times New Roman"/>
          <w:szCs w:val="24"/>
        </w:rPr>
        <w:t>be a</w:t>
      </w:r>
      <w:r w:rsidR="00CC75F8" w:rsidRPr="00C8478E">
        <w:rPr>
          <w:rFonts w:ascii="Times New Roman" w:hAnsi="Times New Roman"/>
          <w:i/>
          <w:iCs/>
          <w:szCs w:val="24"/>
        </w:rPr>
        <w:t xml:space="preserve"> </w:t>
      </w:r>
      <w:r w:rsidRPr="00C8478E">
        <w:rPr>
          <w:rFonts w:ascii="Times New Roman" w:hAnsi="Times New Roman"/>
          <w:i/>
          <w:iCs/>
          <w:szCs w:val="24"/>
        </w:rPr>
        <w:t>qualif</w:t>
      </w:r>
      <w:r w:rsidR="00CC75F8" w:rsidRPr="00C8478E">
        <w:rPr>
          <w:rFonts w:ascii="Times New Roman" w:hAnsi="Times New Roman"/>
          <w:i/>
          <w:iCs/>
          <w:szCs w:val="24"/>
        </w:rPr>
        <w:t>ied</w:t>
      </w:r>
      <w:r w:rsidRPr="00C8478E">
        <w:rPr>
          <w:rFonts w:ascii="Times New Roman" w:hAnsi="Times New Roman"/>
          <w:szCs w:val="24"/>
        </w:rPr>
        <w:t xml:space="preserve"> </w:t>
      </w:r>
      <w:r w:rsidRPr="00C8478E">
        <w:rPr>
          <w:rFonts w:ascii="Times New Roman" w:hAnsi="Times New Roman"/>
          <w:i/>
          <w:iCs/>
          <w:szCs w:val="24"/>
        </w:rPr>
        <w:t>counsellor</w:t>
      </w:r>
      <w:r w:rsidRPr="00C8478E">
        <w:rPr>
          <w:rFonts w:ascii="Times New Roman" w:hAnsi="Times New Roman"/>
          <w:szCs w:val="24"/>
        </w:rPr>
        <w:t xml:space="preserve"> is a reference to the term used in the </w:t>
      </w:r>
      <w:r w:rsidRPr="00C8478E">
        <w:rPr>
          <w:rFonts w:ascii="Times New Roman" w:hAnsi="Times New Roman"/>
          <w:i/>
          <w:iCs/>
          <w:szCs w:val="24"/>
        </w:rPr>
        <w:t xml:space="preserve">Surrogacy Act 2010 </w:t>
      </w:r>
      <w:r w:rsidRPr="00C8478E">
        <w:rPr>
          <w:rFonts w:ascii="Times New Roman" w:hAnsi="Times New Roman"/>
          <w:szCs w:val="24"/>
        </w:rPr>
        <w:t xml:space="preserve">(NSW).  It is intended by use of that term that who is a qualified counsellor in the ACT be the same person as to who is a qualified </w:t>
      </w:r>
      <w:r w:rsidR="00CC75F8" w:rsidRPr="00C8478E">
        <w:rPr>
          <w:rFonts w:ascii="Times New Roman" w:hAnsi="Times New Roman"/>
          <w:szCs w:val="24"/>
        </w:rPr>
        <w:t>counsellor</w:t>
      </w:r>
      <w:r w:rsidRPr="00C8478E">
        <w:rPr>
          <w:rFonts w:ascii="Times New Roman" w:hAnsi="Times New Roman"/>
          <w:szCs w:val="24"/>
        </w:rPr>
        <w:t xml:space="preserve"> in New South Wales, given in effect that the ACT is an island in New South Wales</w:t>
      </w:r>
      <w:r w:rsidR="00CC75F8" w:rsidRPr="00C8478E">
        <w:rPr>
          <w:rFonts w:ascii="Times New Roman" w:hAnsi="Times New Roman"/>
          <w:szCs w:val="24"/>
        </w:rPr>
        <w:t>.</w:t>
      </w:r>
      <w:r w:rsidRPr="00C8478E">
        <w:rPr>
          <w:rFonts w:ascii="Times New Roman" w:hAnsi="Times New Roman"/>
          <w:szCs w:val="24"/>
        </w:rPr>
        <w:t xml:space="preserve"> </w:t>
      </w:r>
      <w:r w:rsidR="00CC75F8" w:rsidRPr="00C8478E">
        <w:rPr>
          <w:rFonts w:ascii="Times New Roman" w:hAnsi="Times New Roman"/>
          <w:szCs w:val="24"/>
        </w:rPr>
        <w:t>Th</w:t>
      </w:r>
      <w:r w:rsidRPr="00C8478E">
        <w:rPr>
          <w:rFonts w:ascii="Times New Roman" w:hAnsi="Times New Roman"/>
          <w:szCs w:val="24"/>
        </w:rPr>
        <w:t xml:space="preserve">e expectation would be that the counselling provided </w:t>
      </w:r>
      <w:r w:rsidR="00CC75F8" w:rsidRPr="00C8478E">
        <w:rPr>
          <w:rFonts w:ascii="Times New Roman" w:hAnsi="Times New Roman"/>
          <w:szCs w:val="24"/>
        </w:rPr>
        <w:t xml:space="preserve">most commonly </w:t>
      </w:r>
      <w:r w:rsidRPr="00C8478E">
        <w:rPr>
          <w:rFonts w:ascii="Times New Roman" w:hAnsi="Times New Roman"/>
          <w:szCs w:val="24"/>
        </w:rPr>
        <w:t>would be by someone who is either practising in the ACT or New South Wales or both.</w:t>
      </w:r>
    </w:p>
    <w:p w14:paraId="4D9C6702" w14:textId="0A64ACA6" w:rsidR="00D07996" w:rsidRPr="00C8478E" w:rsidRDefault="00D07996" w:rsidP="003F16FC">
      <w:pPr>
        <w:spacing w:after="240"/>
        <w:jc w:val="both"/>
        <w:rPr>
          <w:rFonts w:ascii="Times New Roman" w:hAnsi="Times New Roman"/>
          <w:szCs w:val="24"/>
        </w:rPr>
      </w:pPr>
      <w:r w:rsidRPr="00C8478E">
        <w:rPr>
          <w:rFonts w:ascii="Times New Roman" w:hAnsi="Times New Roman"/>
          <w:szCs w:val="24"/>
        </w:rPr>
        <w:t>The requirement in 2a, namely, that all the parties are 25 years or older, is on the assumption that the Act would require this.  Although there should be the ability, as discussed above, to enable with requisite maturity to decrease the age below 25 for any of the parties, that should not be a straightforward matter and should be plain to the parties that in order to achieve parentage, there will necessarily be judicial oversight.</w:t>
      </w:r>
    </w:p>
    <w:p w14:paraId="5DE92376" w14:textId="3C56AE5F" w:rsidR="00D07996" w:rsidRPr="00C8478E" w:rsidRDefault="00D07996" w:rsidP="003F16FC">
      <w:pPr>
        <w:spacing w:after="240"/>
        <w:jc w:val="both"/>
        <w:rPr>
          <w:rFonts w:ascii="Times New Roman" w:hAnsi="Times New Roman"/>
          <w:szCs w:val="24"/>
        </w:rPr>
      </w:pPr>
      <w:r w:rsidRPr="00C8478E">
        <w:rPr>
          <w:rFonts w:ascii="Times New Roman" w:hAnsi="Times New Roman"/>
          <w:szCs w:val="24"/>
        </w:rPr>
        <w:t xml:space="preserve">The requirement in paragraph 2d </w:t>
      </w:r>
      <w:r w:rsidRPr="00C8478E">
        <w:rPr>
          <w:rFonts w:ascii="Times New Roman" w:hAnsi="Times New Roman"/>
          <w:i/>
          <w:iCs/>
          <w:szCs w:val="24"/>
        </w:rPr>
        <w:t>“before the child was conceived”</w:t>
      </w:r>
      <w:r w:rsidRPr="00C8478E">
        <w:rPr>
          <w:rFonts w:ascii="Times New Roman" w:hAnsi="Times New Roman"/>
          <w:szCs w:val="24"/>
        </w:rPr>
        <w:t xml:space="preserve"> is taken from section 22(2)(e)(iv) of the </w:t>
      </w:r>
      <w:r w:rsidRPr="00C8478E">
        <w:rPr>
          <w:rFonts w:ascii="Times New Roman" w:hAnsi="Times New Roman"/>
          <w:i/>
          <w:iCs/>
          <w:szCs w:val="24"/>
        </w:rPr>
        <w:t>Surrogacy Act 2010</w:t>
      </w:r>
      <w:r w:rsidRPr="00C8478E">
        <w:rPr>
          <w:rFonts w:ascii="Times New Roman" w:hAnsi="Times New Roman"/>
          <w:szCs w:val="24"/>
        </w:rPr>
        <w:t xml:space="preserve"> (Qld) which provides that the surrogacy arrangement </w:t>
      </w:r>
      <w:r w:rsidRPr="00C8478E">
        <w:rPr>
          <w:rFonts w:ascii="Times New Roman" w:hAnsi="Times New Roman"/>
          <w:i/>
          <w:iCs/>
          <w:szCs w:val="24"/>
        </w:rPr>
        <w:t>“was made before the child was conceived”</w:t>
      </w:r>
      <w:r w:rsidRPr="00C8478E">
        <w:rPr>
          <w:rFonts w:ascii="Times New Roman" w:hAnsi="Times New Roman"/>
          <w:szCs w:val="24"/>
        </w:rPr>
        <w:t>.</w:t>
      </w:r>
    </w:p>
    <w:p w14:paraId="27F3BECD" w14:textId="7DFFD7CC" w:rsidR="00D07996" w:rsidRPr="00C8478E" w:rsidRDefault="00D07996" w:rsidP="003F16FC">
      <w:pPr>
        <w:spacing w:after="240"/>
        <w:jc w:val="both"/>
        <w:rPr>
          <w:rFonts w:ascii="Times New Roman" w:hAnsi="Times New Roman"/>
          <w:szCs w:val="24"/>
        </w:rPr>
      </w:pPr>
      <w:r w:rsidRPr="00C8478E">
        <w:rPr>
          <w:rFonts w:ascii="Times New Roman" w:hAnsi="Times New Roman"/>
          <w:i/>
          <w:iCs/>
          <w:szCs w:val="24"/>
        </w:rPr>
        <w:t>Conceived</w:t>
      </w:r>
      <w:r w:rsidRPr="00C8478E">
        <w:rPr>
          <w:rFonts w:ascii="Times New Roman" w:hAnsi="Times New Roman"/>
          <w:szCs w:val="24"/>
        </w:rPr>
        <w:t xml:space="preserve"> is not defined under the Queensland Act or indeed in any Australian </w:t>
      </w:r>
      <w:r w:rsidR="00F33045" w:rsidRPr="00C8478E">
        <w:rPr>
          <w:rFonts w:ascii="Times New Roman" w:hAnsi="Times New Roman"/>
          <w:i/>
          <w:iCs/>
          <w:szCs w:val="24"/>
        </w:rPr>
        <w:t>S</w:t>
      </w:r>
      <w:r w:rsidRPr="00C8478E">
        <w:rPr>
          <w:rFonts w:ascii="Times New Roman" w:hAnsi="Times New Roman"/>
          <w:i/>
          <w:iCs/>
          <w:szCs w:val="24"/>
        </w:rPr>
        <w:t>urrogacy Act</w:t>
      </w:r>
      <w:r w:rsidRPr="00C8478E">
        <w:rPr>
          <w:rFonts w:ascii="Times New Roman" w:hAnsi="Times New Roman"/>
          <w:szCs w:val="24"/>
        </w:rPr>
        <w:t xml:space="preserve">.  The New South Wales Act which requires a preconception surrogacy arrangement, although referring to pregnancy in section 5 does not clarify what is </w:t>
      </w:r>
      <w:r w:rsidR="00F33045" w:rsidRPr="00C8478E">
        <w:rPr>
          <w:rFonts w:ascii="Times New Roman" w:hAnsi="Times New Roman"/>
          <w:szCs w:val="24"/>
        </w:rPr>
        <w:t>conception.</w:t>
      </w:r>
      <w:r w:rsidR="00CC75F8" w:rsidRPr="00C8478E">
        <w:rPr>
          <w:rFonts w:ascii="Times New Roman" w:hAnsi="Times New Roman"/>
          <w:szCs w:val="24"/>
        </w:rPr>
        <w:t xml:space="preserve"> The intention in the original SCAG surrogacy discussion paper was for surrogacy arrangements to be pre-conception surrogacy arrangements- so that the surrogate can give informed consent, and not be the subject of duress or undue influence when entering into the arrangement when already pregnant. </w:t>
      </w:r>
    </w:p>
    <w:p w14:paraId="6CA26F92" w14:textId="2B673A0C" w:rsidR="00F33045" w:rsidRPr="00C8478E" w:rsidRDefault="00F33045" w:rsidP="003F16FC">
      <w:pPr>
        <w:spacing w:after="240"/>
        <w:jc w:val="both"/>
        <w:rPr>
          <w:rFonts w:ascii="Times New Roman" w:hAnsi="Times New Roman"/>
          <w:szCs w:val="24"/>
        </w:rPr>
      </w:pPr>
      <w:r w:rsidRPr="00C8478E">
        <w:rPr>
          <w:rFonts w:ascii="Times New Roman" w:hAnsi="Times New Roman"/>
          <w:i/>
          <w:iCs/>
          <w:szCs w:val="24"/>
        </w:rPr>
        <w:t xml:space="preserve">Conception </w:t>
      </w:r>
      <w:r w:rsidRPr="00C8478E">
        <w:rPr>
          <w:rFonts w:ascii="Times New Roman" w:hAnsi="Times New Roman"/>
          <w:szCs w:val="24"/>
        </w:rPr>
        <w:t xml:space="preserve">was decided in </w:t>
      </w:r>
      <w:r w:rsidRPr="00C8478E">
        <w:rPr>
          <w:rFonts w:ascii="Times New Roman" w:hAnsi="Times New Roman"/>
          <w:i/>
          <w:iCs/>
          <w:szCs w:val="24"/>
        </w:rPr>
        <w:t xml:space="preserve">LWV v LMH </w:t>
      </w:r>
      <w:r w:rsidRPr="00C8478E">
        <w:rPr>
          <w:rFonts w:ascii="Times New Roman" w:hAnsi="Times New Roman"/>
          <w:szCs w:val="24"/>
        </w:rPr>
        <w:t xml:space="preserve">[2012] </w:t>
      </w:r>
      <w:proofErr w:type="spellStart"/>
      <w:r w:rsidR="00CC75F8" w:rsidRPr="00C8478E">
        <w:rPr>
          <w:rFonts w:ascii="Times New Roman" w:hAnsi="Times New Roman"/>
          <w:szCs w:val="24"/>
        </w:rPr>
        <w:t>Q</w:t>
      </w:r>
      <w:r w:rsidRPr="00C8478E">
        <w:rPr>
          <w:rFonts w:ascii="Times New Roman" w:hAnsi="Times New Roman"/>
          <w:szCs w:val="24"/>
        </w:rPr>
        <w:t>ChC</w:t>
      </w:r>
      <w:proofErr w:type="spellEnd"/>
      <w:r w:rsidRPr="00C8478E">
        <w:rPr>
          <w:rFonts w:ascii="Times New Roman" w:hAnsi="Times New Roman"/>
          <w:szCs w:val="24"/>
        </w:rPr>
        <w:t xml:space="preserve"> 26 as being the act of pregnancy.  It was the first case in the world to decide what was conception.  My submissions on point were accepted.  I acted for the surrogate.</w:t>
      </w:r>
    </w:p>
    <w:p w14:paraId="35F10195" w14:textId="60A8D4CF" w:rsidR="00F33045" w:rsidRPr="00C8478E" w:rsidRDefault="00F33045" w:rsidP="003F16FC">
      <w:pPr>
        <w:spacing w:after="240"/>
        <w:jc w:val="both"/>
        <w:rPr>
          <w:rFonts w:ascii="Times New Roman" w:hAnsi="Times New Roman"/>
          <w:szCs w:val="24"/>
        </w:rPr>
      </w:pPr>
      <w:r w:rsidRPr="00C8478E">
        <w:rPr>
          <w:rFonts w:ascii="Times New Roman" w:hAnsi="Times New Roman"/>
          <w:szCs w:val="24"/>
        </w:rPr>
        <w:t xml:space="preserve">The requirement in 2f that the birth mother will be the birth mother of a child conceived is taken from section 29 of the </w:t>
      </w:r>
      <w:r w:rsidRPr="00C8478E">
        <w:rPr>
          <w:rFonts w:ascii="Times New Roman" w:hAnsi="Times New Roman"/>
          <w:i/>
          <w:iCs/>
          <w:szCs w:val="24"/>
        </w:rPr>
        <w:t>Family Law Act 2011</w:t>
      </w:r>
      <w:r w:rsidRPr="00C8478E">
        <w:rPr>
          <w:rFonts w:ascii="Times New Roman" w:hAnsi="Times New Roman"/>
          <w:szCs w:val="24"/>
        </w:rPr>
        <w:t xml:space="preserve"> from British Columbia.  I</w:t>
      </w:r>
      <w:r w:rsidR="0029495D" w:rsidRPr="00C8478E">
        <w:rPr>
          <w:rFonts w:ascii="Times New Roman" w:hAnsi="Times New Roman"/>
          <w:szCs w:val="24"/>
        </w:rPr>
        <w:t xml:space="preserve"> ha</w:t>
      </w:r>
      <w:r w:rsidRPr="00C8478E">
        <w:rPr>
          <w:rFonts w:ascii="Times New Roman" w:hAnsi="Times New Roman"/>
          <w:szCs w:val="24"/>
        </w:rPr>
        <w:t>ve used the similar provisions in 2f(</w:t>
      </w:r>
      <w:proofErr w:type="spellStart"/>
      <w:r w:rsidRPr="00C8478E">
        <w:rPr>
          <w:rFonts w:ascii="Times New Roman" w:hAnsi="Times New Roman"/>
          <w:szCs w:val="24"/>
        </w:rPr>
        <w:t>i</w:t>
      </w:r>
      <w:proofErr w:type="spellEnd"/>
      <w:r w:rsidRPr="00C8478E">
        <w:rPr>
          <w:rFonts w:ascii="Times New Roman" w:hAnsi="Times New Roman"/>
          <w:szCs w:val="24"/>
        </w:rPr>
        <w:t>)-(iii) and in 3 and in 5b and 5c.</w:t>
      </w:r>
    </w:p>
    <w:p w14:paraId="042F82AC" w14:textId="29B06050" w:rsidR="00F33045" w:rsidRPr="00C8478E" w:rsidRDefault="0029495D" w:rsidP="003F16FC">
      <w:pPr>
        <w:spacing w:after="240"/>
        <w:jc w:val="both"/>
        <w:rPr>
          <w:rFonts w:ascii="Times New Roman" w:hAnsi="Times New Roman"/>
          <w:szCs w:val="24"/>
        </w:rPr>
      </w:pPr>
      <w:r w:rsidRPr="00C8478E">
        <w:rPr>
          <w:rFonts w:ascii="Times New Roman" w:hAnsi="Times New Roman"/>
          <w:szCs w:val="24"/>
        </w:rPr>
        <w:t xml:space="preserve">As I said above, </w:t>
      </w:r>
      <w:r w:rsidR="00F33045" w:rsidRPr="00C8478E">
        <w:rPr>
          <w:rFonts w:ascii="Times New Roman" w:hAnsi="Times New Roman"/>
          <w:szCs w:val="24"/>
        </w:rPr>
        <w:t>British Columbia is one of the three Canadian provinces that have auto</w:t>
      </w:r>
      <w:r w:rsidR="00D45825" w:rsidRPr="00C8478E">
        <w:rPr>
          <w:rFonts w:ascii="Times New Roman" w:hAnsi="Times New Roman"/>
          <w:szCs w:val="24"/>
        </w:rPr>
        <w:t>-</w:t>
      </w:r>
      <w:r w:rsidR="00F33045" w:rsidRPr="00C8478E">
        <w:rPr>
          <w:rFonts w:ascii="Times New Roman" w:hAnsi="Times New Roman"/>
          <w:szCs w:val="24"/>
        </w:rPr>
        <w:t xml:space="preserve">recognition for surrogacy and was the first.  Section 29 of the </w:t>
      </w:r>
      <w:r w:rsidR="00F33045" w:rsidRPr="00C8478E">
        <w:rPr>
          <w:rFonts w:ascii="Times New Roman" w:hAnsi="Times New Roman"/>
          <w:i/>
          <w:iCs/>
          <w:szCs w:val="24"/>
        </w:rPr>
        <w:t xml:space="preserve">Family Law Act SBC 2011, </w:t>
      </w:r>
      <w:r w:rsidR="00F33045" w:rsidRPr="00C8478E">
        <w:rPr>
          <w:rFonts w:ascii="Times New Roman" w:hAnsi="Times New Roman"/>
          <w:szCs w:val="24"/>
        </w:rPr>
        <w:t>c.25</w:t>
      </w:r>
      <w:r w:rsidRPr="00C8478E">
        <w:rPr>
          <w:rFonts w:ascii="Times New Roman" w:hAnsi="Times New Roman"/>
          <w:szCs w:val="24"/>
        </w:rPr>
        <w:t>, which commenced in 2013</w:t>
      </w:r>
      <w:r w:rsidRPr="00C8478E">
        <w:rPr>
          <w:rStyle w:val="FootnoteReference"/>
          <w:rFonts w:ascii="Times New Roman" w:hAnsi="Times New Roman"/>
          <w:szCs w:val="24"/>
        </w:rPr>
        <w:footnoteReference w:id="44"/>
      </w:r>
      <w:r w:rsidRPr="00C8478E">
        <w:rPr>
          <w:rFonts w:ascii="Times New Roman" w:hAnsi="Times New Roman"/>
          <w:szCs w:val="24"/>
        </w:rPr>
        <w:t xml:space="preserve">, </w:t>
      </w:r>
      <w:r w:rsidR="00F33045" w:rsidRPr="00C8478E">
        <w:rPr>
          <w:rFonts w:ascii="Times New Roman" w:hAnsi="Times New Roman"/>
          <w:szCs w:val="24"/>
        </w:rPr>
        <w:t xml:space="preserve"> provides:</w:t>
      </w:r>
    </w:p>
    <w:p w14:paraId="245BAB0A" w14:textId="60C332FD" w:rsidR="00F33045" w:rsidRPr="00C8478E" w:rsidRDefault="00F33045" w:rsidP="00CD0C92">
      <w:pPr>
        <w:spacing w:after="240"/>
        <w:ind w:left="1134" w:hanging="567"/>
        <w:jc w:val="both"/>
        <w:rPr>
          <w:rFonts w:ascii="Times New Roman" w:hAnsi="Times New Roman"/>
          <w:i/>
          <w:iCs/>
          <w:szCs w:val="24"/>
        </w:rPr>
      </w:pPr>
      <w:r w:rsidRPr="00C8478E">
        <w:rPr>
          <w:rFonts w:ascii="Times New Roman" w:hAnsi="Times New Roman"/>
          <w:i/>
          <w:iCs/>
          <w:szCs w:val="24"/>
        </w:rPr>
        <w:t>“(1)</w:t>
      </w:r>
      <w:r w:rsidR="006D0187" w:rsidRPr="00C8478E">
        <w:rPr>
          <w:rFonts w:ascii="Times New Roman" w:hAnsi="Times New Roman"/>
          <w:i/>
          <w:iCs/>
          <w:szCs w:val="24"/>
        </w:rPr>
        <w:tab/>
      </w:r>
      <w:r w:rsidRPr="00C8478E">
        <w:rPr>
          <w:rFonts w:ascii="Times New Roman" w:hAnsi="Times New Roman"/>
          <w:i/>
          <w:iCs/>
          <w:szCs w:val="24"/>
        </w:rPr>
        <w:t xml:space="preserve">In this section, </w:t>
      </w:r>
      <w:r w:rsidRPr="00C8478E">
        <w:rPr>
          <w:rFonts w:ascii="Times New Roman" w:hAnsi="Times New Roman"/>
          <w:b/>
          <w:bCs/>
          <w:i/>
          <w:iCs/>
          <w:szCs w:val="24"/>
        </w:rPr>
        <w:t xml:space="preserve">“surrogate” </w:t>
      </w:r>
      <w:r w:rsidRPr="00C8478E">
        <w:rPr>
          <w:rFonts w:ascii="Times New Roman" w:hAnsi="Times New Roman"/>
          <w:i/>
          <w:iCs/>
          <w:szCs w:val="24"/>
        </w:rPr>
        <w:t>means a birth mother who is a party to an agreement described in subsection (2).</w:t>
      </w:r>
    </w:p>
    <w:p w14:paraId="0799846D" w14:textId="79AA631E" w:rsidR="00F33045" w:rsidRPr="00C8478E" w:rsidRDefault="00F33045" w:rsidP="00CD0C92">
      <w:pPr>
        <w:spacing w:after="240"/>
        <w:ind w:left="1134" w:hanging="567"/>
        <w:jc w:val="both"/>
        <w:rPr>
          <w:rFonts w:ascii="Times New Roman" w:hAnsi="Times New Roman"/>
          <w:i/>
          <w:iCs/>
          <w:szCs w:val="24"/>
        </w:rPr>
      </w:pPr>
      <w:r w:rsidRPr="00C8478E">
        <w:rPr>
          <w:rFonts w:ascii="Times New Roman" w:hAnsi="Times New Roman"/>
          <w:i/>
          <w:iCs/>
          <w:szCs w:val="24"/>
        </w:rPr>
        <w:t>(2)</w:t>
      </w:r>
      <w:r w:rsidRPr="00C8478E">
        <w:rPr>
          <w:rFonts w:ascii="Times New Roman" w:hAnsi="Times New Roman"/>
          <w:i/>
          <w:iCs/>
          <w:szCs w:val="24"/>
        </w:rPr>
        <w:tab/>
        <w:t xml:space="preserve">This section applies if, </w:t>
      </w:r>
    </w:p>
    <w:p w14:paraId="35531594" w14:textId="31D8AD01" w:rsidR="00F33045" w:rsidRPr="00C8478E" w:rsidRDefault="00F33045" w:rsidP="00CD0C92">
      <w:pPr>
        <w:pStyle w:val="ListParagraph"/>
        <w:spacing w:after="240"/>
        <w:ind w:left="1701" w:hanging="567"/>
        <w:contextualSpacing w:val="0"/>
        <w:jc w:val="both"/>
        <w:rPr>
          <w:rFonts w:ascii="Times New Roman" w:hAnsi="Times New Roman"/>
          <w:i/>
          <w:iCs/>
          <w:szCs w:val="24"/>
        </w:rPr>
      </w:pPr>
      <w:r w:rsidRPr="00C8478E">
        <w:rPr>
          <w:rFonts w:ascii="Times New Roman" w:hAnsi="Times New Roman"/>
          <w:i/>
          <w:iCs/>
          <w:szCs w:val="24"/>
        </w:rPr>
        <w:t>(a)</w:t>
      </w:r>
      <w:r w:rsidRPr="00C8478E">
        <w:rPr>
          <w:rFonts w:ascii="Times New Roman" w:hAnsi="Times New Roman"/>
          <w:i/>
          <w:iCs/>
          <w:szCs w:val="24"/>
        </w:rPr>
        <w:tab/>
        <w:t xml:space="preserve">before a child is conceived through assisted reproduction, a written agreement is made between a potential surrogate and an intended parent or the intended parents, and </w:t>
      </w:r>
    </w:p>
    <w:p w14:paraId="07ACB3D6" w14:textId="6A97474C" w:rsidR="00F33045" w:rsidRPr="00C8478E" w:rsidRDefault="00F33045" w:rsidP="00CD0C92">
      <w:pPr>
        <w:spacing w:after="240"/>
        <w:ind w:left="1701" w:hanging="567"/>
        <w:jc w:val="both"/>
        <w:rPr>
          <w:rFonts w:ascii="Times New Roman" w:hAnsi="Times New Roman"/>
          <w:i/>
          <w:iCs/>
          <w:szCs w:val="24"/>
        </w:rPr>
      </w:pPr>
      <w:r w:rsidRPr="00C8478E">
        <w:rPr>
          <w:rFonts w:ascii="Times New Roman" w:hAnsi="Times New Roman"/>
          <w:i/>
          <w:iCs/>
          <w:szCs w:val="24"/>
        </w:rPr>
        <w:t>(b)</w:t>
      </w:r>
      <w:r w:rsidRPr="00C8478E">
        <w:rPr>
          <w:rFonts w:ascii="Times New Roman" w:hAnsi="Times New Roman"/>
          <w:i/>
          <w:iCs/>
          <w:szCs w:val="24"/>
        </w:rPr>
        <w:tab/>
        <w:t xml:space="preserve">the agreement provides that the potential surrogate will be the birth mother of a child conceived through assisted reproduction and that, on the child’s birth, </w:t>
      </w:r>
    </w:p>
    <w:p w14:paraId="691A082F" w14:textId="5B0EB06D" w:rsidR="00F33045" w:rsidRPr="00C8478E" w:rsidRDefault="00F33045" w:rsidP="00CD0C92">
      <w:pPr>
        <w:pStyle w:val="ListParagraph"/>
        <w:spacing w:after="240"/>
        <w:ind w:left="2268" w:hanging="567"/>
        <w:contextualSpacing w:val="0"/>
        <w:jc w:val="both"/>
        <w:rPr>
          <w:rFonts w:ascii="Times New Roman" w:hAnsi="Times New Roman"/>
          <w:i/>
          <w:iCs/>
          <w:szCs w:val="24"/>
        </w:rPr>
      </w:pPr>
      <w:r w:rsidRPr="00C8478E">
        <w:rPr>
          <w:rFonts w:ascii="Times New Roman" w:hAnsi="Times New Roman"/>
          <w:i/>
          <w:iCs/>
          <w:szCs w:val="24"/>
        </w:rPr>
        <w:t>(</w:t>
      </w:r>
      <w:proofErr w:type="spellStart"/>
      <w:r w:rsidRPr="00C8478E">
        <w:rPr>
          <w:rFonts w:ascii="Times New Roman" w:hAnsi="Times New Roman"/>
          <w:i/>
          <w:iCs/>
          <w:szCs w:val="24"/>
        </w:rPr>
        <w:t>i</w:t>
      </w:r>
      <w:proofErr w:type="spellEnd"/>
      <w:r w:rsidRPr="00C8478E">
        <w:rPr>
          <w:rFonts w:ascii="Times New Roman" w:hAnsi="Times New Roman"/>
          <w:i/>
          <w:iCs/>
          <w:szCs w:val="24"/>
        </w:rPr>
        <w:t>)</w:t>
      </w:r>
      <w:r w:rsidRPr="00C8478E">
        <w:rPr>
          <w:rFonts w:ascii="Times New Roman" w:hAnsi="Times New Roman"/>
          <w:i/>
          <w:iCs/>
          <w:szCs w:val="24"/>
        </w:rPr>
        <w:tab/>
        <w:t xml:space="preserve">the surrogate will not be a parent of the child, </w:t>
      </w:r>
    </w:p>
    <w:p w14:paraId="03DD18E6" w14:textId="7D07BD50" w:rsidR="00F33045" w:rsidRPr="00C8478E" w:rsidRDefault="00F33045" w:rsidP="00CD0C92">
      <w:pPr>
        <w:spacing w:after="240"/>
        <w:ind w:left="2268" w:hanging="567"/>
        <w:jc w:val="both"/>
        <w:rPr>
          <w:rFonts w:ascii="Times New Roman" w:hAnsi="Times New Roman"/>
          <w:i/>
          <w:iCs/>
          <w:szCs w:val="24"/>
        </w:rPr>
      </w:pPr>
      <w:r w:rsidRPr="00C8478E">
        <w:rPr>
          <w:rFonts w:ascii="Times New Roman" w:hAnsi="Times New Roman"/>
          <w:i/>
          <w:iCs/>
          <w:szCs w:val="24"/>
        </w:rPr>
        <w:t>(ii)</w:t>
      </w:r>
      <w:r w:rsidRPr="00C8478E">
        <w:rPr>
          <w:rFonts w:ascii="Times New Roman" w:hAnsi="Times New Roman"/>
          <w:i/>
          <w:iCs/>
          <w:szCs w:val="24"/>
        </w:rPr>
        <w:tab/>
        <w:t>the surrogate will surrender the child to the intended parent or intended parents, and</w:t>
      </w:r>
    </w:p>
    <w:p w14:paraId="2D83803A" w14:textId="40BCA4DF" w:rsidR="00F33045" w:rsidRPr="00C8478E" w:rsidRDefault="00F33045" w:rsidP="00CD0C92">
      <w:pPr>
        <w:spacing w:after="240"/>
        <w:ind w:left="2268" w:hanging="567"/>
        <w:jc w:val="both"/>
        <w:rPr>
          <w:rFonts w:ascii="Times New Roman" w:hAnsi="Times New Roman"/>
          <w:i/>
          <w:iCs/>
          <w:szCs w:val="24"/>
        </w:rPr>
      </w:pPr>
      <w:r w:rsidRPr="00C8478E">
        <w:rPr>
          <w:rFonts w:ascii="Times New Roman" w:hAnsi="Times New Roman"/>
          <w:i/>
          <w:iCs/>
          <w:szCs w:val="24"/>
        </w:rPr>
        <w:t>(iii)</w:t>
      </w:r>
      <w:r w:rsidRPr="00C8478E">
        <w:rPr>
          <w:rFonts w:ascii="Times New Roman" w:hAnsi="Times New Roman"/>
          <w:i/>
          <w:iCs/>
          <w:szCs w:val="24"/>
        </w:rPr>
        <w:tab/>
        <w:t>the intended parent or intended parents will be the child’s parent or parents.</w:t>
      </w:r>
    </w:p>
    <w:p w14:paraId="4C8768EA" w14:textId="15284526" w:rsidR="00F33045" w:rsidRPr="00C8478E" w:rsidRDefault="00F33045" w:rsidP="00CD0C92">
      <w:pPr>
        <w:spacing w:after="240"/>
        <w:ind w:left="1134" w:hanging="567"/>
        <w:jc w:val="both"/>
        <w:rPr>
          <w:rFonts w:ascii="Times New Roman" w:hAnsi="Times New Roman"/>
          <w:i/>
          <w:iCs/>
          <w:szCs w:val="24"/>
        </w:rPr>
      </w:pPr>
      <w:r w:rsidRPr="00C8478E">
        <w:rPr>
          <w:rFonts w:ascii="Times New Roman" w:hAnsi="Times New Roman"/>
          <w:i/>
          <w:iCs/>
          <w:szCs w:val="24"/>
        </w:rPr>
        <w:t>(3)</w:t>
      </w:r>
      <w:r w:rsidRPr="00C8478E">
        <w:rPr>
          <w:rFonts w:ascii="Times New Roman" w:hAnsi="Times New Roman"/>
          <w:i/>
          <w:iCs/>
          <w:szCs w:val="24"/>
        </w:rPr>
        <w:tab/>
        <w:t>On the birth of a child born as a result of assisted reproduction in the circumstances described in subsection (2), a person who is an intended parent under the agreement is the child’s parent if all of the following conditions are met:</w:t>
      </w:r>
    </w:p>
    <w:p w14:paraId="06494620" w14:textId="5CC9666F" w:rsidR="00F33045" w:rsidRPr="00C8478E" w:rsidRDefault="00F33045" w:rsidP="00CD0C92">
      <w:pPr>
        <w:spacing w:after="240"/>
        <w:ind w:left="1701" w:hanging="567"/>
        <w:jc w:val="both"/>
        <w:rPr>
          <w:rFonts w:ascii="Times New Roman" w:hAnsi="Times New Roman"/>
          <w:i/>
          <w:iCs/>
          <w:szCs w:val="24"/>
        </w:rPr>
      </w:pPr>
      <w:r w:rsidRPr="00C8478E">
        <w:rPr>
          <w:rFonts w:ascii="Times New Roman" w:hAnsi="Times New Roman"/>
          <w:i/>
          <w:iCs/>
          <w:szCs w:val="24"/>
        </w:rPr>
        <w:t>(a)</w:t>
      </w:r>
      <w:r w:rsidRPr="00C8478E">
        <w:rPr>
          <w:rFonts w:ascii="Times New Roman" w:hAnsi="Times New Roman"/>
          <w:i/>
          <w:iCs/>
          <w:szCs w:val="24"/>
        </w:rPr>
        <w:tab/>
        <w:t>before the child is conceived, no party to the agreement withdraws from the agreement;</w:t>
      </w:r>
    </w:p>
    <w:p w14:paraId="5B527060" w14:textId="29686894" w:rsidR="00F33045" w:rsidRPr="00C8478E" w:rsidRDefault="00F33045" w:rsidP="00CD0C92">
      <w:pPr>
        <w:spacing w:after="240"/>
        <w:ind w:left="1701" w:hanging="567"/>
        <w:jc w:val="both"/>
        <w:rPr>
          <w:rFonts w:ascii="Times New Roman" w:hAnsi="Times New Roman"/>
          <w:i/>
          <w:iCs/>
          <w:szCs w:val="24"/>
        </w:rPr>
      </w:pPr>
      <w:r w:rsidRPr="00C8478E">
        <w:rPr>
          <w:rFonts w:ascii="Times New Roman" w:hAnsi="Times New Roman"/>
          <w:i/>
          <w:iCs/>
          <w:szCs w:val="24"/>
        </w:rPr>
        <w:t>(b)</w:t>
      </w:r>
      <w:r w:rsidRPr="00C8478E">
        <w:rPr>
          <w:rFonts w:ascii="Times New Roman" w:hAnsi="Times New Roman"/>
          <w:i/>
          <w:iCs/>
          <w:szCs w:val="24"/>
        </w:rPr>
        <w:tab/>
        <w:t xml:space="preserve">after the child’s birth, </w:t>
      </w:r>
    </w:p>
    <w:p w14:paraId="57D4B40F" w14:textId="3C7CA058" w:rsidR="00F33045" w:rsidRPr="00C8478E" w:rsidRDefault="00F33045" w:rsidP="00CD0C92">
      <w:pPr>
        <w:spacing w:after="240"/>
        <w:ind w:left="2268" w:hanging="567"/>
        <w:jc w:val="both"/>
        <w:rPr>
          <w:rFonts w:ascii="Times New Roman" w:hAnsi="Times New Roman"/>
          <w:i/>
          <w:iCs/>
          <w:szCs w:val="24"/>
        </w:rPr>
      </w:pPr>
      <w:r w:rsidRPr="00C8478E">
        <w:rPr>
          <w:rFonts w:ascii="Times New Roman" w:hAnsi="Times New Roman"/>
          <w:i/>
          <w:iCs/>
          <w:szCs w:val="24"/>
        </w:rPr>
        <w:t>(</w:t>
      </w:r>
      <w:proofErr w:type="spellStart"/>
      <w:r w:rsidRPr="00C8478E">
        <w:rPr>
          <w:rFonts w:ascii="Times New Roman" w:hAnsi="Times New Roman"/>
          <w:i/>
          <w:iCs/>
          <w:szCs w:val="24"/>
        </w:rPr>
        <w:t>i</w:t>
      </w:r>
      <w:proofErr w:type="spellEnd"/>
      <w:r w:rsidRPr="00C8478E">
        <w:rPr>
          <w:rFonts w:ascii="Times New Roman" w:hAnsi="Times New Roman"/>
          <w:i/>
          <w:iCs/>
          <w:szCs w:val="24"/>
        </w:rPr>
        <w:t>)</w:t>
      </w:r>
      <w:r w:rsidRPr="00C8478E">
        <w:rPr>
          <w:rFonts w:ascii="Times New Roman" w:hAnsi="Times New Roman"/>
          <w:i/>
          <w:iCs/>
          <w:szCs w:val="24"/>
        </w:rPr>
        <w:tab/>
        <w:t>the surrogate gives written consent to surrender the child to an intended parent or the intended parents, and</w:t>
      </w:r>
    </w:p>
    <w:p w14:paraId="5DBEF4E3" w14:textId="0AB012B5" w:rsidR="00F33045" w:rsidRPr="00C8478E" w:rsidRDefault="00F33045" w:rsidP="00CD0C92">
      <w:pPr>
        <w:spacing w:after="240"/>
        <w:ind w:left="2268" w:hanging="567"/>
        <w:jc w:val="both"/>
        <w:rPr>
          <w:rFonts w:ascii="Times New Roman" w:hAnsi="Times New Roman"/>
          <w:i/>
          <w:iCs/>
          <w:szCs w:val="24"/>
        </w:rPr>
      </w:pPr>
      <w:r w:rsidRPr="00C8478E">
        <w:rPr>
          <w:rFonts w:ascii="Times New Roman" w:hAnsi="Times New Roman"/>
          <w:i/>
          <w:iCs/>
          <w:szCs w:val="24"/>
        </w:rPr>
        <w:t>(ii)</w:t>
      </w:r>
      <w:r w:rsidRPr="00C8478E">
        <w:rPr>
          <w:rFonts w:ascii="Times New Roman" w:hAnsi="Times New Roman"/>
          <w:i/>
          <w:iCs/>
          <w:szCs w:val="24"/>
        </w:rPr>
        <w:tab/>
        <w:t>an intended parent or the intended parents take the child into his or her, or their, care.</w:t>
      </w:r>
    </w:p>
    <w:p w14:paraId="2FAFA5E5" w14:textId="6DC51D18" w:rsidR="00F33045" w:rsidRPr="00C8478E" w:rsidRDefault="00F33045" w:rsidP="00CD0C92">
      <w:pPr>
        <w:spacing w:after="240"/>
        <w:ind w:left="1134" w:hanging="567"/>
        <w:jc w:val="both"/>
        <w:rPr>
          <w:rFonts w:ascii="Times New Roman" w:hAnsi="Times New Roman"/>
          <w:i/>
          <w:iCs/>
          <w:szCs w:val="24"/>
        </w:rPr>
      </w:pPr>
      <w:r w:rsidRPr="00C8478E">
        <w:rPr>
          <w:rFonts w:ascii="Times New Roman" w:hAnsi="Times New Roman"/>
          <w:i/>
          <w:iCs/>
          <w:szCs w:val="24"/>
        </w:rPr>
        <w:t>(4)</w:t>
      </w:r>
      <w:r w:rsidRPr="00C8478E">
        <w:rPr>
          <w:rFonts w:ascii="Times New Roman" w:hAnsi="Times New Roman"/>
          <w:i/>
          <w:iCs/>
          <w:szCs w:val="24"/>
        </w:rPr>
        <w:tab/>
        <w:t>For the purposes of the consent required under subsection (3)(b)(</w:t>
      </w:r>
      <w:proofErr w:type="spellStart"/>
      <w:r w:rsidRPr="00C8478E">
        <w:rPr>
          <w:rFonts w:ascii="Times New Roman" w:hAnsi="Times New Roman"/>
          <w:i/>
          <w:iCs/>
          <w:szCs w:val="24"/>
        </w:rPr>
        <w:t>i</w:t>
      </w:r>
      <w:proofErr w:type="spellEnd"/>
      <w:r w:rsidRPr="00C8478E">
        <w:rPr>
          <w:rFonts w:ascii="Times New Roman" w:hAnsi="Times New Roman"/>
          <w:i/>
          <w:iCs/>
          <w:szCs w:val="24"/>
        </w:rPr>
        <w:t>), the Supreme Court may waive the consent if the surrogate:</w:t>
      </w:r>
    </w:p>
    <w:p w14:paraId="3D22ACDE" w14:textId="6B5CB59A" w:rsidR="00F33045" w:rsidRPr="00C8478E" w:rsidRDefault="00F33045" w:rsidP="00CD0C92">
      <w:pPr>
        <w:spacing w:after="240"/>
        <w:ind w:left="1701" w:hanging="567"/>
        <w:jc w:val="both"/>
        <w:rPr>
          <w:rFonts w:ascii="Times New Roman" w:hAnsi="Times New Roman"/>
          <w:i/>
          <w:iCs/>
          <w:szCs w:val="24"/>
        </w:rPr>
      </w:pPr>
      <w:r w:rsidRPr="00C8478E">
        <w:rPr>
          <w:rFonts w:ascii="Times New Roman" w:hAnsi="Times New Roman"/>
          <w:i/>
          <w:iCs/>
          <w:szCs w:val="24"/>
        </w:rPr>
        <w:t>(a)</w:t>
      </w:r>
      <w:r w:rsidRPr="00C8478E">
        <w:rPr>
          <w:rFonts w:ascii="Times New Roman" w:hAnsi="Times New Roman"/>
          <w:i/>
          <w:iCs/>
          <w:szCs w:val="24"/>
        </w:rPr>
        <w:tab/>
        <w:t>is deceased or incapable of giving consent, or</w:t>
      </w:r>
    </w:p>
    <w:p w14:paraId="3A15E566" w14:textId="735B7E7D" w:rsidR="00F33045" w:rsidRPr="00C8478E" w:rsidRDefault="00F33045" w:rsidP="00CD0C92">
      <w:pPr>
        <w:spacing w:after="240"/>
        <w:ind w:left="1701" w:hanging="567"/>
        <w:jc w:val="both"/>
        <w:rPr>
          <w:rFonts w:ascii="Times New Roman" w:hAnsi="Times New Roman"/>
          <w:i/>
          <w:iCs/>
          <w:szCs w:val="24"/>
        </w:rPr>
      </w:pPr>
      <w:r w:rsidRPr="00C8478E">
        <w:rPr>
          <w:rFonts w:ascii="Times New Roman" w:hAnsi="Times New Roman"/>
          <w:i/>
          <w:iCs/>
          <w:szCs w:val="24"/>
        </w:rPr>
        <w:t>(b)</w:t>
      </w:r>
      <w:r w:rsidRPr="00C8478E">
        <w:rPr>
          <w:rFonts w:ascii="Times New Roman" w:hAnsi="Times New Roman"/>
          <w:i/>
          <w:iCs/>
          <w:szCs w:val="24"/>
        </w:rPr>
        <w:tab/>
        <w:t>cannot be located after reasonable efforts to locate her have been made.</w:t>
      </w:r>
    </w:p>
    <w:p w14:paraId="667B8EAB" w14:textId="49B61BA5" w:rsidR="00F33045" w:rsidRPr="00C8478E" w:rsidRDefault="00F33045" w:rsidP="00CD0C92">
      <w:pPr>
        <w:spacing w:after="240"/>
        <w:ind w:left="1134" w:hanging="567"/>
        <w:jc w:val="both"/>
        <w:rPr>
          <w:rFonts w:ascii="Times New Roman" w:hAnsi="Times New Roman"/>
          <w:i/>
          <w:iCs/>
          <w:szCs w:val="24"/>
        </w:rPr>
      </w:pPr>
      <w:r w:rsidRPr="00C8478E">
        <w:rPr>
          <w:rFonts w:ascii="Times New Roman" w:hAnsi="Times New Roman"/>
          <w:i/>
          <w:iCs/>
          <w:szCs w:val="24"/>
        </w:rPr>
        <w:t>(5)</w:t>
      </w:r>
      <w:r w:rsidRPr="00C8478E">
        <w:rPr>
          <w:rFonts w:ascii="Times New Roman" w:hAnsi="Times New Roman"/>
          <w:i/>
          <w:iCs/>
          <w:szCs w:val="24"/>
        </w:rPr>
        <w:tab/>
        <w:t>If an intended parent dies, or the intended parents die, after the child is conceived, the deceased intended parent is, or intended parents are, the child’s parent or parents if the surrogate gives written consent to surrender the child to the personal representative of</w:t>
      </w:r>
      <w:r w:rsidR="00FF3869" w:rsidRPr="00C8478E">
        <w:rPr>
          <w:rFonts w:ascii="Times New Roman" w:hAnsi="Times New Roman"/>
          <w:i/>
          <w:iCs/>
          <w:szCs w:val="24"/>
        </w:rPr>
        <w:t xml:space="preserve"> the person acting in the place of the deceased intended parent or intended parents.</w:t>
      </w:r>
    </w:p>
    <w:p w14:paraId="05284654" w14:textId="131DCCC4" w:rsidR="00FF3869" w:rsidRPr="00C8478E" w:rsidRDefault="00FF3869" w:rsidP="00CD0C92">
      <w:pPr>
        <w:spacing w:after="240"/>
        <w:ind w:left="1134" w:hanging="567"/>
        <w:jc w:val="both"/>
        <w:rPr>
          <w:rFonts w:ascii="Times New Roman" w:hAnsi="Times New Roman"/>
          <w:i/>
          <w:iCs/>
          <w:szCs w:val="24"/>
        </w:rPr>
      </w:pPr>
      <w:r w:rsidRPr="00C8478E">
        <w:rPr>
          <w:rFonts w:ascii="Times New Roman" w:hAnsi="Times New Roman"/>
          <w:i/>
          <w:iCs/>
          <w:szCs w:val="24"/>
        </w:rPr>
        <w:t>(6)</w:t>
      </w:r>
      <w:r w:rsidRPr="00C8478E">
        <w:rPr>
          <w:rFonts w:ascii="Times New Roman" w:hAnsi="Times New Roman"/>
          <w:i/>
          <w:iCs/>
          <w:szCs w:val="24"/>
        </w:rPr>
        <w:tab/>
        <w:t>An agreement under subsection (2) to act as a surrogate or to surrender a child is not consent for the purposes of subsection (3)(b)(</w:t>
      </w:r>
      <w:proofErr w:type="spellStart"/>
      <w:r w:rsidRPr="00C8478E">
        <w:rPr>
          <w:rFonts w:ascii="Times New Roman" w:hAnsi="Times New Roman"/>
          <w:i/>
          <w:iCs/>
          <w:szCs w:val="24"/>
        </w:rPr>
        <w:t>i</w:t>
      </w:r>
      <w:proofErr w:type="spellEnd"/>
      <w:r w:rsidRPr="00C8478E">
        <w:rPr>
          <w:rFonts w:ascii="Times New Roman" w:hAnsi="Times New Roman"/>
          <w:i/>
          <w:iCs/>
          <w:szCs w:val="24"/>
        </w:rPr>
        <w:t>) or (5) but may be used as evidence in the parties’ intentions with respect to the child’s parentage if a dispute arises after the child’s birth.</w:t>
      </w:r>
    </w:p>
    <w:p w14:paraId="702D8316" w14:textId="639BC4ED" w:rsidR="00FF3869" w:rsidRPr="00C8478E" w:rsidRDefault="00FF3869" w:rsidP="00CD0C92">
      <w:pPr>
        <w:spacing w:after="240"/>
        <w:ind w:left="1134" w:hanging="567"/>
        <w:jc w:val="both"/>
        <w:rPr>
          <w:rFonts w:ascii="Times New Roman" w:hAnsi="Times New Roman"/>
          <w:i/>
          <w:iCs/>
          <w:szCs w:val="24"/>
        </w:rPr>
      </w:pPr>
      <w:r w:rsidRPr="00C8478E">
        <w:rPr>
          <w:rFonts w:ascii="Times New Roman" w:hAnsi="Times New Roman"/>
          <w:i/>
          <w:iCs/>
          <w:szCs w:val="24"/>
        </w:rPr>
        <w:t>(7)</w:t>
      </w:r>
      <w:r w:rsidRPr="00C8478E">
        <w:rPr>
          <w:rFonts w:ascii="Times New Roman" w:hAnsi="Times New Roman"/>
          <w:i/>
          <w:iCs/>
          <w:szCs w:val="24"/>
        </w:rPr>
        <w:tab/>
        <w:t>Despite subsection (2)(a), the child’s parents are the deceased person and the intended parent if</w:t>
      </w:r>
    </w:p>
    <w:p w14:paraId="1A9CF558" w14:textId="370C0A9F" w:rsidR="00FF3869" w:rsidRPr="00C8478E" w:rsidRDefault="00FF3869" w:rsidP="00CD0C92">
      <w:pPr>
        <w:spacing w:after="240"/>
        <w:ind w:left="1701" w:hanging="567"/>
        <w:jc w:val="both"/>
        <w:rPr>
          <w:rFonts w:ascii="Times New Roman" w:hAnsi="Times New Roman"/>
          <w:i/>
          <w:iCs/>
          <w:szCs w:val="24"/>
        </w:rPr>
      </w:pPr>
      <w:r w:rsidRPr="00C8478E">
        <w:rPr>
          <w:rFonts w:ascii="Times New Roman" w:hAnsi="Times New Roman"/>
          <w:i/>
          <w:iCs/>
          <w:szCs w:val="24"/>
        </w:rPr>
        <w:t>(a)</w:t>
      </w:r>
      <w:r w:rsidRPr="00C8478E">
        <w:rPr>
          <w:rFonts w:ascii="Times New Roman" w:hAnsi="Times New Roman"/>
          <w:i/>
          <w:iCs/>
          <w:szCs w:val="24"/>
        </w:rPr>
        <w:tab/>
        <w:t>the circumstances set out in section 28(1) [parentage if assisted reproduction after death] apply,</w:t>
      </w:r>
    </w:p>
    <w:p w14:paraId="738526CA" w14:textId="0DF2CF6C" w:rsidR="00FF3869" w:rsidRPr="00C8478E" w:rsidRDefault="00FF3869" w:rsidP="00CD0C92">
      <w:pPr>
        <w:spacing w:after="240"/>
        <w:ind w:left="1701" w:hanging="567"/>
        <w:jc w:val="both"/>
        <w:rPr>
          <w:rFonts w:ascii="Times New Roman" w:hAnsi="Times New Roman"/>
          <w:i/>
          <w:iCs/>
          <w:szCs w:val="24"/>
        </w:rPr>
      </w:pPr>
      <w:r w:rsidRPr="00C8478E">
        <w:rPr>
          <w:rFonts w:ascii="Times New Roman" w:hAnsi="Times New Roman"/>
          <w:i/>
          <w:iCs/>
          <w:szCs w:val="24"/>
        </w:rPr>
        <w:t>(b)</w:t>
      </w:r>
      <w:r w:rsidRPr="00C8478E">
        <w:rPr>
          <w:rFonts w:ascii="Times New Roman" w:hAnsi="Times New Roman"/>
          <w:i/>
          <w:iCs/>
          <w:szCs w:val="24"/>
        </w:rPr>
        <w:tab/>
        <w:t>before a child is conceived through assisted reproduction, written agreement is made between a potential surrogate and a person who is married to, or in a marriage-like relationship, with the deceased person, and</w:t>
      </w:r>
    </w:p>
    <w:p w14:paraId="7A6DBEF3" w14:textId="552B403A" w:rsidR="00FF3869" w:rsidRPr="00C8478E" w:rsidRDefault="00FF3869" w:rsidP="00CD0C92">
      <w:pPr>
        <w:spacing w:after="240"/>
        <w:ind w:left="1701" w:hanging="567"/>
        <w:jc w:val="both"/>
        <w:rPr>
          <w:rFonts w:ascii="Times New Roman" w:hAnsi="Times New Roman"/>
          <w:i/>
          <w:iCs/>
          <w:szCs w:val="24"/>
        </w:rPr>
      </w:pPr>
      <w:r w:rsidRPr="00C8478E">
        <w:rPr>
          <w:rFonts w:ascii="Times New Roman" w:hAnsi="Times New Roman"/>
          <w:i/>
          <w:iCs/>
          <w:szCs w:val="24"/>
        </w:rPr>
        <w:t>(c)</w:t>
      </w:r>
      <w:r w:rsidRPr="00C8478E">
        <w:rPr>
          <w:rFonts w:ascii="Times New Roman" w:hAnsi="Times New Roman"/>
          <w:i/>
          <w:iCs/>
          <w:szCs w:val="24"/>
        </w:rPr>
        <w:tab/>
        <w:t>subsections (2)(b) and (3)(a) and (b) apply.”</w:t>
      </w:r>
    </w:p>
    <w:p w14:paraId="20B7C712" w14:textId="5087C335" w:rsidR="00D07996" w:rsidRPr="00C8478E" w:rsidRDefault="00FF3869" w:rsidP="003F16FC">
      <w:pPr>
        <w:spacing w:after="240"/>
        <w:jc w:val="both"/>
      </w:pPr>
      <w:r w:rsidRPr="00C8478E">
        <w:rPr>
          <w:rFonts w:ascii="Times New Roman" w:hAnsi="Times New Roman"/>
          <w:szCs w:val="24"/>
        </w:rPr>
        <w:t>In 2f, I note that the Act prevents traditional surrogacy, requiring conception to be via a procedure, i.e. embryo transfer.  This language that I have written includes procedure as well as artificial insemination, so as inclusive of traditional surrogacy occurring at home.  It does not include natural insemination, which is more appropriately dealt with by adoption or judicial determination.</w:t>
      </w:r>
      <w:r w:rsidR="00481363" w:rsidRPr="00C8478E">
        <w:rPr>
          <w:rFonts w:ascii="Times New Roman" w:hAnsi="Times New Roman"/>
          <w:szCs w:val="24"/>
        </w:rPr>
        <w:t xml:space="preserve">  There has been a surrogacy case in Australia where the child was conceived naturally, from Tasmania:  </w:t>
      </w:r>
      <w:r w:rsidR="00481363" w:rsidRPr="00C8478E">
        <w:rPr>
          <w:rFonts w:ascii="Times New Roman" w:hAnsi="Times New Roman"/>
          <w:i/>
          <w:iCs/>
          <w:szCs w:val="24"/>
        </w:rPr>
        <w:t xml:space="preserve">Lowe &amp; Barry </w:t>
      </w:r>
      <w:r w:rsidR="00481363" w:rsidRPr="00C8478E">
        <w:rPr>
          <w:rFonts w:ascii="Times New Roman" w:hAnsi="Times New Roman"/>
          <w:szCs w:val="24"/>
        </w:rPr>
        <w:t xml:space="preserve">[2011] </w:t>
      </w:r>
      <w:proofErr w:type="spellStart"/>
      <w:r w:rsidR="00481363" w:rsidRPr="00C8478E">
        <w:rPr>
          <w:rFonts w:ascii="Times New Roman" w:hAnsi="Times New Roman"/>
          <w:szCs w:val="24"/>
        </w:rPr>
        <w:t>FamCA</w:t>
      </w:r>
      <w:proofErr w:type="spellEnd"/>
      <w:r w:rsidR="00481363" w:rsidRPr="00C8478E">
        <w:rPr>
          <w:rFonts w:ascii="Times New Roman" w:hAnsi="Times New Roman"/>
          <w:szCs w:val="24"/>
        </w:rPr>
        <w:t xml:space="preserve"> 625.  Surrogacy legislation is able to deal with natural insemination if needed</w:t>
      </w:r>
      <w:r w:rsidR="0029495D" w:rsidRPr="00C8478E">
        <w:rPr>
          <w:rFonts w:ascii="Times New Roman" w:hAnsi="Times New Roman"/>
          <w:szCs w:val="24"/>
        </w:rPr>
        <w:t>, a</w:t>
      </w:r>
      <w:r w:rsidR="00481363" w:rsidRPr="00C8478E">
        <w:rPr>
          <w:rFonts w:ascii="Times New Roman" w:hAnsi="Times New Roman"/>
          <w:szCs w:val="24"/>
        </w:rPr>
        <w:t xml:space="preserve">s seen, for example, in section 6, </w:t>
      </w:r>
      <w:r w:rsidR="00481363" w:rsidRPr="00C8478E">
        <w:rPr>
          <w:rFonts w:ascii="Times New Roman" w:hAnsi="Times New Roman"/>
          <w:i/>
          <w:iCs/>
          <w:szCs w:val="24"/>
        </w:rPr>
        <w:t>Guiding Principles</w:t>
      </w:r>
      <w:r w:rsidR="00481363" w:rsidRPr="00C8478E">
        <w:t xml:space="preserve"> of the Queensland </w:t>
      </w:r>
      <w:r w:rsidR="00481363" w:rsidRPr="00C8478E">
        <w:rPr>
          <w:i/>
          <w:iCs/>
        </w:rPr>
        <w:t>Surrogacy Act</w:t>
      </w:r>
      <w:r w:rsidR="00481363" w:rsidRPr="00C8478E">
        <w:t>.</w:t>
      </w:r>
    </w:p>
    <w:p w14:paraId="4A48CEB8" w14:textId="3A4023B1" w:rsidR="00481363" w:rsidRPr="00C8478E" w:rsidRDefault="00481363" w:rsidP="003F16FC">
      <w:pPr>
        <w:spacing w:after="240"/>
        <w:jc w:val="both"/>
      </w:pPr>
      <w:r w:rsidRPr="00C8478E">
        <w:t>Requirement 4 is an obvious one, namely, that the ACT will not have jurisdiction for auto</w:t>
      </w:r>
      <w:r w:rsidR="0029495D" w:rsidRPr="00C8478E">
        <w:t>-</w:t>
      </w:r>
      <w:r w:rsidRPr="00C8478E">
        <w:t>recognition for a child born outside the ACT.</w:t>
      </w:r>
      <w:r w:rsidR="0029495D" w:rsidRPr="00C8478E">
        <w:t xml:space="preserve"> In that case, an order will be needed.</w:t>
      </w:r>
    </w:p>
    <w:p w14:paraId="0217E5AC" w14:textId="1529B299" w:rsidR="0029495D" w:rsidRPr="00C8478E" w:rsidRDefault="0029495D" w:rsidP="003F16FC">
      <w:pPr>
        <w:spacing w:after="240"/>
        <w:jc w:val="both"/>
      </w:pPr>
      <w:r w:rsidRPr="00C8478E">
        <w:rPr>
          <w:i/>
          <w:iCs/>
        </w:rPr>
        <w:t>If</w:t>
      </w:r>
      <w:r w:rsidRPr="00C8478E">
        <w:t xml:space="preserve"> </w:t>
      </w:r>
      <w:r w:rsidR="007E148B" w:rsidRPr="00C8478E">
        <w:t xml:space="preserve">(and I am not advocating for this, but drawing it to your attention as an option), </w:t>
      </w:r>
      <w:r w:rsidRPr="00C8478E">
        <w:t>the ACT wished to widen its jurisdiction (which is not proposed under the auto-recognition proposal), it could do so by copying</w:t>
      </w:r>
      <w:r w:rsidR="007E148B" w:rsidRPr="00C8478E">
        <w:t>, with appropriate changes,</w:t>
      </w:r>
      <w:r w:rsidRPr="00C8478E">
        <w:t xml:space="preserve"> what is contained in the </w:t>
      </w:r>
      <w:r w:rsidRPr="00C8478E">
        <w:rPr>
          <w:i/>
          <w:iCs/>
        </w:rPr>
        <w:t>California Family Code</w:t>
      </w:r>
      <w:r w:rsidR="007E148B" w:rsidRPr="00C8478E">
        <w:t>, s.7962(e), which relevantly provides:</w:t>
      </w:r>
    </w:p>
    <w:p w14:paraId="6604BCEE" w14:textId="1B9401F7" w:rsidR="007E148B" w:rsidRPr="00C8478E" w:rsidRDefault="007E148B" w:rsidP="00CD0C92">
      <w:pPr>
        <w:spacing w:after="240"/>
        <w:ind w:left="567"/>
        <w:jc w:val="both"/>
        <w:rPr>
          <w:i/>
          <w:iCs/>
        </w:rPr>
      </w:pPr>
      <w:r w:rsidRPr="00C8478E">
        <w:rPr>
          <w:i/>
          <w:iCs/>
        </w:rPr>
        <w:t>“An action to establish the parent and child relationship between the intended parent or parents and the child as to a child conceived pursuant to an assisted reproduction agreement for gestational carriers may be filed before the child’s birth and may be filed in the county where the child is anticipated to be born, the county where the intended parent or intended parents reside, the county where the surrogate resides, the county where the assisted reproduction agreement for gestational carriers is executed, or the county where medical procedures pursuant to the agreement are to be performed.”</w:t>
      </w:r>
    </w:p>
    <w:p w14:paraId="6B5E2782" w14:textId="4CC3ECA6" w:rsidR="007E148B" w:rsidRPr="00C8478E" w:rsidRDefault="007E148B" w:rsidP="003F16FC">
      <w:pPr>
        <w:spacing w:after="240"/>
        <w:jc w:val="both"/>
      </w:pPr>
      <w:r w:rsidRPr="00C8478E">
        <w:t>Such a measure may encourage intended parents to undertake their IVF in the ACT. However, if the child is not born in the ACT</w:t>
      </w:r>
      <w:r w:rsidR="00DC3CF8" w:rsidRPr="00C8478E">
        <w:t>, such a proposal</w:t>
      </w:r>
      <w:r w:rsidRPr="00C8478E">
        <w:t xml:space="preserve"> may also require more judicial resources. </w:t>
      </w:r>
    </w:p>
    <w:p w14:paraId="54C6B59D" w14:textId="2DCB5992" w:rsidR="007E148B" w:rsidRPr="00C8478E" w:rsidRDefault="00481363" w:rsidP="003F16FC">
      <w:pPr>
        <w:spacing w:after="240"/>
        <w:jc w:val="both"/>
      </w:pPr>
      <w:r w:rsidRPr="00C8478E">
        <w:t>The requirement in clause 2f(</w:t>
      </w:r>
      <w:proofErr w:type="spellStart"/>
      <w:r w:rsidRPr="00C8478E">
        <w:t>i</w:t>
      </w:r>
      <w:proofErr w:type="spellEnd"/>
      <w:r w:rsidRPr="00C8478E">
        <w:t xml:space="preserve">) that the birth mother and her partner will not be the parents of the child is not only significant for copying what is contained in the section of the British Columbia law, but it is also important in the Australian context because of the effect of the High Court decision in </w:t>
      </w:r>
      <w:r w:rsidRPr="00C8478E">
        <w:rPr>
          <w:i/>
          <w:iCs/>
        </w:rPr>
        <w:t xml:space="preserve">Masson v Parsons </w:t>
      </w:r>
      <w:r w:rsidRPr="00C8478E">
        <w:t xml:space="preserve">[2019] HCA 21.  Who is a parent under the </w:t>
      </w:r>
      <w:r w:rsidRPr="00C8478E">
        <w:rPr>
          <w:i/>
          <w:iCs/>
        </w:rPr>
        <w:t xml:space="preserve">Family Law Act 1975 </w:t>
      </w:r>
      <w:r w:rsidRPr="00C8478E">
        <w:t>(</w:t>
      </w:r>
      <w:proofErr w:type="spellStart"/>
      <w:r w:rsidRPr="00C8478E">
        <w:t>Cth</w:t>
      </w:r>
      <w:proofErr w:type="spellEnd"/>
      <w:r w:rsidRPr="00C8478E">
        <w:t xml:space="preserve">) is a question of fact, determined in each case, as to who is seen in the wider view of Australian society to be a parent.  The High Court held in that case that intention was one of the factors that was determinative of whether </w:t>
      </w:r>
      <w:r w:rsidR="007E148B" w:rsidRPr="00C8478E">
        <w:t xml:space="preserve">Mr Masson </w:t>
      </w:r>
      <w:r w:rsidRPr="00C8478E">
        <w:t xml:space="preserve">was or was not a parent.  </w:t>
      </w:r>
      <w:r w:rsidR="007E148B" w:rsidRPr="00C8478E">
        <w:t>In bringing intention into the mix as one of the factors in determining parentage, the High Court followed the approach of the Federal Court concerning citizenship</w:t>
      </w:r>
      <w:r w:rsidR="007E148B" w:rsidRPr="00C8478E">
        <w:rPr>
          <w:rStyle w:val="FootnoteReference"/>
        </w:rPr>
        <w:footnoteReference w:id="45"/>
      </w:r>
      <w:r w:rsidR="007E148B" w:rsidRPr="00C8478E">
        <w:t>, and rejected the approach of the Family Court which had refused to consider intention as one of the factors</w:t>
      </w:r>
      <w:r w:rsidR="007E148B" w:rsidRPr="00C8478E">
        <w:rPr>
          <w:rStyle w:val="FootnoteReference"/>
        </w:rPr>
        <w:footnoteReference w:id="46"/>
      </w:r>
      <w:r w:rsidR="007E148B" w:rsidRPr="00C8478E">
        <w:t xml:space="preserve">. </w:t>
      </w:r>
    </w:p>
    <w:p w14:paraId="551304CB" w14:textId="153001FD" w:rsidR="00481363" w:rsidRPr="00C8478E" w:rsidRDefault="00481363" w:rsidP="003F16FC">
      <w:pPr>
        <w:spacing w:after="240"/>
        <w:jc w:val="both"/>
      </w:pPr>
      <w:r w:rsidRPr="00C8478E">
        <w:t>Th</w:t>
      </w:r>
      <w:r w:rsidR="00C423B8">
        <w:t>e</w:t>
      </w:r>
      <w:r w:rsidRPr="00C8478E">
        <w:t xml:space="preserve"> drafting</w:t>
      </w:r>
      <w:r w:rsidR="00C423B8">
        <w:t xml:space="preserve"> of this proposal</w:t>
      </w:r>
      <w:r w:rsidRPr="00C8478E">
        <w:t xml:space="preserve"> is consistent with the approach by the High Court in </w:t>
      </w:r>
      <w:r w:rsidRPr="00C8478E">
        <w:rPr>
          <w:i/>
          <w:iCs/>
        </w:rPr>
        <w:t>Masson</w:t>
      </w:r>
      <w:r w:rsidRPr="00C8478E">
        <w:t xml:space="preserve">.  The High Court held that where there was a conflict between the </w:t>
      </w:r>
      <w:r w:rsidRPr="00C8478E">
        <w:rPr>
          <w:i/>
          <w:iCs/>
        </w:rPr>
        <w:t>Family Law Act</w:t>
      </w:r>
      <w:r w:rsidRPr="00C8478E">
        <w:t xml:space="preserve"> and the State or Territory </w:t>
      </w:r>
      <w:r w:rsidRPr="00C8478E">
        <w:rPr>
          <w:i/>
          <w:iCs/>
        </w:rPr>
        <w:t>Status of Children Act</w:t>
      </w:r>
      <w:r w:rsidRPr="00C8478E">
        <w:t xml:space="preserve"> ( in this case, the </w:t>
      </w:r>
      <w:r w:rsidRPr="00C8478E">
        <w:rPr>
          <w:i/>
          <w:iCs/>
        </w:rPr>
        <w:t>Parentage Act</w:t>
      </w:r>
      <w:r w:rsidRPr="00C8478E">
        <w:t xml:space="preserve">), the former prevailed.  By signing a surrogacy arrangement whereby the intention was demonstrated for someone to be or not to be a parent would be a powerful factor, consistent with </w:t>
      </w:r>
      <w:r w:rsidRPr="00C8478E">
        <w:rPr>
          <w:i/>
          <w:iCs/>
        </w:rPr>
        <w:t>Masson</w:t>
      </w:r>
      <w:r w:rsidRPr="00C8478E">
        <w:t>, about who is, or who is not a parent, a factor that was clearly identified under section 29(6) of the British Columbia</w:t>
      </w:r>
      <w:r w:rsidRPr="00C8478E">
        <w:rPr>
          <w:i/>
          <w:iCs/>
        </w:rPr>
        <w:t xml:space="preserve"> Family Law Act</w:t>
      </w:r>
      <w:r w:rsidRPr="00C8478E">
        <w:t xml:space="preserve"> in determination of a later dispute.</w:t>
      </w:r>
    </w:p>
    <w:p w14:paraId="6E1A3220" w14:textId="2BB0DEFB" w:rsidR="00481363" w:rsidRPr="00C8478E" w:rsidRDefault="00481363" w:rsidP="003F16FC">
      <w:pPr>
        <w:spacing w:after="240"/>
        <w:jc w:val="both"/>
      </w:pPr>
      <w:r w:rsidRPr="00C8478E">
        <w:t xml:space="preserve">I have drafted the requirement for the prescribed form to be given to the Central Registry in requirement 5a because of the desire of the ACT Government to have a Central Registry.  This is a mandatory requirement under section 37 of the New South Wales </w:t>
      </w:r>
      <w:r w:rsidRPr="00C8478E">
        <w:rPr>
          <w:i/>
          <w:iCs/>
        </w:rPr>
        <w:t>Surrogacy Act</w:t>
      </w:r>
      <w:r w:rsidRPr="00C8478E">
        <w:t>.  The existence of a central register in the ACT for this clause has been assumed.  I</w:t>
      </w:r>
      <w:r w:rsidR="007E148B" w:rsidRPr="00C8478E">
        <w:t xml:space="preserve"> ha</w:t>
      </w:r>
      <w:r w:rsidRPr="00C8478E">
        <w:t>ve copied the New South Wales approach.</w:t>
      </w:r>
    </w:p>
    <w:p w14:paraId="30DA13A3" w14:textId="35393DCC" w:rsidR="00481363" w:rsidRPr="00C8478E" w:rsidRDefault="00481363" w:rsidP="003F16FC">
      <w:pPr>
        <w:spacing w:after="240"/>
        <w:jc w:val="both"/>
      </w:pPr>
      <w:r w:rsidRPr="00C8478E">
        <w:t>With that auto</w:t>
      </w:r>
      <w:r w:rsidR="007E148B" w:rsidRPr="00C8478E">
        <w:t>-</w:t>
      </w:r>
      <w:r w:rsidRPr="00C8478E">
        <w:t>recognition, cases such as mine should be able to be avoided.  There should be a clear direction given to hospitals and doctors as to who has parental responsibility for a child who is in hospital or who needs urgent medical care without the need of expending significant resources and significant judicial resources determining that issue.</w:t>
      </w:r>
      <w:r w:rsidR="007E148B" w:rsidRPr="00C8478E">
        <w:t xml:space="preserve"> As was said about the British Columbia law</w:t>
      </w:r>
      <w:r w:rsidR="008D077D" w:rsidRPr="00C8478E">
        <w:rPr>
          <w:rStyle w:val="FootnoteReference"/>
        </w:rPr>
        <w:footnoteReference w:id="47"/>
      </w:r>
      <w:r w:rsidR="008D077D" w:rsidRPr="00C8478E">
        <w:t>, legislation will provide for greater certainty and ensure that parties are adequately informed about the effects of these arrangements.</w:t>
      </w:r>
    </w:p>
    <w:p w14:paraId="13DD1C58" w14:textId="3CD0AAA9" w:rsidR="005207A6" w:rsidRPr="00C8478E" w:rsidRDefault="005207A6" w:rsidP="003F16FC">
      <w:pPr>
        <w:spacing w:after="240"/>
        <w:jc w:val="both"/>
      </w:pPr>
      <w:r w:rsidRPr="00C8478E">
        <w:t xml:space="preserve">The auto-recognition model would ensure that the child was an Australian citizen, because the child would be born in Australia, and at least one parent of the child (i.e. an intended parent) would be an Australian citizen or permanent resident: </w:t>
      </w:r>
      <w:r w:rsidRPr="00C8478E">
        <w:rPr>
          <w:i/>
          <w:iCs/>
        </w:rPr>
        <w:t>Australian Citizenship Act 2007</w:t>
      </w:r>
      <w:r w:rsidRPr="00C8478E">
        <w:t xml:space="preserve"> (</w:t>
      </w:r>
      <w:proofErr w:type="spellStart"/>
      <w:r w:rsidRPr="00C8478E">
        <w:t>Cth</w:t>
      </w:r>
      <w:proofErr w:type="spellEnd"/>
      <w:r w:rsidRPr="00C8478E">
        <w:t>), s.12.  A genetic link to the child is not required for the child to be a citizen under s.12</w:t>
      </w:r>
      <w:r w:rsidRPr="00C8478E">
        <w:rPr>
          <w:rStyle w:val="FootnoteReference"/>
        </w:rPr>
        <w:footnoteReference w:id="48"/>
      </w:r>
      <w:r w:rsidRPr="00C8478E">
        <w:t xml:space="preserve">. </w:t>
      </w:r>
    </w:p>
    <w:p w14:paraId="38AD2D06" w14:textId="2F48B88F" w:rsidR="007E148B" w:rsidRDefault="005207A6" w:rsidP="003F16FC">
      <w:pPr>
        <w:spacing w:after="240"/>
        <w:jc w:val="both"/>
      </w:pPr>
      <w:r w:rsidRPr="00C8478E">
        <w:t xml:space="preserve">If neither intended parent is an Australian citizen or permanent resident, then an order would be needed. I have never come across such a case. It would be extremely rare. </w:t>
      </w:r>
    </w:p>
    <w:p w14:paraId="1678F7CA" w14:textId="5300D0B6" w:rsidR="00C423B8" w:rsidRDefault="00C423B8" w:rsidP="003F16FC">
      <w:pPr>
        <w:spacing w:after="240"/>
        <w:jc w:val="both"/>
      </w:pPr>
      <w:r>
        <w:t>For cases that fall outside pathway 1- auto-recognition, there remains pathway 2- post-birth judicial determination. Courts should be given discretion in matters that are non-conforming, so that the child is protected, enabling the court to make a parentage order if it considers it appropriate to do so in the special circumstances and in the best interests of the child.  I have suggested a provision along the lines of s.23 of the Queensland Act</w:t>
      </w:r>
      <w:r w:rsidR="0006137B">
        <w:rPr>
          <w:rStyle w:val="FootnoteReference"/>
        </w:rPr>
        <w:footnoteReference w:id="49"/>
      </w:r>
      <w:r>
        <w:t>.</w:t>
      </w:r>
    </w:p>
    <w:p w14:paraId="632608EF" w14:textId="1B3385C4" w:rsidR="00907AE5" w:rsidRPr="00DA758B" w:rsidRDefault="001C19F5" w:rsidP="004C5BF7">
      <w:pPr>
        <w:pStyle w:val="ListParagraph"/>
        <w:numPr>
          <w:ilvl w:val="0"/>
          <w:numId w:val="34"/>
        </w:numPr>
        <w:spacing w:after="240"/>
        <w:ind w:left="567" w:hanging="567"/>
        <w:jc w:val="both"/>
        <w:rPr>
          <w:b/>
          <w:bCs/>
        </w:rPr>
      </w:pPr>
      <w:r w:rsidRPr="00DA758B">
        <w:rPr>
          <w:b/>
          <w:bCs/>
        </w:rPr>
        <w:t>STILLBORN CHILDREN</w:t>
      </w:r>
    </w:p>
    <w:p w14:paraId="4995434D" w14:textId="474F4380" w:rsidR="00907AE5" w:rsidRPr="00DA758B" w:rsidRDefault="00907AE5" w:rsidP="00907AE5">
      <w:pPr>
        <w:spacing w:after="240"/>
        <w:jc w:val="both"/>
      </w:pPr>
      <w:r w:rsidRPr="00DA758B">
        <w:t xml:space="preserve">The UK Law Commissions have carefully considered the position of stillborn children. In its consultation paper, it considered that the intended parents should still be recognised as the parents of the stillborn child. </w:t>
      </w:r>
      <w:r w:rsidR="006E2E5A" w:rsidRPr="00DA758B">
        <w:t>In the final report, they moved to the surrogate being the parent</w:t>
      </w:r>
      <w:r w:rsidR="006E2E5A" w:rsidRPr="00DA758B">
        <w:rPr>
          <w:rStyle w:val="FootnoteReference"/>
        </w:rPr>
        <w:footnoteReference w:id="50"/>
      </w:r>
      <w:r w:rsidR="006E2E5A" w:rsidRPr="00DA758B">
        <w:t>:</w:t>
      </w:r>
    </w:p>
    <w:p w14:paraId="38981CD4" w14:textId="68956BA3" w:rsidR="006E2E5A" w:rsidRPr="00DA758B" w:rsidRDefault="006E2E5A" w:rsidP="004C5BF7">
      <w:pPr>
        <w:spacing w:after="240"/>
        <w:ind w:left="567"/>
        <w:jc w:val="both"/>
        <w:rPr>
          <w:i/>
          <w:iCs/>
        </w:rPr>
      </w:pPr>
      <w:r w:rsidRPr="00DA758B">
        <w:rPr>
          <w:i/>
          <w:iCs/>
        </w:rPr>
        <w:t>“On reflection, we consider that this approach does not sufficiently respect the connection between the surrogate and the stillborn child.”</w:t>
      </w:r>
    </w:p>
    <w:p w14:paraId="4D47F154" w14:textId="03F3CF7E" w:rsidR="006E2E5A" w:rsidRPr="00DA758B" w:rsidRDefault="006E2E5A" w:rsidP="006E2E5A">
      <w:pPr>
        <w:spacing w:after="240"/>
        <w:jc w:val="both"/>
      </w:pPr>
      <w:r w:rsidRPr="00DA758B">
        <w:t>Instead, they recommended</w:t>
      </w:r>
      <w:r w:rsidRPr="00DA758B">
        <w:rPr>
          <w:rStyle w:val="FootnoteReference"/>
        </w:rPr>
        <w:footnoteReference w:id="51"/>
      </w:r>
      <w:r w:rsidRPr="00DA758B">
        <w:t>:</w:t>
      </w:r>
    </w:p>
    <w:p w14:paraId="126145B0" w14:textId="18D27E45" w:rsidR="006E2E5A" w:rsidRPr="00DA758B" w:rsidRDefault="006E2E5A" w:rsidP="004C5BF7">
      <w:pPr>
        <w:spacing w:after="240"/>
        <w:ind w:left="567"/>
        <w:jc w:val="both"/>
        <w:rPr>
          <w:i/>
          <w:iCs/>
        </w:rPr>
      </w:pPr>
      <w:r w:rsidRPr="00DA758B">
        <w:rPr>
          <w:i/>
          <w:iCs/>
        </w:rPr>
        <w:t>“ that following a stillbirth, the surrogate will be the legal parent of the stillborn child regardless of whether the agreement was on the new pathway, or one for which a parental order would have been required. The surrogate will be able to affirmatively consent, after birth, to the intended parents being the legal parents. If the surrogate does not provide that consent, her decision is final; to take a position otherwise, in our view, would not sufficiently respect the bodily autonomy of the surrogate.</w:t>
      </w:r>
    </w:p>
    <w:p w14:paraId="5BB5A6A4" w14:textId="5E42C9B9" w:rsidR="006E2E5A" w:rsidRPr="00DA758B" w:rsidRDefault="006E2E5A" w:rsidP="006E2E5A">
      <w:pPr>
        <w:spacing w:after="240"/>
        <w:ind w:left="720"/>
        <w:jc w:val="both"/>
        <w:rPr>
          <w:i/>
          <w:iCs/>
        </w:rPr>
      </w:pPr>
      <w:r w:rsidRPr="00DA758B">
        <w:rPr>
          <w:i/>
          <w:iCs/>
        </w:rPr>
        <w:t>If the surrogate consents to the intended parents being the legal parents of the stillborn child, they will be able to register the stillbirth, and, in Scotland, will be able to make arrangements for burial or cremation.”</w:t>
      </w:r>
    </w:p>
    <w:p w14:paraId="47EE44F6" w14:textId="778F2866" w:rsidR="006E2E5A" w:rsidRPr="00DA758B" w:rsidRDefault="006E2E5A" w:rsidP="006E2E5A">
      <w:pPr>
        <w:spacing w:after="240"/>
        <w:jc w:val="both"/>
      </w:pPr>
      <w:r w:rsidRPr="00DA758B">
        <w:t xml:space="preserve">They also recommended that only the surrogate be the person to consent to a post-mortem of the stillborn child. </w:t>
      </w:r>
    </w:p>
    <w:p w14:paraId="2F01EA74" w14:textId="29AFCFAE" w:rsidR="00B32091" w:rsidRPr="00DA758B" w:rsidRDefault="006E2E5A" w:rsidP="006E2E5A">
      <w:pPr>
        <w:spacing w:after="240"/>
        <w:jc w:val="both"/>
      </w:pPr>
      <w:r w:rsidRPr="00DA758B">
        <w:t>I endorse these carefully considered recommendations.</w:t>
      </w:r>
      <w:r w:rsidR="00B32091" w:rsidRPr="00DA758B">
        <w:t xml:space="preserve"> While there is some utility, instead of there being auto recognition of the intended parents, and instead having a court order:</w:t>
      </w:r>
    </w:p>
    <w:p w14:paraId="12CF96C4" w14:textId="3ECD13E8" w:rsidR="00B32091" w:rsidRPr="00DA758B" w:rsidRDefault="00B32091" w:rsidP="004C5BF7">
      <w:pPr>
        <w:pStyle w:val="ListParagraph"/>
        <w:numPr>
          <w:ilvl w:val="0"/>
          <w:numId w:val="45"/>
        </w:numPr>
        <w:spacing w:after="240"/>
        <w:ind w:left="567" w:hanging="567"/>
        <w:contextualSpacing w:val="0"/>
        <w:jc w:val="both"/>
      </w:pPr>
      <w:r w:rsidRPr="00DA758B">
        <w:t>Before conception authorising the surrogacy arrangement (by which the intended parents are automatically recognised as the parents on the birth of the child)</w:t>
      </w:r>
      <w:r w:rsidRPr="00DA758B">
        <w:rPr>
          <w:rStyle w:val="FootnoteReference"/>
        </w:rPr>
        <w:footnoteReference w:id="52"/>
      </w:r>
      <w:r w:rsidRPr="00DA758B">
        <w:t xml:space="preserve">, or </w:t>
      </w:r>
    </w:p>
    <w:p w14:paraId="322A1EDA" w14:textId="3054803B" w:rsidR="00B32091" w:rsidRPr="00DA758B" w:rsidRDefault="00B32091" w:rsidP="004C5BF7">
      <w:pPr>
        <w:pStyle w:val="ListParagraph"/>
        <w:numPr>
          <w:ilvl w:val="0"/>
          <w:numId w:val="45"/>
        </w:numPr>
        <w:spacing w:after="240"/>
        <w:ind w:left="567" w:hanging="567"/>
        <w:contextualSpacing w:val="0"/>
        <w:jc w:val="both"/>
      </w:pPr>
      <w:r w:rsidRPr="00DA758B">
        <w:t>an order before the birth of the child by which the intended parents are recognised as the parents of the child upon birth</w:t>
      </w:r>
      <w:r w:rsidRPr="00DA758B">
        <w:rPr>
          <w:rStyle w:val="FootnoteReference"/>
        </w:rPr>
        <w:footnoteReference w:id="53"/>
      </w:r>
      <w:r w:rsidRPr="00DA758B">
        <w:t xml:space="preserve">, </w:t>
      </w:r>
    </w:p>
    <w:p w14:paraId="0E4CEC4C" w14:textId="46E99657" w:rsidR="006E2E5A" w:rsidRPr="00DA758B" w:rsidRDefault="00B32091" w:rsidP="00B32091">
      <w:pPr>
        <w:spacing w:after="240"/>
        <w:jc w:val="both"/>
      </w:pPr>
      <w:r w:rsidRPr="00DA758B">
        <w:t xml:space="preserve">neither model </w:t>
      </w:r>
      <w:r w:rsidR="00C0023C" w:rsidRPr="00DA758B">
        <w:t xml:space="preserve">in my view adequately deals with a child who is stillborn, which the proposed UK model does. </w:t>
      </w:r>
      <w:r w:rsidR="0006137B">
        <w:t>The NZ Law Commission also rejected pre-birth orders</w:t>
      </w:r>
      <w:r w:rsidR="0006137B">
        <w:rPr>
          <w:rStyle w:val="FootnoteReference"/>
        </w:rPr>
        <w:footnoteReference w:id="54"/>
      </w:r>
      <w:r w:rsidR="0006137B">
        <w:t xml:space="preserve">. </w:t>
      </w:r>
    </w:p>
    <w:p w14:paraId="215E4BF4" w14:textId="727025B3" w:rsidR="006E2E5A" w:rsidRPr="00DA758B" w:rsidRDefault="006E2E5A" w:rsidP="004C5BF7">
      <w:pPr>
        <w:pStyle w:val="ListParagraph"/>
        <w:numPr>
          <w:ilvl w:val="0"/>
          <w:numId w:val="34"/>
        </w:numPr>
        <w:spacing w:after="240"/>
        <w:ind w:left="567" w:hanging="567"/>
        <w:jc w:val="both"/>
        <w:rPr>
          <w:b/>
          <w:bCs/>
        </w:rPr>
      </w:pPr>
      <w:r w:rsidRPr="00DA758B">
        <w:rPr>
          <w:b/>
          <w:bCs/>
        </w:rPr>
        <w:t>DEATH OF THE CHILD</w:t>
      </w:r>
    </w:p>
    <w:p w14:paraId="29279F33" w14:textId="0DCA4F08" w:rsidR="006E2E5A" w:rsidRPr="00DA758B" w:rsidRDefault="006E2E5A" w:rsidP="006E2E5A">
      <w:pPr>
        <w:spacing w:after="240"/>
        <w:jc w:val="both"/>
      </w:pPr>
      <w:r w:rsidRPr="00DA758B">
        <w:t xml:space="preserve">The UK Law Commissions also considered what might occur with the death of the child. </w:t>
      </w:r>
      <w:r w:rsidR="00B32091" w:rsidRPr="00DA758B">
        <w:t>They stated</w:t>
      </w:r>
      <w:r w:rsidR="00B32091" w:rsidRPr="00DA758B">
        <w:rPr>
          <w:rStyle w:val="FootnoteReference"/>
        </w:rPr>
        <w:footnoteReference w:id="55"/>
      </w:r>
      <w:r w:rsidR="00B32091" w:rsidRPr="00DA758B">
        <w:t>:</w:t>
      </w:r>
    </w:p>
    <w:p w14:paraId="7F60B6A1" w14:textId="115DC137" w:rsidR="00B32091" w:rsidRPr="00DA758B" w:rsidRDefault="00B32091" w:rsidP="004C5BF7">
      <w:pPr>
        <w:spacing w:after="240"/>
        <w:ind w:left="567"/>
        <w:jc w:val="both"/>
        <w:rPr>
          <w:i/>
          <w:iCs/>
        </w:rPr>
      </w:pPr>
      <w:r w:rsidRPr="00DA758B">
        <w:rPr>
          <w:i/>
          <w:iCs/>
        </w:rPr>
        <w:t>“Where the surrogacy agreement has proceeded on the new pathway, we take the view that the death of the child more than six weeks after birth is covered by the general proposal we make regarding the legal parental status of the intended parents. That is, in the new pathway, where:</w:t>
      </w:r>
    </w:p>
    <w:p w14:paraId="2D354389" w14:textId="0683C71D" w:rsidR="00B32091" w:rsidRPr="00DA758B" w:rsidRDefault="00B32091" w:rsidP="004C5BF7">
      <w:pPr>
        <w:spacing w:after="240"/>
        <w:ind w:left="1134" w:hanging="567"/>
        <w:jc w:val="both"/>
        <w:rPr>
          <w:i/>
          <w:iCs/>
        </w:rPr>
      </w:pPr>
      <w:r w:rsidRPr="00DA758B">
        <w:rPr>
          <w:i/>
          <w:iCs/>
        </w:rPr>
        <w:t>(1)</w:t>
      </w:r>
      <w:r w:rsidR="004C5BF7">
        <w:rPr>
          <w:i/>
          <w:iCs/>
        </w:rPr>
        <w:tab/>
      </w:r>
      <w:r w:rsidRPr="00DA758B">
        <w:rPr>
          <w:i/>
          <w:iCs/>
        </w:rPr>
        <w:t>the child dies having survived beyond the six-week period of the surrogate’s right to withdraw her consent; or</w:t>
      </w:r>
    </w:p>
    <w:p w14:paraId="49978769" w14:textId="59CD4FB9" w:rsidR="00B32091" w:rsidRPr="00DA758B" w:rsidRDefault="00B32091" w:rsidP="004C5BF7">
      <w:pPr>
        <w:spacing w:after="240"/>
        <w:ind w:left="1134" w:hanging="567"/>
        <w:jc w:val="both"/>
        <w:rPr>
          <w:i/>
          <w:iCs/>
        </w:rPr>
      </w:pPr>
      <w:r w:rsidRPr="00DA758B">
        <w:rPr>
          <w:i/>
          <w:iCs/>
        </w:rPr>
        <w:t>(2)</w:t>
      </w:r>
      <w:r w:rsidR="004C5BF7">
        <w:rPr>
          <w:i/>
          <w:iCs/>
        </w:rPr>
        <w:tab/>
      </w:r>
      <w:r w:rsidRPr="00DA758B">
        <w:rPr>
          <w:i/>
          <w:iCs/>
        </w:rPr>
        <w:t>dies within six weeks but the surrogate does not exercise her right to withdraw her consent during the six-week period then the child will, for all purposes, be the legal child of the intended parents.</w:t>
      </w:r>
    </w:p>
    <w:p w14:paraId="2DEAF391" w14:textId="4BBDA973" w:rsidR="00B32091" w:rsidRPr="00DA758B" w:rsidRDefault="00B32091" w:rsidP="004C5BF7">
      <w:pPr>
        <w:spacing w:after="240"/>
        <w:ind w:left="567"/>
        <w:jc w:val="both"/>
        <w:rPr>
          <w:i/>
          <w:iCs/>
        </w:rPr>
      </w:pPr>
      <w:r w:rsidRPr="00DA758B">
        <w:rPr>
          <w:i/>
          <w:iCs/>
        </w:rPr>
        <w:t>In these circumstances, in our preferred model of birth registration the intended parents can simply register the child’s birth and there is no need for a separate recommendation on this point. In the alternative model of birth registration, the surrogate would need to register the birth, and a parental order certificate would still be automatically produced in the names of the intended parents after six weeks.</w:t>
      </w:r>
    </w:p>
    <w:p w14:paraId="21A208D3" w14:textId="10F72A7D" w:rsidR="00B32091" w:rsidRPr="00DA758B" w:rsidRDefault="00B32091" w:rsidP="004C5BF7">
      <w:pPr>
        <w:spacing w:after="240"/>
        <w:ind w:left="567"/>
        <w:jc w:val="both"/>
        <w:rPr>
          <w:i/>
          <w:iCs/>
        </w:rPr>
      </w:pPr>
      <w:r w:rsidRPr="00DA758B">
        <w:rPr>
          <w:i/>
          <w:iCs/>
        </w:rPr>
        <w:t>A specific issue arises in respect of cases outside the new pathway where the child is born alive but subsequently dies before the parental order is made. In this case, the child may have died very shortly after birth, possibly as a result of complications or significant health issues; or alternatively, they may have had a healthy start to life and have been living with the intended parents in an established family for many months before their death. Whenever the death happens, it will be a tragedy for the parents and wider family, as it is where any child of a family dies. In the Consultation Paper, we provisionally proposed that where the child died before the making of the parental order, the surrogate should be able to consent to the intended parents being registered as the parents (before the expiry of the period allowed for registration of the birth), provided that the intended parents have made a declaration to the effect that the relevant criteria for the making of a parental order are satisfied, on registration of the birth.”</w:t>
      </w:r>
    </w:p>
    <w:p w14:paraId="4133AF52" w14:textId="09D0927A" w:rsidR="00B32091" w:rsidRPr="00DA758B" w:rsidRDefault="00B32091" w:rsidP="00B32091">
      <w:pPr>
        <w:spacing w:after="240"/>
        <w:jc w:val="both"/>
      </w:pPr>
      <w:r w:rsidRPr="00DA758B">
        <w:t>Instead, they</w:t>
      </w:r>
      <w:r w:rsidR="00C0023C" w:rsidRPr="00DA758B">
        <w:rPr>
          <w:rStyle w:val="FootnoteReference"/>
        </w:rPr>
        <w:footnoteReference w:id="56"/>
      </w:r>
      <w:r w:rsidRPr="00DA758B">
        <w:t>:</w:t>
      </w:r>
    </w:p>
    <w:p w14:paraId="4124C82E" w14:textId="56ACEA23" w:rsidR="00B32091" w:rsidRPr="00DA758B" w:rsidRDefault="00B32091" w:rsidP="004C5BF7">
      <w:pPr>
        <w:spacing w:after="240"/>
        <w:ind w:left="567"/>
        <w:jc w:val="both"/>
        <w:rPr>
          <w:i/>
          <w:iCs/>
        </w:rPr>
      </w:pPr>
      <w:r w:rsidRPr="00DA758B">
        <w:rPr>
          <w:i/>
          <w:iCs/>
        </w:rPr>
        <w:t>“ now recommend that, where the child has died, there be a post-mortem</w:t>
      </w:r>
      <w:r w:rsidR="00C0023C" w:rsidRPr="00DA758B">
        <w:rPr>
          <w:i/>
          <w:iCs/>
        </w:rPr>
        <w:t xml:space="preserve"> </w:t>
      </w:r>
      <w:r w:rsidRPr="00DA758B">
        <w:rPr>
          <w:i/>
          <w:iCs/>
        </w:rPr>
        <w:t>parental order process. This would be available where the child has died:</w:t>
      </w:r>
    </w:p>
    <w:p w14:paraId="2DAB2AA3" w14:textId="653F6D02" w:rsidR="00B32091" w:rsidRPr="00DA758B" w:rsidRDefault="00B32091" w:rsidP="004C5BF7">
      <w:pPr>
        <w:spacing w:after="240"/>
        <w:ind w:left="1134" w:hanging="567"/>
        <w:jc w:val="both"/>
        <w:rPr>
          <w:i/>
          <w:iCs/>
        </w:rPr>
      </w:pPr>
      <w:r w:rsidRPr="00DA758B">
        <w:rPr>
          <w:i/>
          <w:iCs/>
        </w:rPr>
        <w:t>(1)</w:t>
      </w:r>
      <w:r w:rsidR="004C5BF7">
        <w:rPr>
          <w:i/>
          <w:iCs/>
        </w:rPr>
        <w:tab/>
      </w:r>
      <w:r w:rsidRPr="00DA758B">
        <w:rPr>
          <w:i/>
          <w:iCs/>
        </w:rPr>
        <w:t>following an agreement which was never on the new pathway, and a parental</w:t>
      </w:r>
      <w:r w:rsidR="00C0023C" w:rsidRPr="00DA758B">
        <w:rPr>
          <w:i/>
          <w:iCs/>
        </w:rPr>
        <w:t xml:space="preserve"> </w:t>
      </w:r>
      <w:r w:rsidRPr="00DA758B">
        <w:rPr>
          <w:i/>
          <w:iCs/>
        </w:rPr>
        <w:t>order would in any event have been required in order for the intended parents</w:t>
      </w:r>
      <w:r w:rsidR="00C0023C" w:rsidRPr="00DA758B">
        <w:rPr>
          <w:i/>
          <w:iCs/>
        </w:rPr>
        <w:t xml:space="preserve"> </w:t>
      </w:r>
      <w:r w:rsidRPr="00DA758B">
        <w:rPr>
          <w:i/>
          <w:iCs/>
        </w:rPr>
        <w:t>to be the child’s legal parents;</w:t>
      </w:r>
    </w:p>
    <w:p w14:paraId="2E9EF220" w14:textId="55DDC64C" w:rsidR="00B32091" w:rsidRPr="00DA758B" w:rsidRDefault="00B32091" w:rsidP="004C5BF7">
      <w:pPr>
        <w:spacing w:after="240"/>
        <w:ind w:left="1134" w:hanging="567"/>
        <w:jc w:val="both"/>
        <w:rPr>
          <w:i/>
          <w:iCs/>
        </w:rPr>
      </w:pPr>
      <w:r w:rsidRPr="00DA758B">
        <w:rPr>
          <w:i/>
          <w:iCs/>
        </w:rPr>
        <w:t>(2)</w:t>
      </w:r>
      <w:r w:rsidR="004C5BF7">
        <w:rPr>
          <w:i/>
          <w:iCs/>
        </w:rPr>
        <w:tab/>
      </w:r>
      <w:r w:rsidRPr="00DA758B">
        <w:rPr>
          <w:i/>
          <w:iCs/>
        </w:rPr>
        <w:t>following an agreement in the new pathway where the surrogate had withdrawn</w:t>
      </w:r>
      <w:r w:rsidR="00C0023C" w:rsidRPr="00DA758B">
        <w:rPr>
          <w:i/>
          <w:iCs/>
        </w:rPr>
        <w:t xml:space="preserve"> </w:t>
      </w:r>
      <w:r w:rsidRPr="00DA758B">
        <w:rPr>
          <w:i/>
          <w:iCs/>
        </w:rPr>
        <w:t>consent prior to the birth, so that the surrogate would be the legal parent at birth</w:t>
      </w:r>
      <w:r w:rsidR="00C0023C" w:rsidRPr="00DA758B">
        <w:rPr>
          <w:i/>
          <w:iCs/>
        </w:rPr>
        <w:t xml:space="preserve"> </w:t>
      </w:r>
      <w:r w:rsidRPr="00DA758B">
        <w:rPr>
          <w:i/>
          <w:iCs/>
        </w:rPr>
        <w:t>and the intended parents would need to seek a parental order; or</w:t>
      </w:r>
    </w:p>
    <w:p w14:paraId="2FBF66EF" w14:textId="6EC10FFF" w:rsidR="00B32091" w:rsidRPr="00DA758B" w:rsidRDefault="00B32091" w:rsidP="004C5BF7">
      <w:pPr>
        <w:spacing w:after="240"/>
        <w:ind w:left="1134" w:hanging="567"/>
        <w:jc w:val="both"/>
        <w:rPr>
          <w:i/>
          <w:iCs/>
        </w:rPr>
      </w:pPr>
      <w:r w:rsidRPr="00DA758B">
        <w:rPr>
          <w:i/>
          <w:iCs/>
        </w:rPr>
        <w:t>(3)</w:t>
      </w:r>
      <w:r w:rsidR="004C5BF7">
        <w:rPr>
          <w:i/>
          <w:iCs/>
        </w:rPr>
        <w:tab/>
      </w:r>
      <w:r w:rsidRPr="00DA758B">
        <w:rPr>
          <w:i/>
          <w:iCs/>
        </w:rPr>
        <w:t>following an agreement in the new pathway where the child has died, and the</w:t>
      </w:r>
      <w:r w:rsidR="00C0023C" w:rsidRPr="00DA758B">
        <w:rPr>
          <w:i/>
          <w:iCs/>
        </w:rPr>
        <w:t xml:space="preserve"> </w:t>
      </w:r>
      <w:r w:rsidRPr="00DA758B">
        <w:rPr>
          <w:i/>
          <w:iCs/>
        </w:rPr>
        <w:t>surrogate had withdrawn her consent within the six-week period after birth</w:t>
      </w:r>
      <w:r w:rsidR="00C0023C" w:rsidRPr="00DA758B">
        <w:rPr>
          <w:i/>
          <w:iCs/>
        </w:rPr>
        <w:t xml:space="preserve"> </w:t>
      </w:r>
      <w:r w:rsidRPr="00DA758B">
        <w:rPr>
          <w:i/>
          <w:iCs/>
        </w:rPr>
        <w:t>(regardless of whether the surrogate withdrew consent before or after the</w:t>
      </w:r>
      <w:r w:rsidR="00C0023C" w:rsidRPr="00DA758B">
        <w:rPr>
          <w:i/>
          <w:iCs/>
        </w:rPr>
        <w:t xml:space="preserve"> </w:t>
      </w:r>
      <w:r w:rsidRPr="00DA758B">
        <w:rPr>
          <w:i/>
          <w:iCs/>
        </w:rPr>
        <w:t>child’s death). In this situation, the intended parents would be the legal parents.</w:t>
      </w:r>
    </w:p>
    <w:p w14:paraId="5CDCB451" w14:textId="6214A103" w:rsidR="00B32091" w:rsidRPr="00DA758B" w:rsidRDefault="00B32091" w:rsidP="004C5BF7">
      <w:pPr>
        <w:spacing w:after="240"/>
        <w:ind w:left="567"/>
        <w:jc w:val="both"/>
        <w:rPr>
          <w:i/>
          <w:iCs/>
        </w:rPr>
      </w:pPr>
      <w:r w:rsidRPr="00DA758B">
        <w:rPr>
          <w:i/>
          <w:iCs/>
        </w:rPr>
        <w:t>In these first two situations (that is, where the surrogate is the legal parent at the time</w:t>
      </w:r>
    </w:p>
    <w:p w14:paraId="54B84710" w14:textId="5CF34EED" w:rsidR="00B32091" w:rsidRPr="00DA758B" w:rsidRDefault="00B32091" w:rsidP="004C5BF7">
      <w:pPr>
        <w:spacing w:after="240"/>
        <w:ind w:left="567"/>
        <w:jc w:val="both"/>
        <w:rPr>
          <w:i/>
          <w:iCs/>
        </w:rPr>
      </w:pPr>
      <w:r w:rsidRPr="00DA758B">
        <w:rPr>
          <w:i/>
          <w:iCs/>
        </w:rPr>
        <w:t>of the child’s death), it should be possible for the intended parents to apply for a post-mortem parental order so that they can be recognised as the parents of the deceased</w:t>
      </w:r>
      <w:r w:rsidR="00C0023C" w:rsidRPr="00DA758B">
        <w:rPr>
          <w:i/>
          <w:iCs/>
        </w:rPr>
        <w:t xml:space="preserve"> </w:t>
      </w:r>
      <w:r w:rsidRPr="00DA758B">
        <w:rPr>
          <w:i/>
          <w:iCs/>
        </w:rPr>
        <w:t>child. We recommend that the court be obliged to make such an order where the</w:t>
      </w:r>
      <w:r w:rsidR="00C0023C" w:rsidRPr="00DA758B">
        <w:rPr>
          <w:i/>
          <w:iCs/>
        </w:rPr>
        <w:t xml:space="preserve"> </w:t>
      </w:r>
      <w:r w:rsidRPr="00DA758B">
        <w:rPr>
          <w:i/>
          <w:iCs/>
        </w:rPr>
        <w:t>agreement meets relevant criteria for a parental order to be granted in the case of a</w:t>
      </w:r>
      <w:r w:rsidR="00C0023C" w:rsidRPr="00DA758B">
        <w:rPr>
          <w:i/>
          <w:iCs/>
        </w:rPr>
        <w:t xml:space="preserve"> </w:t>
      </w:r>
      <w:r w:rsidRPr="00DA758B">
        <w:rPr>
          <w:i/>
          <w:iCs/>
        </w:rPr>
        <w:t>living child. Clearly, in the instance of the child’s death, the criterion that the child’s</w:t>
      </w:r>
      <w:r w:rsidR="00C0023C" w:rsidRPr="00DA758B">
        <w:rPr>
          <w:i/>
          <w:iCs/>
        </w:rPr>
        <w:t xml:space="preserve"> </w:t>
      </w:r>
      <w:r w:rsidRPr="00DA758B">
        <w:rPr>
          <w:i/>
          <w:iCs/>
        </w:rPr>
        <w:t>home be with the intended parents would simply not be relevant. The best interests of</w:t>
      </w:r>
      <w:r w:rsidR="00C0023C" w:rsidRPr="00DA758B">
        <w:rPr>
          <w:i/>
          <w:iCs/>
        </w:rPr>
        <w:t xml:space="preserve"> </w:t>
      </w:r>
      <w:r w:rsidRPr="00DA758B">
        <w:rPr>
          <w:i/>
          <w:iCs/>
        </w:rPr>
        <w:t>the child test would also not apply.</w:t>
      </w:r>
    </w:p>
    <w:p w14:paraId="4150E81B" w14:textId="54FE28A5" w:rsidR="00B32091" w:rsidRPr="00DA758B" w:rsidRDefault="00B32091" w:rsidP="004C5BF7">
      <w:pPr>
        <w:spacing w:after="240"/>
        <w:ind w:left="567"/>
        <w:jc w:val="both"/>
        <w:rPr>
          <w:i/>
          <w:iCs/>
        </w:rPr>
      </w:pPr>
      <w:r w:rsidRPr="00DA758B">
        <w:rPr>
          <w:i/>
          <w:iCs/>
        </w:rPr>
        <w:t>For an order to be made, the surrogate would need to consent. There would be no</w:t>
      </w:r>
      <w:r w:rsidR="00C0023C" w:rsidRPr="00DA758B">
        <w:rPr>
          <w:i/>
          <w:iCs/>
        </w:rPr>
        <w:t xml:space="preserve"> </w:t>
      </w:r>
      <w:r w:rsidRPr="00DA758B">
        <w:rPr>
          <w:i/>
          <w:iCs/>
        </w:rPr>
        <w:t>power for the court to dispense with her consent, in contrast to the position that we</w:t>
      </w:r>
      <w:r w:rsidR="00C0023C" w:rsidRPr="00DA758B">
        <w:rPr>
          <w:i/>
          <w:iCs/>
        </w:rPr>
        <w:t xml:space="preserve"> </w:t>
      </w:r>
      <w:r w:rsidRPr="00DA758B">
        <w:rPr>
          <w:i/>
          <w:iCs/>
        </w:rPr>
        <w:t>recommend in respect of a living child, because the test for doing so would be the</w:t>
      </w:r>
      <w:r w:rsidR="00C0023C" w:rsidRPr="00DA758B">
        <w:rPr>
          <w:i/>
          <w:iCs/>
        </w:rPr>
        <w:t xml:space="preserve"> </w:t>
      </w:r>
      <w:r w:rsidRPr="00DA758B">
        <w:rPr>
          <w:i/>
          <w:iCs/>
        </w:rPr>
        <w:t>best interests of the child, which cannot apply.</w:t>
      </w:r>
    </w:p>
    <w:p w14:paraId="10CFCAFE" w14:textId="4DBD40E0" w:rsidR="00B32091" w:rsidRPr="00DA758B" w:rsidRDefault="00B32091" w:rsidP="004C5BF7">
      <w:pPr>
        <w:spacing w:after="240"/>
        <w:ind w:left="567"/>
        <w:jc w:val="both"/>
        <w:rPr>
          <w:i/>
          <w:iCs/>
        </w:rPr>
      </w:pPr>
      <w:r w:rsidRPr="00DA758B">
        <w:rPr>
          <w:i/>
          <w:iCs/>
        </w:rPr>
        <w:t>In the new pathway situation set out above at (3), where the intended parents are the</w:t>
      </w:r>
      <w:r w:rsidR="00C0023C" w:rsidRPr="00DA758B">
        <w:rPr>
          <w:i/>
          <w:iCs/>
        </w:rPr>
        <w:t xml:space="preserve"> </w:t>
      </w:r>
      <w:r w:rsidRPr="00DA758B">
        <w:rPr>
          <w:i/>
          <w:iCs/>
        </w:rPr>
        <w:t>legal parents and the surrogate then withdraws consent, the surrogate would be able</w:t>
      </w:r>
      <w:r w:rsidR="00C0023C" w:rsidRPr="00DA758B">
        <w:rPr>
          <w:i/>
          <w:iCs/>
        </w:rPr>
        <w:t xml:space="preserve"> </w:t>
      </w:r>
      <w:r w:rsidRPr="00DA758B">
        <w:rPr>
          <w:i/>
          <w:iCs/>
        </w:rPr>
        <w:t>to apply for a post-mortem parental order. Again, the court may only make the order</w:t>
      </w:r>
      <w:r w:rsidR="00C0023C" w:rsidRPr="00DA758B">
        <w:rPr>
          <w:i/>
          <w:iCs/>
        </w:rPr>
        <w:t xml:space="preserve"> </w:t>
      </w:r>
      <w:r w:rsidRPr="00DA758B">
        <w:rPr>
          <w:i/>
          <w:iCs/>
        </w:rPr>
        <w:t>with the consent of the intended parents. Where this consent is forthcoming and the</w:t>
      </w:r>
      <w:r w:rsidR="00C0023C" w:rsidRPr="00DA758B">
        <w:rPr>
          <w:i/>
          <w:iCs/>
        </w:rPr>
        <w:t xml:space="preserve"> </w:t>
      </w:r>
      <w:r w:rsidRPr="00DA758B">
        <w:rPr>
          <w:i/>
          <w:iCs/>
        </w:rPr>
        <w:t>relevant criteria for an order to be made in the case of a living child are met, we</w:t>
      </w:r>
      <w:r w:rsidR="00C0023C" w:rsidRPr="00DA758B">
        <w:rPr>
          <w:i/>
          <w:iCs/>
        </w:rPr>
        <w:t xml:space="preserve"> </w:t>
      </w:r>
      <w:r w:rsidRPr="00DA758B">
        <w:rPr>
          <w:i/>
          <w:iCs/>
        </w:rPr>
        <w:t>recommend that the court be obliged to make an order.</w:t>
      </w:r>
    </w:p>
    <w:p w14:paraId="5A61565C" w14:textId="771A0391" w:rsidR="00B32091" w:rsidRPr="00DA758B" w:rsidRDefault="00B32091" w:rsidP="004C5BF7">
      <w:pPr>
        <w:spacing w:after="240"/>
        <w:ind w:left="567"/>
        <w:jc w:val="both"/>
        <w:rPr>
          <w:i/>
          <w:iCs/>
        </w:rPr>
      </w:pPr>
      <w:r w:rsidRPr="00DA758B">
        <w:rPr>
          <w:i/>
          <w:iCs/>
        </w:rPr>
        <w:t>We are conscious that all these options place grieving parties under a burden to make</w:t>
      </w:r>
      <w:r w:rsidR="00C0023C" w:rsidRPr="00DA758B">
        <w:rPr>
          <w:i/>
          <w:iCs/>
        </w:rPr>
        <w:t xml:space="preserve"> </w:t>
      </w:r>
      <w:r w:rsidRPr="00DA758B">
        <w:rPr>
          <w:i/>
          <w:iCs/>
        </w:rPr>
        <w:t>a parental order application. There is no easy solution here, given the very distressing</w:t>
      </w:r>
      <w:r w:rsidR="00C0023C" w:rsidRPr="00DA758B">
        <w:rPr>
          <w:i/>
          <w:iCs/>
        </w:rPr>
        <w:t xml:space="preserve"> </w:t>
      </w:r>
      <w:r w:rsidRPr="00DA758B">
        <w:rPr>
          <w:i/>
          <w:iCs/>
        </w:rPr>
        <w:t>nature of the circumstances. However, there is also no compulsion on any party to</w:t>
      </w:r>
      <w:r w:rsidR="00C0023C" w:rsidRPr="00DA758B">
        <w:rPr>
          <w:i/>
          <w:iCs/>
        </w:rPr>
        <w:t xml:space="preserve"> </w:t>
      </w:r>
      <w:r w:rsidRPr="00DA758B">
        <w:rPr>
          <w:i/>
          <w:iCs/>
        </w:rPr>
        <w:t>seek a post-mortem parental order.</w:t>
      </w:r>
    </w:p>
    <w:p w14:paraId="4FF26982" w14:textId="5D8625ED" w:rsidR="00B32091" w:rsidRPr="00DA758B" w:rsidRDefault="00B32091" w:rsidP="004C5BF7">
      <w:pPr>
        <w:spacing w:after="240"/>
        <w:ind w:left="567"/>
        <w:jc w:val="both"/>
        <w:rPr>
          <w:i/>
          <w:iCs/>
        </w:rPr>
      </w:pPr>
      <w:r w:rsidRPr="00DA758B">
        <w:rPr>
          <w:i/>
          <w:iCs/>
        </w:rPr>
        <w:t>The system of birth registration in relation to surrogacy that we recommend … below would apply in these circumstances in the same way</w:t>
      </w:r>
      <w:r w:rsidR="00C0023C" w:rsidRPr="00DA758B">
        <w:rPr>
          <w:i/>
          <w:iCs/>
        </w:rPr>
        <w:t xml:space="preserve"> </w:t>
      </w:r>
      <w:r w:rsidRPr="00DA758B">
        <w:rPr>
          <w:i/>
          <w:iCs/>
        </w:rPr>
        <w:t>as it would if the child had not died.</w:t>
      </w:r>
      <w:r w:rsidR="00C0023C" w:rsidRPr="00DA758B">
        <w:rPr>
          <w:i/>
          <w:iCs/>
        </w:rPr>
        <w:t xml:space="preserve"> </w:t>
      </w:r>
      <w:r w:rsidRPr="00DA758B">
        <w:rPr>
          <w:i/>
          <w:iCs/>
        </w:rPr>
        <w:t>With regard to the registration of death we recommend that the intended parents and</w:t>
      </w:r>
      <w:r w:rsidR="00C0023C" w:rsidRPr="00DA758B">
        <w:rPr>
          <w:i/>
          <w:iCs/>
        </w:rPr>
        <w:t xml:space="preserve"> </w:t>
      </w:r>
      <w:r w:rsidRPr="00DA758B">
        <w:rPr>
          <w:i/>
          <w:iCs/>
        </w:rPr>
        <w:t>surrogate, whichever is not the legal parent, should be added to the list of those able</w:t>
      </w:r>
      <w:r w:rsidR="00C0023C" w:rsidRPr="00DA758B">
        <w:rPr>
          <w:i/>
          <w:iCs/>
        </w:rPr>
        <w:t xml:space="preserve"> </w:t>
      </w:r>
      <w:r w:rsidRPr="00DA758B">
        <w:rPr>
          <w:i/>
          <w:iCs/>
        </w:rPr>
        <w:t xml:space="preserve">to act as informants of a death </w:t>
      </w:r>
      <w:r w:rsidR="00C0023C" w:rsidRPr="00DA758B">
        <w:rPr>
          <w:i/>
          <w:iCs/>
        </w:rPr>
        <w:t>…</w:t>
      </w:r>
      <w:r w:rsidRPr="00DA758B">
        <w:rPr>
          <w:i/>
          <w:iCs/>
        </w:rPr>
        <w:t>, if they intend to apply for a parental order or have such an application</w:t>
      </w:r>
      <w:r w:rsidR="00C0023C" w:rsidRPr="00DA758B">
        <w:rPr>
          <w:i/>
          <w:iCs/>
        </w:rPr>
        <w:t xml:space="preserve"> </w:t>
      </w:r>
      <w:r w:rsidRPr="00DA758B">
        <w:rPr>
          <w:i/>
          <w:iCs/>
        </w:rPr>
        <w:t>pending.”</w:t>
      </w:r>
    </w:p>
    <w:p w14:paraId="3BC763C6" w14:textId="5A3D68B2" w:rsidR="00C0023C" w:rsidRPr="00C0023C" w:rsidRDefault="00C0023C" w:rsidP="00C0023C">
      <w:pPr>
        <w:spacing w:after="240"/>
        <w:jc w:val="both"/>
      </w:pPr>
      <w:r w:rsidRPr="00DA758B">
        <w:t>I endorse this carefully considered approach.</w:t>
      </w:r>
      <w:r>
        <w:t xml:space="preserve"> </w:t>
      </w:r>
    </w:p>
    <w:p w14:paraId="5D3D066A" w14:textId="71E89C26" w:rsidR="00973185" w:rsidRPr="00C8478E" w:rsidRDefault="00973185">
      <w:pPr>
        <w:pStyle w:val="ListParagraph"/>
        <w:numPr>
          <w:ilvl w:val="0"/>
          <w:numId w:val="34"/>
        </w:numPr>
        <w:spacing w:after="240"/>
        <w:ind w:left="567" w:hanging="567"/>
        <w:jc w:val="both"/>
        <w:rPr>
          <w:rFonts w:ascii="Times New Roman" w:hAnsi="Times New Roman"/>
          <w:b/>
          <w:bCs/>
          <w:caps/>
          <w:szCs w:val="24"/>
        </w:rPr>
      </w:pPr>
      <w:r w:rsidRPr="00C8478E">
        <w:rPr>
          <w:rFonts w:ascii="Times New Roman" w:hAnsi="Times New Roman"/>
          <w:b/>
          <w:bCs/>
          <w:caps/>
          <w:szCs w:val="24"/>
        </w:rPr>
        <w:t>Overriding the surrogate’s or partner’s refusal</w:t>
      </w:r>
    </w:p>
    <w:p w14:paraId="6DE25113" w14:textId="55F83F10" w:rsidR="00973185" w:rsidRPr="00C8478E" w:rsidRDefault="00973185" w:rsidP="003F16FC">
      <w:pPr>
        <w:spacing w:after="240"/>
        <w:jc w:val="both"/>
      </w:pPr>
      <w:r w:rsidRPr="00C8478E">
        <w:t xml:space="preserve">Although </w:t>
      </w:r>
      <w:r w:rsidRPr="00C8478E">
        <w:rPr>
          <w:i/>
          <w:iCs/>
        </w:rPr>
        <w:t xml:space="preserve">Lamb, </w:t>
      </w:r>
      <w:proofErr w:type="spellStart"/>
      <w:r w:rsidRPr="00C8478E">
        <w:rPr>
          <w:i/>
          <w:iCs/>
        </w:rPr>
        <w:t>Seto</w:t>
      </w:r>
      <w:proofErr w:type="spellEnd"/>
      <w:r w:rsidRPr="00C8478E">
        <w:t xml:space="preserve"> and </w:t>
      </w:r>
      <w:r w:rsidRPr="00C8478E">
        <w:rPr>
          <w:i/>
          <w:iCs/>
        </w:rPr>
        <w:t>Tickner</w:t>
      </w:r>
      <w:r w:rsidRPr="00C8478E">
        <w:t xml:space="preserve"> all involved the surrogate not handing over the child, the more common case is for the surrogate to hand over the child, and then if there is an issue between the surrogate and the parents, decline to consent to the making of an order.  </w:t>
      </w:r>
    </w:p>
    <w:p w14:paraId="2714C34E" w14:textId="723DD0C8" w:rsidR="00973185" w:rsidRPr="00C8478E" w:rsidRDefault="00973185" w:rsidP="003F16FC">
      <w:pPr>
        <w:spacing w:after="240"/>
        <w:jc w:val="both"/>
        <w:rPr>
          <w:rFonts w:ascii="Times New Roman" w:hAnsi="Times New Roman"/>
          <w:szCs w:val="24"/>
        </w:rPr>
      </w:pPr>
      <w:r w:rsidRPr="00C8478E">
        <w:rPr>
          <w:rFonts w:ascii="Times New Roman" w:hAnsi="Times New Roman"/>
          <w:szCs w:val="24"/>
        </w:rPr>
        <w:t>These withholding of consent cases should end.  There will be cases where surrogates have legitimately withheld consent. Those matters typically resolve. But in cases where the surrogate or her partner have withheld and continue to withhold consent, and there appears no legitimate reason for doing so, then the court should, in the exercise of discretion, be able to override that refusal, but always subject to the caveat that to do so is in the best interests of the child.</w:t>
      </w:r>
    </w:p>
    <w:p w14:paraId="6295485F" w14:textId="779D866E" w:rsidR="00973185" w:rsidRPr="00C8478E" w:rsidRDefault="00973185" w:rsidP="003F16FC">
      <w:pPr>
        <w:spacing w:after="240"/>
        <w:jc w:val="both"/>
        <w:rPr>
          <w:rFonts w:ascii="Times New Roman" w:hAnsi="Times New Roman"/>
          <w:szCs w:val="24"/>
        </w:rPr>
      </w:pPr>
      <w:r w:rsidRPr="00C8478E">
        <w:rPr>
          <w:rFonts w:ascii="Times New Roman" w:hAnsi="Times New Roman"/>
          <w:i/>
          <w:iCs/>
          <w:szCs w:val="24"/>
        </w:rPr>
        <w:t>Johnson v Calvert</w:t>
      </w:r>
      <w:r w:rsidR="0006137B">
        <w:rPr>
          <w:rStyle w:val="FootnoteReference"/>
          <w:rFonts w:ascii="Times New Roman" w:hAnsi="Times New Roman"/>
          <w:i/>
          <w:iCs/>
          <w:szCs w:val="24"/>
        </w:rPr>
        <w:footnoteReference w:id="57"/>
      </w:r>
      <w:r w:rsidRPr="00C8478E">
        <w:rPr>
          <w:rFonts w:ascii="Times New Roman" w:hAnsi="Times New Roman"/>
          <w:szCs w:val="24"/>
        </w:rPr>
        <w:t xml:space="preserve"> from California was such a case. Anna Johnson was paid US$10,000 by the intended parents, Mark and </w:t>
      </w:r>
      <w:proofErr w:type="spellStart"/>
      <w:r w:rsidRPr="00C8478E">
        <w:rPr>
          <w:rFonts w:ascii="Times New Roman" w:hAnsi="Times New Roman"/>
          <w:szCs w:val="24"/>
        </w:rPr>
        <w:t>Crispina</w:t>
      </w:r>
      <w:proofErr w:type="spellEnd"/>
      <w:r w:rsidRPr="00C8478E">
        <w:rPr>
          <w:rFonts w:ascii="Times New Roman" w:hAnsi="Times New Roman"/>
          <w:szCs w:val="24"/>
        </w:rPr>
        <w:t xml:space="preserve"> Calvert, to be the surrogate. An embryo comprising Mark and </w:t>
      </w:r>
      <w:proofErr w:type="spellStart"/>
      <w:r w:rsidRPr="00C8478E">
        <w:rPr>
          <w:rFonts w:ascii="Times New Roman" w:hAnsi="Times New Roman"/>
          <w:szCs w:val="24"/>
        </w:rPr>
        <w:t>Crispina’s</w:t>
      </w:r>
      <w:proofErr w:type="spellEnd"/>
      <w:r w:rsidRPr="00C8478E">
        <w:rPr>
          <w:rFonts w:ascii="Times New Roman" w:hAnsi="Times New Roman"/>
          <w:szCs w:val="24"/>
        </w:rPr>
        <w:t xml:space="preserve"> DNA was implanted into Anna. The deal fell apart. Anna maintained that she was the mother, and was therefore entitled to keep the child. The Calvert’s maintained that because they intended to be the parents, therefore they were the parents- which was agreed to by the California Supreme Court. </w:t>
      </w:r>
    </w:p>
    <w:p w14:paraId="140657D4" w14:textId="70CCCE01" w:rsidR="00973185" w:rsidRPr="00C8478E" w:rsidRDefault="00973185" w:rsidP="003F16FC">
      <w:pPr>
        <w:spacing w:after="240"/>
        <w:jc w:val="both"/>
        <w:rPr>
          <w:rFonts w:ascii="Times New Roman" w:hAnsi="Times New Roman"/>
          <w:szCs w:val="24"/>
        </w:rPr>
      </w:pPr>
      <w:r w:rsidRPr="00C8478E">
        <w:rPr>
          <w:rFonts w:ascii="Times New Roman" w:hAnsi="Times New Roman"/>
          <w:szCs w:val="24"/>
        </w:rPr>
        <w:t>Therefore, the Court was able to overcome Anna Johnson’s intransig</w:t>
      </w:r>
      <w:r w:rsidR="00351A64" w:rsidRPr="00C8478E">
        <w:rPr>
          <w:rFonts w:ascii="Times New Roman" w:hAnsi="Times New Roman"/>
          <w:szCs w:val="24"/>
        </w:rPr>
        <w:t>e</w:t>
      </w:r>
      <w:r w:rsidRPr="00C8478E">
        <w:rPr>
          <w:rFonts w:ascii="Times New Roman" w:hAnsi="Times New Roman"/>
          <w:szCs w:val="24"/>
        </w:rPr>
        <w:t xml:space="preserve">nce to allow the child, who was genetically related to Mark and </w:t>
      </w:r>
      <w:proofErr w:type="spellStart"/>
      <w:r w:rsidRPr="00C8478E">
        <w:rPr>
          <w:rFonts w:ascii="Times New Roman" w:hAnsi="Times New Roman"/>
          <w:szCs w:val="24"/>
        </w:rPr>
        <w:t>Crispina</w:t>
      </w:r>
      <w:proofErr w:type="spellEnd"/>
      <w:r w:rsidRPr="00C8478E">
        <w:rPr>
          <w:rFonts w:ascii="Times New Roman" w:hAnsi="Times New Roman"/>
          <w:szCs w:val="24"/>
        </w:rPr>
        <w:t xml:space="preserve">, and not Anna, to live with Mark and </w:t>
      </w:r>
      <w:proofErr w:type="spellStart"/>
      <w:r w:rsidRPr="00C8478E">
        <w:rPr>
          <w:rFonts w:ascii="Times New Roman" w:hAnsi="Times New Roman"/>
          <w:szCs w:val="24"/>
        </w:rPr>
        <w:t>Crispina</w:t>
      </w:r>
      <w:proofErr w:type="spellEnd"/>
      <w:r w:rsidRPr="00C8478E">
        <w:rPr>
          <w:rFonts w:ascii="Times New Roman" w:hAnsi="Times New Roman"/>
          <w:szCs w:val="24"/>
        </w:rPr>
        <w:t xml:space="preserve">. The critical point for the court was what was the point of the agreement. It was not to implant an embryo into Anna to enable her to become a parent, but for Mark and </w:t>
      </w:r>
      <w:proofErr w:type="spellStart"/>
      <w:r w:rsidRPr="00C8478E">
        <w:rPr>
          <w:rFonts w:ascii="Times New Roman" w:hAnsi="Times New Roman"/>
          <w:szCs w:val="24"/>
        </w:rPr>
        <w:t>Crispina</w:t>
      </w:r>
      <w:proofErr w:type="spellEnd"/>
      <w:r w:rsidRPr="00C8478E">
        <w:rPr>
          <w:rFonts w:ascii="Times New Roman" w:hAnsi="Times New Roman"/>
          <w:szCs w:val="24"/>
        </w:rPr>
        <w:t xml:space="preserve"> to become the parents. </w:t>
      </w:r>
    </w:p>
    <w:p w14:paraId="52642865" w14:textId="161E3CD9" w:rsidR="00973185" w:rsidRPr="00C8478E" w:rsidRDefault="00973185" w:rsidP="00FA0242">
      <w:pPr>
        <w:spacing w:after="120"/>
        <w:jc w:val="both"/>
        <w:rPr>
          <w:rFonts w:ascii="Times New Roman" w:hAnsi="Times New Roman"/>
          <w:szCs w:val="24"/>
        </w:rPr>
      </w:pPr>
      <w:r w:rsidRPr="00C8478E">
        <w:rPr>
          <w:rFonts w:ascii="Times New Roman" w:hAnsi="Times New Roman"/>
          <w:szCs w:val="24"/>
        </w:rPr>
        <w:t xml:space="preserve">Without going to the Federal Circuit and Family Court, such an outcome is not possible in the ACT. As </w:t>
      </w:r>
      <w:proofErr w:type="spellStart"/>
      <w:r w:rsidRPr="00C8478E">
        <w:rPr>
          <w:rFonts w:ascii="Times New Roman" w:hAnsi="Times New Roman"/>
          <w:i/>
          <w:iCs/>
          <w:szCs w:val="24"/>
        </w:rPr>
        <w:t>Seto</w:t>
      </w:r>
      <w:proofErr w:type="spellEnd"/>
      <w:r w:rsidRPr="00C8478E">
        <w:rPr>
          <w:rFonts w:ascii="Times New Roman" w:hAnsi="Times New Roman"/>
          <w:szCs w:val="24"/>
        </w:rPr>
        <w:t xml:space="preserve"> and </w:t>
      </w:r>
      <w:r w:rsidRPr="00C8478E">
        <w:rPr>
          <w:rFonts w:ascii="Times New Roman" w:hAnsi="Times New Roman"/>
          <w:i/>
          <w:iCs/>
          <w:szCs w:val="24"/>
        </w:rPr>
        <w:t>Tickner</w:t>
      </w:r>
      <w:r w:rsidRPr="00C8478E">
        <w:rPr>
          <w:rFonts w:ascii="Times New Roman" w:hAnsi="Times New Roman"/>
          <w:szCs w:val="24"/>
        </w:rPr>
        <w:t xml:space="preserve"> demonstrate, even if the intended genetic father is recognised under the </w:t>
      </w:r>
      <w:r w:rsidRPr="00E72018">
        <w:rPr>
          <w:rFonts w:ascii="Times New Roman" w:hAnsi="Times New Roman"/>
          <w:i/>
          <w:iCs/>
          <w:szCs w:val="24"/>
        </w:rPr>
        <w:t>Family Law Act</w:t>
      </w:r>
      <w:r w:rsidRPr="00C8478E">
        <w:rPr>
          <w:rFonts w:ascii="Times New Roman" w:hAnsi="Times New Roman"/>
          <w:szCs w:val="24"/>
        </w:rPr>
        <w:t xml:space="preserve">, that only solves half the puzzle. To be able to ensure that the other intended parent is recognised as a parent (assuming the intransigence of the surrogate and or her partner remains) </w:t>
      </w:r>
      <w:r w:rsidR="00135D18">
        <w:rPr>
          <w:rFonts w:ascii="Times New Roman" w:hAnsi="Times New Roman"/>
          <w:szCs w:val="24"/>
        </w:rPr>
        <w:t>might</w:t>
      </w:r>
      <w:r w:rsidRPr="00C8478E">
        <w:rPr>
          <w:rFonts w:ascii="Times New Roman" w:hAnsi="Times New Roman"/>
          <w:szCs w:val="24"/>
        </w:rPr>
        <w:t xml:space="preserve"> require a step-parent adoption application, part of which would require the dispensation of consent of the surrogate and her partner</w:t>
      </w:r>
      <w:r w:rsidR="00135D18">
        <w:rPr>
          <w:rFonts w:ascii="Times New Roman" w:hAnsi="Times New Roman"/>
          <w:szCs w:val="24"/>
        </w:rPr>
        <w:t xml:space="preserve"> </w:t>
      </w:r>
      <w:r w:rsidR="00135D18">
        <w:rPr>
          <w:rStyle w:val="FootnoteReference"/>
          <w:rFonts w:ascii="Times New Roman" w:hAnsi="Times New Roman"/>
          <w:szCs w:val="24"/>
        </w:rPr>
        <w:footnoteReference w:id="58"/>
      </w:r>
      <w:r w:rsidRPr="00C8478E">
        <w:rPr>
          <w:rFonts w:ascii="Times New Roman" w:hAnsi="Times New Roman"/>
          <w:szCs w:val="24"/>
        </w:rPr>
        <w:t>. That step is costly, slow and painful. It is much better to allow the court that determines parentage under surrogacy legislation to be empowered to sensitively deal with and allow the intended parents to be recognised as the parents.</w:t>
      </w:r>
    </w:p>
    <w:p w14:paraId="3B457C2D" w14:textId="77777777" w:rsidR="00FA0242" w:rsidRPr="00C8478E" w:rsidRDefault="00FA0242" w:rsidP="00FA0242">
      <w:pPr>
        <w:spacing w:after="120"/>
        <w:jc w:val="both"/>
        <w:rPr>
          <w:rFonts w:ascii="Times New Roman" w:hAnsi="Times New Roman"/>
          <w:szCs w:val="24"/>
        </w:rPr>
      </w:pPr>
    </w:p>
    <w:tbl>
      <w:tblPr>
        <w:tblStyle w:val="TableGrid"/>
        <w:tblW w:w="0" w:type="auto"/>
        <w:tblLook w:val="04A0" w:firstRow="1" w:lastRow="0" w:firstColumn="1" w:lastColumn="0" w:noHBand="0" w:noVBand="1"/>
      </w:tblPr>
      <w:tblGrid>
        <w:gridCol w:w="9385"/>
      </w:tblGrid>
      <w:tr w:rsidR="00FA0242" w:rsidRPr="00C8478E" w14:paraId="764684C9" w14:textId="77777777" w:rsidTr="00FA0242">
        <w:tc>
          <w:tcPr>
            <w:tcW w:w="9385" w:type="dxa"/>
          </w:tcPr>
          <w:p w14:paraId="34422B65" w14:textId="77777777" w:rsidR="00FA0242" w:rsidRPr="00C8478E" w:rsidRDefault="00FA0242" w:rsidP="00FA0242">
            <w:pPr>
              <w:spacing w:after="240"/>
              <w:jc w:val="both"/>
              <w:rPr>
                <w:rFonts w:ascii="Times New Roman" w:hAnsi="Times New Roman"/>
                <w:b/>
                <w:bCs/>
                <w:szCs w:val="24"/>
              </w:rPr>
            </w:pPr>
            <w:r w:rsidRPr="00C8478E">
              <w:rPr>
                <w:rFonts w:ascii="Times New Roman" w:hAnsi="Times New Roman"/>
                <w:b/>
                <w:bCs/>
                <w:szCs w:val="24"/>
              </w:rPr>
              <w:t>My 2014 South Australian case</w:t>
            </w:r>
          </w:p>
          <w:p w14:paraId="6987A2CC"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In 2014 I was asked to act for a South Australian gestational surrogate and her husband. Prior to my involvement, the processes in South Australia had been followed, and a child had been born and handed over to the intended parents.</w:t>
            </w:r>
          </w:p>
          <w:p w14:paraId="137D5589"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 xml:space="preserve">However, at birth, my client’s placenta had not given way for 1 ½ hours. After she returned home, she kept collapsing, on one occasion when she walked to her letterbox. </w:t>
            </w:r>
          </w:p>
          <w:p w14:paraId="4A47320D"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My client had to go back to hospital for surgery. While she was in hospital, my client was called by the intended mother, asking her when she was discharged, to collect the paperwork form the court so that the court case transferring parentage could be decided as quickly as possible.</w:t>
            </w:r>
          </w:p>
          <w:p w14:paraId="2857E8ED"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My client was evidently traumatised from the birth. She was not ready to make any decisions. The intended parents, keen to get things done, somehow forgot the impact on my client. During the call from the intended mother, not once was my client asked:</w:t>
            </w:r>
          </w:p>
          <w:p w14:paraId="4F8F9B85" w14:textId="78F48782" w:rsidR="00FA0242" w:rsidRPr="00C8478E" w:rsidRDefault="00FA0242" w:rsidP="00FA0242">
            <w:pPr>
              <w:spacing w:after="240"/>
              <w:ind w:left="601"/>
              <w:jc w:val="both"/>
              <w:rPr>
                <w:rFonts w:ascii="Times New Roman" w:hAnsi="Times New Roman"/>
                <w:i/>
                <w:iCs/>
                <w:szCs w:val="24"/>
              </w:rPr>
            </w:pPr>
            <w:r w:rsidRPr="00C8478E">
              <w:rPr>
                <w:rFonts w:ascii="Times New Roman" w:hAnsi="Times New Roman"/>
                <w:i/>
                <w:iCs/>
                <w:szCs w:val="24"/>
              </w:rPr>
              <w:t>“How are you?”</w:t>
            </w:r>
          </w:p>
          <w:p w14:paraId="534E2BD6"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 xml:space="preserve">The parties engaged in counselling. The counsellor was not of the surrogate’s choosing. She felt that she was being pressured in counselling just to say yes. </w:t>
            </w:r>
          </w:p>
          <w:p w14:paraId="1FEF557D"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The matter came to court. My clients refused their consent. The applicants solicitor, based on the earlier consent given, sought to proceed. The judge declined to do so, and sensibly adjourned the matter away, so as to enable the dust to settle, and to allow my clients to attend counselling of their choice, paid for by the intended parents.</w:t>
            </w:r>
          </w:p>
          <w:p w14:paraId="3BAF647E"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 xml:space="preserve">The child was before the court. </w:t>
            </w:r>
          </w:p>
          <w:p w14:paraId="52AF0592"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The judge dealt with the matter in the most sensitive manner, noting the legitimate concerns of all parties:</w:t>
            </w:r>
          </w:p>
          <w:p w14:paraId="1F759D0A" w14:textId="77777777" w:rsidR="00FA0242" w:rsidRPr="00C8478E" w:rsidRDefault="00FA0242">
            <w:pPr>
              <w:pStyle w:val="ListParagraph"/>
              <w:numPr>
                <w:ilvl w:val="0"/>
                <w:numId w:val="30"/>
              </w:numPr>
              <w:spacing w:after="240"/>
              <w:ind w:left="601" w:hanging="567"/>
              <w:contextualSpacing w:val="0"/>
              <w:jc w:val="both"/>
              <w:rPr>
                <w:rFonts w:ascii="Times New Roman" w:hAnsi="Times New Roman"/>
                <w:szCs w:val="24"/>
              </w:rPr>
            </w:pPr>
            <w:r w:rsidRPr="00C8478E">
              <w:rPr>
                <w:rFonts w:ascii="Times New Roman" w:hAnsi="Times New Roman"/>
                <w:szCs w:val="24"/>
              </w:rPr>
              <w:t>The recovery from surgery and a bad birthing experience of the surrogate.</w:t>
            </w:r>
          </w:p>
          <w:p w14:paraId="7E164ACB" w14:textId="77777777" w:rsidR="00FA0242" w:rsidRPr="00C8478E" w:rsidRDefault="00FA0242">
            <w:pPr>
              <w:pStyle w:val="ListParagraph"/>
              <w:numPr>
                <w:ilvl w:val="0"/>
                <w:numId w:val="30"/>
              </w:numPr>
              <w:spacing w:after="240"/>
              <w:ind w:left="601" w:hanging="567"/>
              <w:contextualSpacing w:val="0"/>
              <w:jc w:val="both"/>
              <w:rPr>
                <w:rFonts w:ascii="Times New Roman" w:hAnsi="Times New Roman"/>
                <w:szCs w:val="24"/>
              </w:rPr>
            </w:pPr>
            <w:r w:rsidRPr="00C8478E">
              <w:rPr>
                <w:rFonts w:ascii="Times New Roman" w:hAnsi="Times New Roman"/>
                <w:szCs w:val="24"/>
              </w:rPr>
              <w:t>The impact on her husband.</w:t>
            </w:r>
          </w:p>
          <w:p w14:paraId="3840367F" w14:textId="77777777" w:rsidR="00FA0242" w:rsidRPr="00C8478E" w:rsidRDefault="00FA0242">
            <w:pPr>
              <w:pStyle w:val="ListParagraph"/>
              <w:numPr>
                <w:ilvl w:val="0"/>
                <w:numId w:val="30"/>
              </w:numPr>
              <w:spacing w:after="240"/>
              <w:ind w:left="601" w:hanging="567"/>
              <w:contextualSpacing w:val="0"/>
              <w:jc w:val="both"/>
              <w:rPr>
                <w:rFonts w:ascii="Times New Roman" w:hAnsi="Times New Roman"/>
                <w:szCs w:val="24"/>
              </w:rPr>
            </w:pPr>
            <w:r w:rsidRPr="00C8478E">
              <w:rPr>
                <w:rFonts w:ascii="Times New Roman" w:hAnsi="Times New Roman"/>
                <w:szCs w:val="24"/>
              </w:rPr>
              <w:t>The legitimate desires of the intended parents to be recognised as the parents.</w:t>
            </w:r>
          </w:p>
          <w:p w14:paraId="12777D95" w14:textId="77777777" w:rsidR="00FA0242" w:rsidRPr="00C8478E" w:rsidRDefault="00FA0242">
            <w:pPr>
              <w:pStyle w:val="ListParagraph"/>
              <w:numPr>
                <w:ilvl w:val="0"/>
                <w:numId w:val="30"/>
              </w:numPr>
              <w:spacing w:after="240"/>
              <w:ind w:left="601" w:hanging="567"/>
              <w:contextualSpacing w:val="0"/>
              <w:jc w:val="both"/>
              <w:rPr>
                <w:rFonts w:ascii="Times New Roman" w:hAnsi="Times New Roman"/>
                <w:szCs w:val="24"/>
              </w:rPr>
            </w:pPr>
            <w:r w:rsidRPr="00C8478E">
              <w:rPr>
                <w:rFonts w:ascii="Times New Roman" w:hAnsi="Times New Roman"/>
                <w:szCs w:val="24"/>
              </w:rPr>
              <w:t>Above all, the needs of the child to have his parents recognised.</w:t>
            </w:r>
          </w:p>
          <w:p w14:paraId="3F39D73A"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 xml:space="preserve">When the matter was next before the court, my client’s body had recovered. She and her husband had had the ability to process matters, through the passage of time, reflection, and the assistance of counselling. </w:t>
            </w:r>
          </w:p>
          <w:p w14:paraId="290299EC" w14:textId="17B46225"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The judge, again sensitive to the needs of all parties, travelled to my clients’ hometown and sat there. The second hearing was held by the judge sitting in the body of the court at the same level as the parties</w:t>
            </w:r>
            <w:r w:rsidR="00135D18">
              <w:rPr>
                <w:rFonts w:ascii="Times New Roman" w:hAnsi="Times New Roman"/>
                <w:szCs w:val="24"/>
              </w:rPr>
              <w:t xml:space="preserve"> and baby</w:t>
            </w:r>
            <w:r w:rsidRPr="00C8478E">
              <w:rPr>
                <w:rFonts w:ascii="Times New Roman" w:hAnsi="Times New Roman"/>
                <w:szCs w:val="24"/>
              </w:rPr>
              <w:t xml:space="preserve">, all sitting in a circle. </w:t>
            </w:r>
          </w:p>
          <w:p w14:paraId="6734F922" w14:textId="673AA74F" w:rsidR="00FA0242" w:rsidRPr="00C8478E" w:rsidRDefault="00FA0242" w:rsidP="003F16FC">
            <w:pPr>
              <w:spacing w:after="240"/>
              <w:jc w:val="both"/>
              <w:rPr>
                <w:rFonts w:ascii="Times New Roman" w:hAnsi="Times New Roman"/>
                <w:szCs w:val="24"/>
              </w:rPr>
            </w:pPr>
            <w:r w:rsidRPr="00C8478E">
              <w:rPr>
                <w:rFonts w:ascii="Times New Roman" w:hAnsi="Times New Roman"/>
                <w:szCs w:val="24"/>
              </w:rPr>
              <w:t xml:space="preserve">The matter resolved amicably. </w:t>
            </w:r>
          </w:p>
        </w:tc>
      </w:tr>
    </w:tbl>
    <w:p w14:paraId="1157E5E2" w14:textId="77777777" w:rsidR="00FA0242" w:rsidRPr="00C8478E" w:rsidRDefault="00FA0242" w:rsidP="00FA0242">
      <w:pPr>
        <w:spacing w:after="120"/>
        <w:jc w:val="both"/>
        <w:rPr>
          <w:rFonts w:ascii="Times New Roman" w:hAnsi="Times New Roman"/>
          <w:szCs w:val="24"/>
        </w:rPr>
      </w:pPr>
    </w:p>
    <w:p w14:paraId="318FDD88" w14:textId="503160B5" w:rsidR="00973185" w:rsidRPr="00C8478E" w:rsidRDefault="00973185" w:rsidP="003F16FC">
      <w:pPr>
        <w:spacing w:after="240"/>
        <w:jc w:val="both"/>
        <w:rPr>
          <w:rFonts w:ascii="Times New Roman" w:hAnsi="Times New Roman"/>
          <w:szCs w:val="24"/>
        </w:rPr>
      </w:pPr>
      <w:r w:rsidRPr="00C8478E">
        <w:rPr>
          <w:rFonts w:ascii="Times New Roman" w:hAnsi="Times New Roman"/>
          <w:szCs w:val="24"/>
        </w:rPr>
        <w:t xml:space="preserve">I have no doubt that other judges, faced with such a difficult case, would have taken a similar approach- even if empowered to override the refusal to consent of the surrogate and/or her partner- given the particularly sensitive issues concerned. </w:t>
      </w:r>
    </w:p>
    <w:p w14:paraId="773278DA" w14:textId="77777777" w:rsidR="00973185" w:rsidRPr="00C8478E" w:rsidRDefault="00973185" w:rsidP="003F16FC">
      <w:pPr>
        <w:spacing w:after="240"/>
        <w:jc w:val="both"/>
        <w:rPr>
          <w:rFonts w:ascii="Times New Roman" w:hAnsi="Times New Roman"/>
          <w:szCs w:val="24"/>
        </w:rPr>
      </w:pPr>
      <w:r w:rsidRPr="00C8478E">
        <w:rPr>
          <w:rFonts w:ascii="Times New Roman" w:hAnsi="Times New Roman"/>
          <w:szCs w:val="24"/>
        </w:rPr>
        <w:t>The case resulted in law changes in South Australia, so that:</w:t>
      </w:r>
    </w:p>
    <w:p w14:paraId="66534A37" w14:textId="0E23BE2A" w:rsidR="00973185" w:rsidRPr="00C8478E" w:rsidRDefault="00973185">
      <w:pPr>
        <w:pStyle w:val="ListParagraph"/>
        <w:numPr>
          <w:ilvl w:val="0"/>
          <w:numId w:val="31"/>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Prior to signing the surrogacy arrangement there is one fertility counsellor who sees all parties. South Australian law required that there be two. The difficulty was that there was no requirement that the counsellors act in unison- and they had not. </w:t>
      </w:r>
      <w:r w:rsidR="00135D18">
        <w:rPr>
          <w:rFonts w:ascii="Times New Roman" w:hAnsi="Times New Roman"/>
          <w:szCs w:val="24"/>
        </w:rPr>
        <w:t>The change required c</w:t>
      </w:r>
      <w:r w:rsidRPr="00C8478E">
        <w:rPr>
          <w:rFonts w:ascii="Times New Roman" w:hAnsi="Times New Roman"/>
          <w:szCs w:val="24"/>
        </w:rPr>
        <w:t>ounselling to comply with NHMRC</w:t>
      </w:r>
      <w:r w:rsidRPr="00C8478E">
        <w:rPr>
          <w:rStyle w:val="FootnoteReference"/>
          <w:rFonts w:ascii="Times New Roman" w:hAnsi="Times New Roman"/>
          <w:szCs w:val="24"/>
        </w:rPr>
        <w:footnoteReference w:id="59"/>
      </w:r>
      <w:r w:rsidRPr="00C8478E">
        <w:rPr>
          <w:rFonts w:ascii="Times New Roman" w:hAnsi="Times New Roman"/>
          <w:szCs w:val="24"/>
        </w:rPr>
        <w:t xml:space="preserve"> and ANZICA</w:t>
      </w:r>
      <w:r w:rsidRPr="00C8478E">
        <w:rPr>
          <w:rStyle w:val="FootnoteReference"/>
          <w:rFonts w:ascii="Times New Roman" w:hAnsi="Times New Roman"/>
          <w:szCs w:val="24"/>
        </w:rPr>
        <w:footnoteReference w:id="60"/>
      </w:r>
      <w:r w:rsidRPr="00C8478E">
        <w:rPr>
          <w:rFonts w:ascii="Times New Roman" w:hAnsi="Times New Roman"/>
          <w:szCs w:val="24"/>
        </w:rPr>
        <w:t xml:space="preserve"> requirements. </w:t>
      </w:r>
    </w:p>
    <w:p w14:paraId="2453061C" w14:textId="77777777" w:rsidR="00973185" w:rsidRPr="00C8478E" w:rsidRDefault="00973185">
      <w:pPr>
        <w:pStyle w:val="ListParagraph"/>
        <w:numPr>
          <w:ilvl w:val="0"/>
          <w:numId w:val="31"/>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The surrogate could at her election have counselling after the birth, paid for by the intended parents. This remains a worthy objective. </w:t>
      </w:r>
    </w:p>
    <w:tbl>
      <w:tblPr>
        <w:tblStyle w:val="TableGrid"/>
        <w:tblW w:w="0" w:type="auto"/>
        <w:tblLook w:val="04A0" w:firstRow="1" w:lastRow="0" w:firstColumn="1" w:lastColumn="0" w:noHBand="0" w:noVBand="1"/>
      </w:tblPr>
      <w:tblGrid>
        <w:gridCol w:w="9385"/>
      </w:tblGrid>
      <w:tr w:rsidR="00FA0242" w:rsidRPr="00C8478E" w14:paraId="319B1399" w14:textId="77777777" w:rsidTr="00FA0242">
        <w:tc>
          <w:tcPr>
            <w:tcW w:w="9385" w:type="dxa"/>
          </w:tcPr>
          <w:p w14:paraId="791E9E9E" w14:textId="77777777" w:rsidR="00FA0242" w:rsidRPr="00C8478E" w:rsidRDefault="00FA0242" w:rsidP="00FA0242">
            <w:pPr>
              <w:spacing w:after="240"/>
              <w:jc w:val="both"/>
              <w:rPr>
                <w:rFonts w:ascii="Times New Roman" w:hAnsi="Times New Roman"/>
                <w:b/>
                <w:bCs/>
                <w:szCs w:val="24"/>
              </w:rPr>
            </w:pPr>
            <w:r w:rsidRPr="00C8478E">
              <w:rPr>
                <w:rFonts w:ascii="Times New Roman" w:hAnsi="Times New Roman"/>
                <w:b/>
                <w:bCs/>
                <w:szCs w:val="24"/>
              </w:rPr>
              <w:t>My 2014 Victorian case</w:t>
            </w:r>
          </w:p>
          <w:p w14:paraId="26B804D7"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 xml:space="preserve">This occurred at the same time as my South Australian case. This was the case where there was an oral agreement, referred to on page 13. I was only engaged after the damage was done, after the child had been born, and the parties had fallen out. </w:t>
            </w:r>
          </w:p>
          <w:p w14:paraId="7C9E863E"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 xml:space="preserve">The matter continued to spiral. The judge ordered that the parties attend a counsellor, who was to provide a report to the court. That report was not provided to the parties. However, it was clear that report recommended that the intended parents be recognised as the parents. </w:t>
            </w:r>
          </w:p>
          <w:p w14:paraId="6890E611"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The difficulty for the court (and my clients) was that the court did not have the power to order that my clients become the parents. It could not make an order to that effect, after three court hearings, because the surrogate had not consented.</w:t>
            </w:r>
          </w:p>
          <w:p w14:paraId="19D70999"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 xml:space="preserve">The pressure and acrimony between the parties, with allegations and counter-allegations, continued. It was only after the surrogate attempted suicide that she gave instructions to consent to the making of an order. The order was made only after her lawyer advised the court that they were confident that the surrogate had capacity. </w:t>
            </w:r>
          </w:p>
          <w:p w14:paraId="536A5711" w14:textId="4D9310A8"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 xml:space="preserve">It should not have come to this. If there had been a clear written agreement at the beginning, with clear expectations written in that agreement about who did what, what was to be reimbursed, and what was to occur after the child was born, such ugliness should have been avoided. </w:t>
            </w:r>
          </w:p>
        </w:tc>
      </w:tr>
    </w:tbl>
    <w:p w14:paraId="280AA6E6" w14:textId="77777777" w:rsidR="00E10534" w:rsidRDefault="00E10534" w:rsidP="003F16FC">
      <w:pPr>
        <w:spacing w:after="240"/>
        <w:jc w:val="both"/>
        <w:rPr>
          <w:rFonts w:ascii="Times New Roman" w:hAnsi="Times New Roman"/>
          <w:szCs w:val="24"/>
        </w:rPr>
      </w:pPr>
    </w:p>
    <w:p w14:paraId="201E29C1" w14:textId="360DAC12" w:rsidR="00973185" w:rsidRPr="00C8478E" w:rsidRDefault="00973185" w:rsidP="003F16FC">
      <w:pPr>
        <w:spacing w:after="240"/>
        <w:jc w:val="both"/>
        <w:rPr>
          <w:rFonts w:ascii="Times New Roman" w:hAnsi="Times New Roman"/>
          <w:szCs w:val="24"/>
        </w:rPr>
      </w:pPr>
      <w:r w:rsidRPr="00C8478E">
        <w:rPr>
          <w:rFonts w:ascii="Times New Roman" w:hAnsi="Times New Roman"/>
          <w:szCs w:val="24"/>
        </w:rPr>
        <w:t xml:space="preserve">Given the need to protect the child’s identity under art. 8 of the </w:t>
      </w:r>
      <w:r w:rsidRPr="00C8478E">
        <w:rPr>
          <w:rFonts w:ascii="Times New Roman" w:hAnsi="Times New Roman"/>
          <w:i/>
          <w:iCs/>
          <w:szCs w:val="24"/>
        </w:rPr>
        <w:t>UN Convention on the Rights of the Child</w:t>
      </w:r>
      <w:r w:rsidRPr="00C8478E">
        <w:rPr>
          <w:rFonts w:ascii="Times New Roman" w:hAnsi="Times New Roman"/>
          <w:szCs w:val="24"/>
        </w:rPr>
        <w:t xml:space="preserve"> (the child being the product of the acted on intention of the intended parents’ reproductive journey, most of the time being genetically related to one or both parents, and not to the surrogate and her partner)</w:t>
      </w:r>
      <w:r w:rsidR="008D077D" w:rsidRPr="00C8478E">
        <w:rPr>
          <w:rFonts w:ascii="Times New Roman" w:hAnsi="Times New Roman"/>
          <w:szCs w:val="24"/>
        </w:rPr>
        <w:t>,t</w:t>
      </w:r>
      <w:r w:rsidRPr="00C8478E">
        <w:rPr>
          <w:rFonts w:ascii="Times New Roman" w:hAnsi="Times New Roman"/>
          <w:szCs w:val="24"/>
        </w:rPr>
        <w:t>here should be the clear ability of the Supreme Court to make a parentage order when the surrogate and her partner have not consented</w:t>
      </w:r>
      <w:r w:rsidR="00135D18">
        <w:rPr>
          <w:rFonts w:ascii="Times New Roman" w:hAnsi="Times New Roman"/>
          <w:szCs w:val="24"/>
        </w:rPr>
        <w:t>,</w:t>
      </w:r>
      <w:r w:rsidRPr="00C8478E">
        <w:rPr>
          <w:rFonts w:ascii="Times New Roman" w:hAnsi="Times New Roman"/>
          <w:szCs w:val="24"/>
        </w:rPr>
        <w:t xml:space="preserve"> if the court is satisfied that </w:t>
      </w:r>
      <w:r w:rsidR="00135D18">
        <w:rPr>
          <w:rFonts w:ascii="Times New Roman" w:hAnsi="Times New Roman"/>
          <w:szCs w:val="24"/>
        </w:rPr>
        <w:t>there are special circumstances</w:t>
      </w:r>
      <w:r w:rsidRPr="00C8478E">
        <w:rPr>
          <w:rFonts w:ascii="Times New Roman" w:hAnsi="Times New Roman"/>
          <w:szCs w:val="24"/>
        </w:rPr>
        <w:t xml:space="preserve"> and in the best interests of the child.  There is simply no ability under the </w:t>
      </w:r>
      <w:r w:rsidRPr="00C8478E">
        <w:rPr>
          <w:rFonts w:ascii="Times New Roman" w:hAnsi="Times New Roman"/>
          <w:i/>
          <w:iCs/>
          <w:szCs w:val="24"/>
        </w:rPr>
        <w:t>Parentage Act</w:t>
      </w:r>
      <w:r w:rsidRPr="00C8478E">
        <w:rPr>
          <w:rFonts w:ascii="Times New Roman" w:hAnsi="Times New Roman"/>
          <w:szCs w:val="24"/>
        </w:rPr>
        <w:t xml:space="preserve">, or under any </w:t>
      </w:r>
      <w:r w:rsidRPr="00C8478E">
        <w:rPr>
          <w:rFonts w:ascii="Times New Roman" w:hAnsi="Times New Roman"/>
          <w:i/>
          <w:iCs/>
          <w:szCs w:val="24"/>
        </w:rPr>
        <w:t>Surrogacy Act</w:t>
      </w:r>
      <w:r w:rsidRPr="00C8478E">
        <w:rPr>
          <w:rFonts w:ascii="Times New Roman" w:hAnsi="Times New Roman"/>
          <w:szCs w:val="24"/>
        </w:rPr>
        <w:t xml:space="preserve"> nationwide to enable that judicial override to occur, except where the surrogate cannot be found or does not have relevant capacity.</w:t>
      </w:r>
      <w:r w:rsidR="008D077D" w:rsidRPr="00C8478E">
        <w:rPr>
          <w:rFonts w:ascii="Times New Roman" w:hAnsi="Times New Roman"/>
          <w:szCs w:val="24"/>
        </w:rPr>
        <w:t xml:space="preserve"> While the Supreme Court could exercise cross-vested jurisdiction under the </w:t>
      </w:r>
      <w:r w:rsidR="008D077D" w:rsidRPr="00C8478E">
        <w:rPr>
          <w:rFonts w:ascii="Times New Roman" w:hAnsi="Times New Roman"/>
          <w:i/>
          <w:iCs/>
          <w:szCs w:val="24"/>
        </w:rPr>
        <w:t>Family Law Act</w:t>
      </w:r>
      <w:r w:rsidR="008D077D" w:rsidRPr="00C8478E">
        <w:rPr>
          <w:rFonts w:ascii="Times New Roman" w:hAnsi="Times New Roman"/>
          <w:szCs w:val="24"/>
        </w:rPr>
        <w:t>, and make a determination in favour of the genetic intended father</w:t>
      </w:r>
      <w:r w:rsidR="008D077D" w:rsidRPr="00C8478E">
        <w:rPr>
          <w:rStyle w:val="FootnoteReference"/>
          <w:rFonts w:ascii="Times New Roman" w:hAnsi="Times New Roman"/>
          <w:szCs w:val="24"/>
        </w:rPr>
        <w:footnoteReference w:id="61"/>
      </w:r>
      <w:r w:rsidR="008D077D" w:rsidRPr="00C8478E">
        <w:rPr>
          <w:rFonts w:ascii="Times New Roman" w:hAnsi="Times New Roman"/>
          <w:szCs w:val="24"/>
        </w:rPr>
        <w:t>, the</w:t>
      </w:r>
      <w:r w:rsidR="00135D18">
        <w:rPr>
          <w:rFonts w:ascii="Times New Roman" w:hAnsi="Times New Roman"/>
          <w:szCs w:val="24"/>
        </w:rPr>
        <w:t>re is no reported</w:t>
      </w:r>
      <w:r w:rsidR="008D077D" w:rsidRPr="00C8478E">
        <w:rPr>
          <w:rFonts w:ascii="Times New Roman" w:hAnsi="Times New Roman"/>
          <w:szCs w:val="24"/>
        </w:rPr>
        <w:t xml:space="preserve"> Federal Circuit and Family Court has not yet held that the other intended parent is also a parent under the </w:t>
      </w:r>
      <w:r w:rsidR="008D077D" w:rsidRPr="00C8478E">
        <w:rPr>
          <w:rFonts w:ascii="Times New Roman" w:hAnsi="Times New Roman"/>
          <w:i/>
          <w:iCs/>
          <w:szCs w:val="24"/>
        </w:rPr>
        <w:t>Family Law Act</w:t>
      </w:r>
      <w:r w:rsidR="008D077D" w:rsidRPr="00C8478E">
        <w:rPr>
          <w:rFonts w:ascii="Times New Roman" w:hAnsi="Times New Roman"/>
          <w:szCs w:val="24"/>
        </w:rPr>
        <w:t xml:space="preserve">. </w:t>
      </w:r>
      <w:r w:rsidR="00135D18">
        <w:rPr>
          <w:rFonts w:ascii="Times New Roman" w:hAnsi="Times New Roman"/>
          <w:szCs w:val="24"/>
        </w:rPr>
        <w:t xml:space="preserve">The Court should have the clear ability to make a parentage order in those special cases, rather than leave the child’s parentage uncertain. </w:t>
      </w:r>
    </w:p>
    <w:p w14:paraId="02AF267E" w14:textId="295E6ACB" w:rsidR="00481363" w:rsidRPr="00C8478E" w:rsidRDefault="00AD4A38">
      <w:pPr>
        <w:pStyle w:val="ListParagraph"/>
        <w:numPr>
          <w:ilvl w:val="0"/>
          <w:numId w:val="34"/>
        </w:numPr>
        <w:spacing w:after="240"/>
        <w:ind w:left="567" w:hanging="567"/>
        <w:jc w:val="both"/>
        <w:rPr>
          <w:rFonts w:ascii="Times New Roman" w:hAnsi="Times New Roman"/>
          <w:b/>
          <w:bCs/>
          <w:caps/>
          <w:szCs w:val="24"/>
        </w:rPr>
      </w:pPr>
      <w:r w:rsidRPr="00C8478E">
        <w:rPr>
          <w:rFonts w:ascii="Times New Roman" w:hAnsi="Times New Roman"/>
          <w:b/>
          <w:bCs/>
          <w:caps/>
          <w:szCs w:val="24"/>
        </w:rPr>
        <w:t xml:space="preserve">FREEDOM OF CHOICE </w:t>
      </w:r>
      <w:r w:rsidR="003E2157" w:rsidRPr="00C8478E">
        <w:rPr>
          <w:rFonts w:ascii="Times New Roman" w:hAnsi="Times New Roman"/>
          <w:b/>
          <w:bCs/>
          <w:caps/>
          <w:szCs w:val="24"/>
        </w:rPr>
        <w:t>FOR PATIENTS</w:t>
      </w:r>
    </w:p>
    <w:p w14:paraId="1F8022EF" w14:textId="651FBF70" w:rsidR="00AD4A38" w:rsidRPr="00C8478E" w:rsidRDefault="003E2157" w:rsidP="003F16FC">
      <w:pPr>
        <w:spacing w:after="240"/>
        <w:jc w:val="both"/>
      </w:pPr>
      <w:r w:rsidRPr="00C8478E">
        <w:t>The Commonwealth has, since 1991, funded a subsidy towards the cost of assisted reproductive services through the Medicare rebate.</w:t>
      </w:r>
      <w:r w:rsidR="00DC3CF8" w:rsidRPr="00C8478E">
        <w:t xml:space="preserve"> The Commonwealth does not require where intended parents </w:t>
      </w:r>
      <w:r w:rsidR="00351A64" w:rsidRPr="00C8478E">
        <w:t>obtain medical help</w:t>
      </w:r>
      <w:r w:rsidR="00DC3CF8" w:rsidRPr="00C8478E">
        <w:t xml:space="preserve">. They are able, under the </w:t>
      </w:r>
      <w:r w:rsidR="00DC3CF8" w:rsidRPr="00C8478E">
        <w:rPr>
          <w:i/>
          <w:iCs/>
        </w:rPr>
        <w:t>Health Insurance Act 1973</w:t>
      </w:r>
      <w:r w:rsidR="00DC3CF8" w:rsidRPr="00C8478E">
        <w:t xml:space="preserve"> (</w:t>
      </w:r>
      <w:proofErr w:type="spellStart"/>
      <w:r w:rsidR="00DC3CF8" w:rsidRPr="00C8478E">
        <w:t>Cth</w:t>
      </w:r>
      <w:proofErr w:type="spellEnd"/>
      <w:r w:rsidR="00DC3CF8" w:rsidRPr="00C8478E">
        <w:t>)</w:t>
      </w:r>
      <w:r w:rsidR="00351A64" w:rsidRPr="00C8478E">
        <w:t>,</w:t>
      </w:r>
      <w:r w:rsidR="00DC3CF8" w:rsidRPr="00C8478E">
        <w:t xml:space="preserve"> to do so anywhere in Australia. </w:t>
      </w:r>
    </w:p>
    <w:p w14:paraId="4FA05428" w14:textId="77901F01" w:rsidR="003E2157" w:rsidRPr="00C8478E" w:rsidRDefault="003E2157" w:rsidP="003F16FC">
      <w:pPr>
        <w:spacing w:after="240"/>
        <w:jc w:val="both"/>
      </w:pPr>
      <w:r w:rsidRPr="00C8478E">
        <w:t>There has always been an exception, since 1991</w:t>
      </w:r>
      <w:r w:rsidR="008D077D" w:rsidRPr="00C8478E">
        <w:t>,</w:t>
      </w:r>
      <w:r w:rsidRPr="00C8478E">
        <w:t xml:space="preserve"> as to the funding of assisted reproductive services for surrogacy if:</w:t>
      </w:r>
    </w:p>
    <w:p w14:paraId="66F1AFA2" w14:textId="714418EB" w:rsidR="003E2157" w:rsidRPr="00C8478E" w:rsidRDefault="003E2157" w:rsidP="00FA0242">
      <w:pPr>
        <w:spacing w:after="240"/>
        <w:ind w:left="567"/>
        <w:jc w:val="both"/>
        <w:rPr>
          <w:i/>
          <w:iCs/>
        </w:rPr>
      </w:pPr>
      <w:r w:rsidRPr="00C8478E">
        <w:rPr>
          <w:i/>
          <w:iCs/>
        </w:rPr>
        <w:t>“At the time of the service, the subject of the [pregnancy or intended pregnancy] the subject of an agreement, or arrangement, under which the patient makes provision for transfer to another person of the guardianship of, or custodial rights to, a child born as a result of the pregnancy.”</w:t>
      </w:r>
      <w:r w:rsidRPr="00C8478E">
        <w:rPr>
          <w:rStyle w:val="FootnoteReference"/>
          <w:i/>
          <w:iCs/>
        </w:rPr>
        <w:footnoteReference w:id="62"/>
      </w:r>
    </w:p>
    <w:p w14:paraId="135291D9" w14:textId="6F3F51E4" w:rsidR="00D07996" w:rsidRPr="00C8478E" w:rsidRDefault="003E2157" w:rsidP="003F16FC">
      <w:pPr>
        <w:spacing w:after="240"/>
        <w:jc w:val="both"/>
        <w:rPr>
          <w:rFonts w:ascii="Times New Roman" w:hAnsi="Times New Roman"/>
          <w:szCs w:val="24"/>
        </w:rPr>
      </w:pPr>
      <w:r w:rsidRPr="00C8478E">
        <w:rPr>
          <w:rFonts w:ascii="Times New Roman" w:hAnsi="Times New Roman"/>
          <w:szCs w:val="24"/>
        </w:rPr>
        <w:t>The effect of the exception is that intended parents can create embryos today, prior to undertaking their surrogacy arrangement, knowing that they will be able to claim the Medicare rebate</w:t>
      </w:r>
      <w:r w:rsidR="008D077D" w:rsidRPr="00C8478E">
        <w:rPr>
          <w:rFonts w:ascii="Times New Roman" w:hAnsi="Times New Roman"/>
          <w:szCs w:val="24"/>
        </w:rPr>
        <w:t xml:space="preserve"> for the IVF cycle, but will not be able to claim the rebate for the transfer</w:t>
      </w:r>
      <w:r w:rsidRPr="00C8478E">
        <w:rPr>
          <w:rFonts w:ascii="Times New Roman" w:hAnsi="Times New Roman"/>
          <w:szCs w:val="24"/>
        </w:rPr>
        <w:t>.</w:t>
      </w:r>
      <w:r w:rsidR="008D077D" w:rsidRPr="00C8478E">
        <w:rPr>
          <w:rFonts w:ascii="Times New Roman" w:hAnsi="Times New Roman"/>
          <w:szCs w:val="24"/>
        </w:rPr>
        <w:t xml:space="preserve"> Some clinics, however, will not grant the rebate when they know or suspect that the intended parent/s will later engage in surrogacy. </w:t>
      </w:r>
    </w:p>
    <w:p w14:paraId="7011B988" w14:textId="213D7FDF" w:rsidR="003E2157" w:rsidRPr="00C8478E" w:rsidRDefault="003E2157" w:rsidP="003F16FC">
      <w:pPr>
        <w:spacing w:after="240"/>
        <w:jc w:val="both"/>
        <w:rPr>
          <w:rFonts w:ascii="Times New Roman" w:hAnsi="Times New Roman"/>
          <w:szCs w:val="24"/>
        </w:rPr>
      </w:pPr>
      <w:r w:rsidRPr="00C8478E">
        <w:rPr>
          <w:rFonts w:ascii="Times New Roman" w:hAnsi="Times New Roman"/>
          <w:szCs w:val="24"/>
        </w:rPr>
        <w:t>The Commonwealth Government indicated to me last year that the Medicare Reference Group three years ago recommended the abolition of this exception.  The Government advised that the Health Minister, Mark Butler, was awaiting the outcome of the Senate Inquiry into Universal Access to Reproductive Healthcare and suggested that I make a submission.</w:t>
      </w:r>
    </w:p>
    <w:p w14:paraId="409C31E2" w14:textId="7F14175C" w:rsidR="003E2157" w:rsidRPr="00C8478E" w:rsidRDefault="003E2157" w:rsidP="003F16FC">
      <w:pPr>
        <w:spacing w:after="240"/>
        <w:jc w:val="both"/>
        <w:rPr>
          <w:rFonts w:ascii="Times New Roman" w:hAnsi="Times New Roman"/>
          <w:szCs w:val="24"/>
        </w:rPr>
      </w:pPr>
      <w:r w:rsidRPr="00C8478E">
        <w:rPr>
          <w:rFonts w:ascii="Times New Roman" w:hAnsi="Times New Roman"/>
          <w:szCs w:val="24"/>
        </w:rPr>
        <w:t xml:space="preserve">That Senate Report has recommended the abolition of this exception.  It is therefore likely that this exception, which is an </w:t>
      </w:r>
      <w:r w:rsidR="008D077D" w:rsidRPr="00C8478E">
        <w:rPr>
          <w:rFonts w:ascii="Times New Roman" w:hAnsi="Times New Roman"/>
          <w:szCs w:val="24"/>
        </w:rPr>
        <w:t xml:space="preserve">historical </w:t>
      </w:r>
      <w:r w:rsidRPr="00C8478E">
        <w:rPr>
          <w:rFonts w:ascii="Times New Roman" w:hAnsi="Times New Roman"/>
          <w:szCs w:val="24"/>
        </w:rPr>
        <w:t>anomaly from the days when all surrogacy was banned</w:t>
      </w:r>
      <w:r w:rsidR="008D077D" w:rsidRPr="00C8478E">
        <w:rPr>
          <w:rFonts w:ascii="Times New Roman" w:hAnsi="Times New Roman"/>
          <w:szCs w:val="24"/>
        </w:rPr>
        <w:t xml:space="preserve">, </w:t>
      </w:r>
      <w:r w:rsidRPr="00C8478E">
        <w:rPr>
          <w:rFonts w:ascii="Times New Roman" w:hAnsi="Times New Roman"/>
          <w:szCs w:val="24"/>
        </w:rPr>
        <w:t>in 199</w:t>
      </w:r>
      <w:r w:rsidR="008D077D" w:rsidRPr="00C8478E">
        <w:rPr>
          <w:rFonts w:ascii="Times New Roman" w:hAnsi="Times New Roman"/>
          <w:szCs w:val="24"/>
        </w:rPr>
        <w:t>1,</w:t>
      </w:r>
      <w:r w:rsidRPr="00C8478E">
        <w:rPr>
          <w:rFonts w:ascii="Times New Roman" w:hAnsi="Times New Roman"/>
          <w:szCs w:val="24"/>
        </w:rPr>
        <w:t xml:space="preserve"> will be abolished.</w:t>
      </w:r>
    </w:p>
    <w:p w14:paraId="2B3975AA" w14:textId="5AB08B33" w:rsidR="003E2157" w:rsidRPr="00C8478E" w:rsidRDefault="003E2157" w:rsidP="003F16FC">
      <w:pPr>
        <w:spacing w:after="240"/>
        <w:jc w:val="both"/>
        <w:rPr>
          <w:rFonts w:ascii="Times New Roman" w:hAnsi="Times New Roman"/>
          <w:szCs w:val="24"/>
        </w:rPr>
      </w:pPr>
      <w:r w:rsidRPr="00C8478E">
        <w:rPr>
          <w:rFonts w:ascii="Times New Roman" w:hAnsi="Times New Roman"/>
          <w:szCs w:val="24"/>
        </w:rPr>
        <w:t>Whether that be the case or not, there is really no justification for the restriction currently contained in section 24(a) of the Act:</w:t>
      </w:r>
    </w:p>
    <w:p w14:paraId="3E4E7BDF" w14:textId="0AA00773" w:rsidR="003E2157" w:rsidRPr="00C8478E" w:rsidRDefault="003E2157" w:rsidP="00FA0242">
      <w:pPr>
        <w:spacing w:after="240"/>
        <w:ind w:left="567"/>
        <w:jc w:val="both"/>
        <w:rPr>
          <w:rFonts w:ascii="Times New Roman" w:hAnsi="Times New Roman"/>
          <w:i/>
          <w:iCs/>
          <w:szCs w:val="24"/>
        </w:rPr>
      </w:pPr>
      <w:r w:rsidRPr="00C8478E">
        <w:rPr>
          <w:rFonts w:ascii="Times New Roman" w:hAnsi="Times New Roman"/>
          <w:i/>
          <w:iCs/>
          <w:szCs w:val="24"/>
        </w:rPr>
        <w:t>“The child was conceived as a result of a procedure carried out in the ACT</w:t>
      </w:r>
      <w:r w:rsidR="009540EE" w:rsidRPr="00C8478E">
        <w:rPr>
          <w:rFonts w:ascii="Times New Roman" w:hAnsi="Times New Roman"/>
          <w:i/>
          <w:iCs/>
          <w:szCs w:val="24"/>
        </w:rPr>
        <w:t>.”</w:t>
      </w:r>
    </w:p>
    <w:p w14:paraId="76A2E36C" w14:textId="0DA21DCB" w:rsidR="005534FB" w:rsidRPr="00C8478E" w:rsidRDefault="00DC3CF8" w:rsidP="003F16FC">
      <w:pPr>
        <w:spacing w:after="240"/>
        <w:jc w:val="both"/>
        <w:rPr>
          <w:rFonts w:ascii="Times New Roman" w:hAnsi="Times New Roman"/>
          <w:szCs w:val="24"/>
        </w:rPr>
      </w:pPr>
      <w:r w:rsidRPr="00C8478E">
        <w:rPr>
          <w:rFonts w:ascii="Times New Roman" w:hAnsi="Times New Roman"/>
          <w:szCs w:val="24"/>
        </w:rPr>
        <w:t>Consistent with their human rights, i</w:t>
      </w:r>
      <w:r w:rsidR="009540EE" w:rsidRPr="00C8478E">
        <w:rPr>
          <w:rFonts w:ascii="Times New Roman" w:hAnsi="Times New Roman"/>
          <w:szCs w:val="24"/>
        </w:rPr>
        <w:t xml:space="preserve">ntended parents should have freedom of choice </w:t>
      </w:r>
      <w:r w:rsidRPr="00C8478E">
        <w:rPr>
          <w:rFonts w:ascii="Times New Roman" w:hAnsi="Times New Roman"/>
          <w:szCs w:val="24"/>
        </w:rPr>
        <w:t xml:space="preserve">in their autonomous reproductive journey </w:t>
      </w:r>
      <w:r w:rsidR="009540EE" w:rsidRPr="00C8478E">
        <w:rPr>
          <w:rFonts w:ascii="Times New Roman" w:hAnsi="Times New Roman"/>
          <w:szCs w:val="24"/>
        </w:rPr>
        <w:t>about which doctor they wish to engage with and where they create their embryos.  That decision might be influenced by a number of factors, such as:</w:t>
      </w:r>
    </w:p>
    <w:p w14:paraId="1C279446" w14:textId="63D779D5" w:rsidR="005534FB" w:rsidRPr="00C8478E" w:rsidRDefault="009540EE">
      <w:pPr>
        <w:pStyle w:val="ListParagraph"/>
        <w:numPr>
          <w:ilvl w:val="0"/>
          <w:numId w:val="15"/>
        </w:numPr>
        <w:spacing w:after="240"/>
        <w:ind w:left="567" w:hanging="567"/>
        <w:contextualSpacing w:val="0"/>
        <w:jc w:val="both"/>
        <w:rPr>
          <w:rFonts w:ascii="Times New Roman" w:hAnsi="Times New Roman"/>
          <w:szCs w:val="24"/>
        </w:rPr>
      </w:pPr>
      <w:r w:rsidRPr="00C8478E">
        <w:rPr>
          <w:rFonts w:ascii="Times New Roman" w:hAnsi="Times New Roman"/>
          <w:szCs w:val="24"/>
        </w:rPr>
        <w:t>The doctor or clinic in whom they have confidence.</w:t>
      </w:r>
      <w:r w:rsidR="00DC3CF8" w:rsidRPr="00C8478E">
        <w:rPr>
          <w:rFonts w:ascii="Times New Roman" w:hAnsi="Times New Roman"/>
          <w:szCs w:val="24"/>
        </w:rPr>
        <w:t xml:space="preserve"> This in turn might be guided by a number of factors, including the reputation or scientific innovation of the clinic, or how the clinic rates with yourivfsuccess.com.au . </w:t>
      </w:r>
    </w:p>
    <w:p w14:paraId="56244561" w14:textId="77777777" w:rsidR="005534FB" w:rsidRPr="00C8478E" w:rsidRDefault="009540EE">
      <w:pPr>
        <w:pStyle w:val="ListParagraph"/>
        <w:numPr>
          <w:ilvl w:val="0"/>
          <w:numId w:val="15"/>
        </w:numPr>
        <w:spacing w:after="240"/>
        <w:ind w:left="567" w:hanging="567"/>
        <w:contextualSpacing w:val="0"/>
        <w:jc w:val="both"/>
        <w:rPr>
          <w:rFonts w:ascii="Times New Roman" w:hAnsi="Times New Roman"/>
          <w:szCs w:val="24"/>
        </w:rPr>
      </w:pPr>
      <w:r w:rsidRPr="00C8478E">
        <w:rPr>
          <w:rFonts w:ascii="Times New Roman" w:hAnsi="Times New Roman"/>
          <w:szCs w:val="24"/>
        </w:rPr>
        <w:t>Cost.</w:t>
      </w:r>
    </w:p>
    <w:p w14:paraId="6C41C515" w14:textId="77777777" w:rsidR="005534FB" w:rsidRPr="00C8478E" w:rsidRDefault="009540EE">
      <w:pPr>
        <w:pStyle w:val="ListParagraph"/>
        <w:numPr>
          <w:ilvl w:val="0"/>
          <w:numId w:val="15"/>
        </w:numPr>
        <w:spacing w:after="240"/>
        <w:ind w:left="567" w:hanging="567"/>
        <w:contextualSpacing w:val="0"/>
        <w:jc w:val="both"/>
        <w:rPr>
          <w:rFonts w:ascii="Times New Roman" w:hAnsi="Times New Roman"/>
          <w:szCs w:val="24"/>
        </w:rPr>
      </w:pPr>
      <w:r w:rsidRPr="00C8478E">
        <w:rPr>
          <w:rFonts w:ascii="Times New Roman" w:hAnsi="Times New Roman"/>
          <w:szCs w:val="24"/>
        </w:rPr>
        <w:t>The location of the proposed egg donor.</w:t>
      </w:r>
    </w:p>
    <w:p w14:paraId="3D14AA71" w14:textId="77777777" w:rsidR="005534FB" w:rsidRPr="00C8478E" w:rsidRDefault="009540EE">
      <w:pPr>
        <w:pStyle w:val="ListParagraph"/>
        <w:numPr>
          <w:ilvl w:val="0"/>
          <w:numId w:val="15"/>
        </w:numPr>
        <w:spacing w:after="240"/>
        <w:ind w:left="567" w:hanging="567"/>
        <w:contextualSpacing w:val="0"/>
        <w:jc w:val="both"/>
        <w:rPr>
          <w:rFonts w:ascii="Times New Roman" w:hAnsi="Times New Roman"/>
          <w:szCs w:val="24"/>
        </w:rPr>
      </w:pPr>
      <w:r w:rsidRPr="00C8478E">
        <w:rPr>
          <w:rFonts w:ascii="Times New Roman" w:hAnsi="Times New Roman"/>
          <w:szCs w:val="24"/>
        </w:rPr>
        <w:t>The location of the proposed surrogate.</w:t>
      </w:r>
    </w:p>
    <w:p w14:paraId="1244D797" w14:textId="03D5D337" w:rsidR="009540EE" w:rsidRPr="00C8478E" w:rsidRDefault="009540EE">
      <w:pPr>
        <w:pStyle w:val="ListParagraph"/>
        <w:numPr>
          <w:ilvl w:val="0"/>
          <w:numId w:val="15"/>
        </w:numPr>
        <w:spacing w:after="240"/>
        <w:ind w:left="567" w:hanging="567"/>
        <w:contextualSpacing w:val="0"/>
        <w:jc w:val="both"/>
        <w:rPr>
          <w:rFonts w:ascii="Times New Roman" w:hAnsi="Times New Roman"/>
          <w:szCs w:val="24"/>
        </w:rPr>
      </w:pPr>
      <w:r w:rsidRPr="00C8478E">
        <w:rPr>
          <w:rFonts w:ascii="Times New Roman" w:hAnsi="Times New Roman"/>
          <w:szCs w:val="24"/>
        </w:rPr>
        <w:t>The location of family members who will be able to provide them with emotional and other support during their IVF journey.</w:t>
      </w:r>
    </w:p>
    <w:p w14:paraId="23B7C204" w14:textId="2A9C9E05" w:rsidR="00601073" w:rsidRPr="00C8478E" w:rsidRDefault="00601073">
      <w:pPr>
        <w:pStyle w:val="ListParagraph"/>
        <w:numPr>
          <w:ilvl w:val="0"/>
          <w:numId w:val="15"/>
        </w:numPr>
        <w:spacing w:after="240"/>
        <w:ind w:left="567" w:hanging="567"/>
        <w:contextualSpacing w:val="0"/>
        <w:jc w:val="both"/>
        <w:rPr>
          <w:rFonts w:ascii="Times New Roman" w:hAnsi="Times New Roman"/>
          <w:szCs w:val="24"/>
        </w:rPr>
      </w:pPr>
      <w:r w:rsidRPr="00C8478E">
        <w:rPr>
          <w:rFonts w:ascii="Times New Roman" w:hAnsi="Times New Roman"/>
          <w:szCs w:val="24"/>
        </w:rPr>
        <w:t>Whether the clinic is perceived as welcoming to LGBTQIA+ people.</w:t>
      </w:r>
    </w:p>
    <w:p w14:paraId="5FC95820" w14:textId="77777777" w:rsidR="00601073" w:rsidRPr="00C8478E" w:rsidRDefault="009540EE" w:rsidP="003F16FC">
      <w:pPr>
        <w:spacing w:after="240"/>
        <w:jc w:val="both"/>
        <w:rPr>
          <w:rFonts w:ascii="Times New Roman" w:hAnsi="Times New Roman"/>
          <w:szCs w:val="24"/>
        </w:rPr>
      </w:pPr>
      <w:r w:rsidRPr="00C8478E">
        <w:rPr>
          <w:rFonts w:ascii="Times New Roman" w:hAnsi="Times New Roman"/>
          <w:szCs w:val="24"/>
        </w:rPr>
        <w:t>There would appear to be no rhyme nor reason as to the current restriction</w:t>
      </w:r>
      <w:r w:rsidR="00DC3CF8" w:rsidRPr="00C8478E">
        <w:rPr>
          <w:rFonts w:ascii="Times New Roman" w:hAnsi="Times New Roman"/>
          <w:szCs w:val="24"/>
        </w:rPr>
        <w:t xml:space="preserve">, other than it is a model based on what the Canberra Fertility Clinic </w:t>
      </w:r>
      <w:r w:rsidR="00601073" w:rsidRPr="00C8478E">
        <w:rPr>
          <w:rFonts w:ascii="Times New Roman" w:hAnsi="Times New Roman"/>
          <w:szCs w:val="24"/>
        </w:rPr>
        <w:t>proposed when surrogacy was not occurring anywhere in Australia</w:t>
      </w:r>
      <w:r w:rsidRPr="00C8478E">
        <w:rPr>
          <w:rFonts w:ascii="Times New Roman" w:hAnsi="Times New Roman"/>
          <w:szCs w:val="24"/>
        </w:rPr>
        <w:t xml:space="preserve">.  </w:t>
      </w:r>
    </w:p>
    <w:p w14:paraId="7326946A" w14:textId="084F284A" w:rsidR="009540EE" w:rsidRPr="00C8478E" w:rsidRDefault="009540EE" w:rsidP="003F16FC">
      <w:pPr>
        <w:spacing w:after="240"/>
        <w:jc w:val="both"/>
        <w:rPr>
          <w:rFonts w:ascii="Times New Roman" w:hAnsi="Times New Roman"/>
          <w:szCs w:val="24"/>
        </w:rPr>
      </w:pPr>
      <w:r w:rsidRPr="00C8478E">
        <w:rPr>
          <w:rFonts w:ascii="Times New Roman" w:hAnsi="Times New Roman"/>
          <w:szCs w:val="24"/>
        </w:rPr>
        <w:t xml:space="preserve">The </w:t>
      </w:r>
      <w:r w:rsidR="00601073" w:rsidRPr="00C8478E">
        <w:rPr>
          <w:rFonts w:ascii="Times New Roman" w:hAnsi="Times New Roman"/>
          <w:szCs w:val="24"/>
        </w:rPr>
        <w:t>current requirement</w:t>
      </w:r>
      <w:r w:rsidRPr="00C8478E">
        <w:rPr>
          <w:rFonts w:ascii="Times New Roman" w:hAnsi="Times New Roman"/>
          <w:szCs w:val="24"/>
        </w:rPr>
        <w:t xml:space="preserve"> means that intended parents can, for example, create embryos in Queensland, but must undertake the transfer in the ACT.  If they make that choice, they are necessarily subjected to higher costs (relating to having two clinics and the transport costs) and the risk </w:t>
      </w:r>
      <w:r w:rsidR="008D077D" w:rsidRPr="00C8478E">
        <w:rPr>
          <w:rFonts w:ascii="Times New Roman" w:hAnsi="Times New Roman"/>
          <w:szCs w:val="24"/>
        </w:rPr>
        <w:t>in transporting the embryos</w:t>
      </w:r>
      <w:r w:rsidRPr="00C8478E">
        <w:rPr>
          <w:rFonts w:ascii="Times New Roman" w:hAnsi="Times New Roman"/>
          <w:szCs w:val="24"/>
        </w:rPr>
        <w:t xml:space="preserve"> between the two clinics that the embryos could be lost.  Whilst the risk of loss of embryos through transport is low, nevertheless I have had clients who have had that experience.  The general view taken by fertility doctors, not surprisingly, is to minimise transport of embryos or gametes wherever possible because of that low risk.</w:t>
      </w:r>
    </w:p>
    <w:p w14:paraId="38C04973" w14:textId="5566F6AA" w:rsidR="009540EE" w:rsidRPr="00C8478E" w:rsidRDefault="009540EE" w:rsidP="003F16FC">
      <w:pPr>
        <w:spacing w:after="240"/>
        <w:jc w:val="both"/>
        <w:rPr>
          <w:rFonts w:ascii="Times New Roman" w:hAnsi="Times New Roman"/>
          <w:szCs w:val="24"/>
        </w:rPr>
      </w:pPr>
      <w:r w:rsidRPr="00C8478E">
        <w:rPr>
          <w:rFonts w:ascii="Times New Roman" w:hAnsi="Times New Roman"/>
          <w:szCs w:val="24"/>
        </w:rPr>
        <w:t xml:space="preserve">No </w:t>
      </w:r>
      <w:r w:rsidR="005534FB" w:rsidRPr="00C8478E">
        <w:rPr>
          <w:rFonts w:ascii="Times New Roman" w:hAnsi="Times New Roman"/>
          <w:szCs w:val="24"/>
        </w:rPr>
        <w:t>low-cost</w:t>
      </w:r>
      <w:r w:rsidRPr="00C8478E">
        <w:rPr>
          <w:rFonts w:ascii="Times New Roman" w:hAnsi="Times New Roman"/>
          <w:szCs w:val="24"/>
        </w:rPr>
        <w:t xml:space="preserve"> </w:t>
      </w:r>
      <w:r w:rsidR="0087494B" w:rsidRPr="00C8478E">
        <w:rPr>
          <w:rFonts w:ascii="Times New Roman" w:hAnsi="Times New Roman"/>
          <w:szCs w:val="24"/>
        </w:rPr>
        <w:t>clinic operates in the ACT, but they do operate interstate.  I note that when the ACT was considering an ART Act, some of the feedback it received was as to the issue of cost</w:t>
      </w:r>
      <w:r w:rsidR="00601073" w:rsidRPr="00C8478E">
        <w:rPr>
          <w:rFonts w:ascii="Times New Roman" w:hAnsi="Times New Roman"/>
          <w:szCs w:val="24"/>
        </w:rPr>
        <w:t>, and issues of access for LGBTQIA+ people</w:t>
      </w:r>
      <w:r w:rsidR="0087494B" w:rsidRPr="00C8478E">
        <w:rPr>
          <w:rFonts w:ascii="Times New Roman" w:hAnsi="Times New Roman"/>
          <w:szCs w:val="24"/>
        </w:rPr>
        <w:t xml:space="preserve">.  </w:t>
      </w:r>
    </w:p>
    <w:p w14:paraId="30E6F8DC" w14:textId="4B5A544E" w:rsidR="003E2157" w:rsidRPr="00C8478E" w:rsidRDefault="0087494B" w:rsidP="003F16FC">
      <w:pPr>
        <w:spacing w:after="240"/>
        <w:jc w:val="both"/>
        <w:rPr>
          <w:rFonts w:ascii="Times New Roman" w:hAnsi="Times New Roman"/>
          <w:szCs w:val="24"/>
        </w:rPr>
      </w:pPr>
      <w:r w:rsidRPr="00C8478E">
        <w:rPr>
          <w:rFonts w:ascii="Times New Roman" w:hAnsi="Times New Roman"/>
          <w:szCs w:val="24"/>
        </w:rPr>
        <w:t xml:space="preserve">Freedom of choice </w:t>
      </w:r>
      <w:r w:rsidR="008D077D" w:rsidRPr="00C8478E">
        <w:rPr>
          <w:rFonts w:ascii="Times New Roman" w:hAnsi="Times New Roman"/>
          <w:szCs w:val="24"/>
        </w:rPr>
        <w:t>as to</w:t>
      </w:r>
      <w:r w:rsidRPr="00C8478E">
        <w:rPr>
          <w:rFonts w:ascii="Times New Roman" w:hAnsi="Times New Roman"/>
          <w:szCs w:val="24"/>
        </w:rPr>
        <w:t xml:space="preserve"> where IVF and any transfer is to occur is currently available under the surrogacy laws in Queensland, New South Wales, Tasmania, South Australia and the Northern Territory.  Only the ACT and Victoria restrict the transfer or procedure to occur in that jurisdiction.  By implication, the transfer or procedure is also</w:t>
      </w:r>
      <w:r w:rsidR="00996318" w:rsidRPr="00C8478E">
        <w:rPr>
          <w:rFonts w:ascii="Times New Roman" w:hAnsi="Times New Roman"/>
          <w:szCs w:val="24"/>
        </w:rPr>
        <w:t xml:space="preserve"> in Western Australia under its scheme.</w:t>
      </w:r>
    </w:p>
    <w:p w14:paraId="164FBBEB" w14:textId="77777777" w:rsidR="00DA758B" w:rsidRDefault="0087494B" w:rsidP="00DA758B">
      <w:pPr>
        <w:spacing w:after="240"/>
        <w:jc w:val="both"/>
        <w:rPr>
          <w:rFonts w:ascii="Times New Roman" w:hAnsi="Times New Roman"/>
          <w:szCs w:val="24"/>
        </w:rPr>
      </w:pPr>
      <w:r w:rsidRPr="00C8478E">
        <w:rPr>
          <w:rFonts w:ascii="Times New Roman" w:hAnsi="Times New Roman"/>
          <w:szCs w:val="24"/>
        </w:rPr>
        <w:t>Significantly, South Australia</w:t>
      </w:r>
      <w:r w:rsidR="00F60FDC" w:rsidRPr="00C8478E">
        <w:rPr>
          <w:rFonts w:ascii="Times New Roman" w:hAnsi="Times New Roman"/>
          <w:szCs w:val="24"/>
        </w:rPr>
        <w:t>, when reviewing this issue, decided to remove its restrictions on the transfer occurring in South Australia, following a submission by me to the then Attorney-General Vickie Chapman</w:t>
      </w:r>
      <w:r w:rsidR="00996318" w:rsidRPr="00C8478E">
        <w:rPr>
          <w:rFonts w:ascii="Times New Roman" w:hAnsi="Times New Roman"/>
          <w:szCs w:val="24"/>
        </w:rPr>
        <w:t>,</w:t>
      </w:r>
      <w:r w:rsidR="00F60FDC" w:rsidRPr="00C8478E">
        <w:rPr>
          <w:rFonts w:ascii="Times New Roman" w:hAnsi="Times New Roman"/>
          <w:szCs w:val="24"/>
        </w:rPr>
        <w:t xml:space="preserve"> after release of the exposure bill</w:t>
      </w:r>
      <w:r w:rsidR="00996318" w:rsidRPr="00C8478E">
        <w:rPr>
          <w:rFonts w:ascii="Times New Roman" w:hAnsi="Times New Roman"/>
          <w:szCs w:val="24"/>
        </w:rPr>
        <w:t>,</w:t>
      </w:r>
      <w:r w:rsidR="00F60FDC" w:rsidRPr="00C8478E">
        <w:rPr>
          <w:rFonts w:ascii="Times New Roman" w:hAnsi="Times New Roman"/>
          <w:szCs w:val="24"/>
        </w:rPr>
        <w:t xml:space="preserve"> and prior to the enactment of the </w:t>
      </w:r>
      <w:r w:rsidR="00F60FDC" w:rsidRPr="00C8478E">
        <w:rPr>
          <w:rFonts w:ascii="Times New Roman" w:hAnsi="Times New Roman"/>
          <w:i/>
          <w:iCs/>
          <w:szCs w:val="24"/>
        </w:rPr>
        <w:t xml:space="preserve">Surrogacy Act 2019 </w:t>
      </w:r>
      <w:r w:rsidR="00F60FDC" w:rsidRPr="00C8478E">
        <w:rPr>
          <w:rFonts w:ascii="Times New Roman" w:hAnsi="Times New Roman"/>
          <w:szCs w:val="24"/>
        </w:rPr>
        <w:t>(SA).</w:t>
      </w:r>
    </w:p>
    <w:p w14:paraId="7CFF9CD3" w14:textId="7CF34754" w:rsidR="00F60FDC" w:rsidRPr="00DA758B" w:rsidRDefault="00F60FDC" w:rsidP="00093BC7">
      <w:pPr>
        <w:pStyle w:val="ListParagraph"/>
        <w:keepNext/>
        <w:numPr>
          <w:ilvl w:val="0"/>
          <w:numId w:val="34"/>
        </w:numPr>
        <w:spacing w:after="200"/>
        <w:ind w:left="567" w:hanging="567"/>
        <w:jc w:val="both"/>
        <w:rPr>
          <w:rFonts w:ascii="Times New Roman" w:hAnsi="Times New Roman"/>
          <w:szCs w:val="24"/>
        </w:rPr>
      </w:pPr>
      <w:r w:rsidRPr="00DA758B">
        <w:rPr>
          <w:rFonts w:ascii="Times New Roman" w:hAnsi="Times New Roman"/>
          <w:b/>
          <w:bCs/>
          <w:caps/>
          <w:szCs w:val="24"/>
        </w:rPr>
        <w:t>JURISDICTION ABOUT WHERE THE INTENDED PARENTS LIVE</w:t>
      </w:r>
    </w:p>
    <w:p w14:paraId="397E1343" w14:textId="6A85B64E" w:rsidR="00996318" w:rsidRPr="00C8478E" w:rsidRDefault="00F60FDC" w:rsidP="004C5BF7">
      <w:pPr>
        <w:keepNext/>
        <w:spacing w:after="200"/>
        <w:jc w:val="both"/>
        <w:rPr>
          <w:rFonts w:ascii="Times New Roman" w:hAnsi="Times New Roman"/>
          <w:szCs w:val="24"/>
        </w:rPr>
      </w:pPr>
      <w:r w:rsidRPr="00C8478E">
        <w:rPr>
          <w:rFonts w:ascii="Times New Roman" w:hAnsi="Times New Roman"/>
          <w:szCs w:val="24"/>
        </w:rPr>
        <w:t xml:space="preserve">There is no obvious reason why the intended parents must live in the ACT for the whole of the journey.  Australians move around.  </w:t>
      </w:r>
      <w:r w:rsidR="00996318" w:rsidRPr="00C8478E">
        <w:rPr>
          <w:rFonts w:ascii="Times New Roman" w:hAnsi="Times New Roman"/>
          <w:szCs w:val="24"/>
        </w:rPr>
        <w:t>Australian society is one</w:t>
      </w:r>
      <w:r w:rsidR="00996318" w:rsidRPr="00C8478E">
        <w:rPr>
          <w:rStyle w:val="FootnoteReference"/>
          <w:rFonts w:ascii="Times New Roman" w:hAnsi="Times New Roman"/>
          <w:szCs w:val="24"/>
        </w:rPr>
        <w:footnoteReference w:id="63"/>
      </w:r>
      <w:r w:rsidR="00996318" w:rsidRPr="00C8478E">
        <w:rPr>
          <w:rFonts w:ascii="Times New Roman" w:hAnsi="Times New Roman"/>
          <w:szCs w:val="24"/>
        </w:rPr>
        <w:t>:</w:t>
      </w:r>
    </w:p>
    <w:p w14:paraId="510C6E07" w14:textId="6F6400F5" w:rsidR="00996318" w:rsidRPr="00C8478E" w:rsidRDefault="00996318" w:rsidP="004C5BF7">
      <w:pPr>
        <w:spacing w:after="200"/>
        <w:ind w:left="567"/>
        <w:jc w:val="both"/>
        <w:rPr>
          <w:rFonts w:ascii="Times New Roman" w:hAnsi="Times New Roman"/>
          <w:i/>
          <w:iCs/>
          <w:szCs w:val="24"/>
        </w:rPr>
      </w:pPr>
      <w:r w:rsidRPr="00C8478E">
        <w:rPr>
          <w:rFonts w:ascii="Times New Roman" w:hAnsi="Times New Roman"/>
          <w:i/>
          <w:iCs/>
          <w:szCs w:val="24"/>
        </w:rPr>
        <w:t>“</w:t>
      </w:r>
      <w:r w:rsidRPr="00C8478E">
        <w:rPr>
          <w:i/>
          <w:iCs/>
        </w:rPr>
        <w:t>whose members enjoy a high measure of freedom of movement, which is not lost by reason only of the responsibilities which go with custody and guardianship of a child.”</w:t>
      </w:r>
    </w:p>
    <w:p w14:paraId="608E5FD7" w14:textId="63A12E67" w:rsidR="0087494B" w:rsidRPr="00C8478E" w:rsidRDefault="00F60FDC" w:rsidP="003F16FC">
      <w:pPr>
        <w:spacing w:after="240"/>
        <w:jc w:val="both"/>
        <w:rPr>
          <w:rFonts w:ascii="Times New Roman" w:hAnsi="Times New Roman"/>
          <w:szCs w:val="24"/>
        </w:rPr>
      </w:pPr>
      <w:r w:rsidRPr="00C8478E">
        <w:rPr>
          <w:rFonts w:ascii="Times New Roman" w:hAnsi="Times New Roman"/>
          <w:szCs w:val="24"/>
        </w:rPr>
        <w:t>The laws in Queensland, New South Wales and the Northern Territory allow the jurisdiction to arise only when the intended parents live there at the conclusion of the journey i.e. after the child is born.  This allows flexibility as to changed circumstances and also allows surrogacy to occur in those jurisdictions where it can’t occur somewhere else.  I will give some examples:</w:t>
      </w:r>
    </w:p>
    <w:tbl>
      <w:tblPr>
        <w:tblStyle w:val="TableGrid"/>
        <w:tblW w:w="0" w:type="auto"/>
        <w:tblInd w:w="-5" w:type="dxa"/>
        <w:tblLook w:val="04A0" w:firstRow="1" w:lastRow="0" w:firstColumn="1" w:lastColumn="0" w:noHBand="0" w:noVBand="1"/>
      </w:tblPr>
      <w:tblGrid>
        <w:gridCol w:w="9248"/>
      </w:tblGrid>
      <w:tr w:rsidR="00810EF4" w:rsidRPr="00C8478E" w14:paraId="72EE3FA3" w14:textId="77777777" w:rsidTr="00E10534">
        <w:tc>
          <w:tcPr>
            <w:tcW w:w="9248" w:type="dxa"/>
          </w:tcPr>
          <w:p w14:paraId="11AE7078" w14:textId="05852A4A" w:rsidR="00810EF4" w:rsidRPr="00C8478E" w:rsidRDefault="00810EF4" w:rsidP="004C5BF7">
            <w:pPr>
              <w:spacing w:after="200"/>
              <w:jc w:val="both"/>
              <w:rPr>
                <w:rFonts w:ascii="Times New Roman" w:hAnsi="Times New Roman"/>
                <w:b/>
                <w:bCs/>
                <w:sz w:val="28"/>
                <w:szCs w:val="28"/>
              </w:rPr>
            </w:pPr>
            <w:r w:rsidRPr="00C8478E">
              <w:rPr>
                <w:rFonts w:ascii="Times New Roman" w:hAnsi="Times New Roman"/>
                <w:b/>
                <w:bCs/>
                <w:sz w:val="28"/>
                <w:szCs w:val="28"/>
              </w:rPr>
              <w:t>Case 1</w:t>
            </w:r>
          </w:p>
          <w:p w14:paraId="199DBB72" w14:textId="746CEC34" w:rsidR="00810EF4" w:rsidRPr="00C8478E" w:rsidRDefault="00810EF4" w:rsidP="004C5BF7">
            <w:pPr>
              <w:spacing w:after="200"/>
              <w:jc w:val="both"/>
              <w:rPr>
                <w:rFonts w:ascii="Times New Roman" w:hAnsi="Times New Roman"/>
                <w:szCs w:val="24"/>
              </w:rPr>
            </w:pPr>
            <w:r w:rsidRPr="00C8478E">
              <w:rPr>
                <w:rFonts w:ascii="Times New Roman" w:hAnsi="Times New Roman"/>
                <w:szCs w:val="24"/>
              </w:rPr>
              <w:t>A heterosexual couple, Australian citizens, living in London were desperate to become parents.  They needed to undertake surrogacy.  They had the means to undertake surrogacy anywhere in the world.  However, the sister-in-law of the husband offered to be their surrogate.  The brother and sister-in-law were also Australian citizens and lived in Brisbane.  The intended parents, although they had everywhere in which they could undertake surrogacy, only wanted to undertake a family surrogacy arrangement, for obvious reasons given the generosity of the offer and that it was made by a very close family member.</w:t>
            </w:r>
          </w:p>
          <w:p w14:paraId="532CCB72" w14:textId="77777777" w:rsidR="00810EF4" w:rsidRPr="00C8478E" w:rsidRDefault="00810EF4" w:rsidP="004C5BF7">
            <w:pPr>
              <w:spacing w:after="200"/>
              <w:jc w:val="both"/>
              <w:rPr>
                <w:rFonts w:ascii="Times New Roman" w:hAnsi="Times New Roman"/>
                <w:szCs w:val="24"/>
              </w:rPr>
            </w:pPr>
            <w:r w:rsidRPr="00C8478E">
              <w:rPr>
                <w:rFonts w:ascii="Times New Roman" w:hAnsi="Times New Roman"/>
                <w:szCs w:val="24"/>
              </w:rPr>
              <w:t xml:space="preserve">The surrogacy arrangement was drafted as a Queensland surrogacy arrangement.  The evident requirement was that in order to exercise jurisdiction under the </w:t>
            </w:r>
            <w:r w:rsidRPr="00C8478E">
              <w:rPr>
                <w:rFonts w:ascii="Times New Roman" w:hAnsi="Times New Roman"/>
                <w:i/>
                <w:iCs/>
                <w:szCs w:val="24"/>
              </w:rPr>
              <w:t xml:space="preserve">Surrogacy Act 2010 </w:t>
            </w:r>
            <w:r w:rsidRPr="00C8478E">
              <w:rPr>
                <w:rFonts w:ascii="Times New Roman" w:hAnsi="Times New Roman"/>
                <w:szCs w:val="24"/>
              </w:rPr>
              <w:t>(Qld) the intended parents, my clients, had to move to Queensland.  They did so shortly after the birth of the child.  This meant upending the husband’s career in London.  They did this willingly.</w:t>
            </w:r>
          </w:p>
          <w:p w14:paraId="68CF4746" w14:textId="2D581D86" w:rsidR="00810EF4" w:rsidRPr="00C8478E" w:rsidRDefault="00810EF4" w:rsidP="004C5BF7">
            <w:pPr>
              <w:spacing w:after="200"/>
              <w:jc w:val="both"/>
              <w:rPr>
                <w:rFonts w:ascii="Times New Roman" w:hAnsi="Times New Roman"/>
                <w:szCs w:val="24"/>
              </w:rPr>
            </w:pPr>
            <w:r w:rsidRPr="00C8478E">
              <w:rPr>
                <w:rFonts w:ascii="Times New Roman" w:hAnsi="Times New Roman"/>
                <w:szCs w:val="24"/>
              </w:rPr>
              <w:t xml:space="preserve">At the time of the making of the order, the Childrens Court judge had tears in his eyes, noting that </w:t>
            </w:r>
            <w:r w:rsidR="00996318" w:rsidRPr="00C8478E">
              <w:rPr>
                <w:rFonts w:ascii="Times New Roman" w:hAnsi="Times New Roman"/>
                <w:i/>
                <w:iCs/>
                <w:szCs w:val="24"/>
              </w:rPr>
              <w:t>“</w:t>
            </w:r>
            <w:r w:rsidRPr="00C8478E">
              <w:rPr>
                <w:rFonts w:ascii="Times New Roman" w:hAnsi="Times New Roman"/>
                <w:i/>
                <w:iCs/>
                <w:szCs w:val="24"/>
              </w:rPr>
              <w:t xml:space="preserve">most cases before the court involve a paucity </w:t>
            </w:r>
            <w:r w:rsidR="00996318" w:rsidRPr="00C8478E">
              <w:rPr>
                <w:rFonts w:ascii="Times New Roman" w:hAnsi="Times New Roman"/>
                <w:i/>
                <w:iCs/>
                <w:szCs w:val="24"/>
              </w:rPr>
              <w:t xml:space="preserve">of </w:t>
            </w:r>
            <w:r w:rsidRPr="00C8478E">
              <w:rPr>
                <w:rFonts w:ascii="Times New Roman" w:hAnsi="Times New Roman"/>
                <w:i/>
                <w:iCs/>
                <w:szCs w:val="24"/>
              </w:rPr>
              <w:t>parenting but this case, as with other surrogacy cases, involved an abundance of parenting</w:t>
            </w:r>
            <w:r w:rsidR="00996318" w:rsidRPr="00C8478E">
              <w:rPr>
                <w:rFonts w:ascii="Times New Roman" w:hAnsi="Times New Roman"/>
                <w:i/>
                <w:iCs/>
                <w:szCs w:val="24"/>
              </w:rPr>
              <w:t>”</w:t>
            </w:r>
            <w:r w:rsidRPr="00C8478E">
              <w:rPr>
                <w:rFonts w:ascii="Times New Roman" w:hAnsi="Times New Roman"/>
                <w:szCs w:val="24"/>
              </w:rPr>
              <w:t>.  He also noted that the child in question would likely go to the same childcare centre as his granddaughter.</w:t>
            </w:r>
          </w:p>
        </w:tc>
      </w:tr>
    </w:tbl>
    <w:p w14:paraId="1042BA1D" w14:textId="77777777" w:rsidR="00810EF4" w:rsidRPr="00C8478E" w:rsidRDefault="00810EF4" w:rsidP="004C5BF7">
      <w:pPr>
        <w:pStyle w:val="ListParagraph"/>
        <w:spacing w:after="120"/>
        <w:ind w:left="1435"/>
        <w:contextualSpacing w:val="0"/>
        <w:jc w:val="both"/>
        <w:rPr>
          <w:rFonts w:ascii="Times New Roman" w:hAnsi="Times New Roman"/>
          <w:szCs w:val="24"/>
        </w:rPr>
      </w:pPr>
    </w:p>
    <w:tbl>
      <w:tblPr>
        <w:tblStyle w:val="TableGrid"/>
        <w:tblW w:w="0" w:type="auto"/>
        <w:tblInd w:w="-5" w:type="dxa"/>
        <w:tblLook w:val="04A0" w:firstRow="1" w:lastRow="0" w:firstColumn="1" w:lastColumn="0" w:noHBand="0" w:noVBand="1"/>
      </w:tblPr>
      <w:tblGrid>
        <w:gridCol w:w="9248"/>
      </w:tblGrid>
      <w:tr w:rsidR="00810EF4" w:rsidRPr="00C8478E" w14:paraId="1CFA8005" w14:textId="77777777" w:rsidTr="00E10534">
        <w:tc>
          <w:tcPr>
            <w:tcW w:w="9248" w:type="dxa"/>
          </w:tcPr>
          <w:p w14:paraId="2A96F97B" w14:textId="77777777" w:rsidR="00810EF4" w:rsidRPr="00C8478E" w:rsidRDefault="00810EF4" w:rsidP="004C5BF7">
            <w:pPr>
              <w:spacing w:after="200"/>
              <w:jc w:val="both"/>
              <w:rPr>
                <w:rFonts w:ascii="Times New Roman" w:hAnsi="Times New Roman"/>
                <w:b/>
                <w:bCs/>
                <w:sz w:val="28"/>
                <w:szCs w:val="28"/>
              </w:rPr>
            </w:pPr>
            <w:r w:rsidRPr="00C8478E">
              <w:rPr>
                <w:rFonts w:ascii="Times New Roman" w:hAnsi="Times New Roman"/>
                <w:b/>
                <w:bCs/>
                <w:sz w:val="28"/>
                <w:szCs w:val="28"/>
              </w:rPr>
              <w:t>Case 2</w:t>
            </w:r>
          </w:p>
          <w:p w14:paraId="510DFED5" w14:textId="776A6A28" w:rsidR="00810EF4" w:rsidRPr="00C8478E" w:rsidRDefault="00810EF4" w:rsidP="004C5BF7">
            <w:pPr>
              <w:spacing w:after="200"/>
              <w:jc w:val="both"/>
              <w:rPr>
                <w:rFonts w:ascii="Times New Roman" w:hAnsi="Times New Roman"/>
                <w:szCs w:val="24"/>
              </w:rPr>
            </w:pPr>
            <w:r w:rsidRPr="00C8478E">
              <w:rPr>
                <w:rFonts w:ascii="Times New Roman" w:hAnsi="Times New Roman"/>
                <w:szCs w:val="24"/>
              </w:rPr>
              <w:t>A gay couple, living in the United States received an extraordinary offer from the sister of one of them.  That man was an Australian citizen.  His sister lived in New South Wales.  She offered to be their surrogate.</w:t>
            </w:r>
          </w:p>
          <w:p w14:paraId="20F60201" w14:textId="77777777" w:rsidR="00810EF4" w:rsidRPr="00C8478E" w:rsidRDefault="00810EF4" w:rsidP="004C5BF7">
            <w:pPr>
              <w:spacing w:after="200"/>
              <w:jc w:val="both"/>
              <w:rPr>
                <w:rFonts w:ascii="Times New Roman" w:hAnsi="Times New Roman"/>
                <w:szCs w:val="24"/>
              </w:rPr>
            </w:pPr>
            <w:r w:rsidRPr="00C8478E">
              <w:rPr>
                <w:rFonts w:ascii="Times New Roman" w:hAnsi="Times New Roman"/>
                <w:szCs w:val="24"/>
              </w:rPr>
              <w:t>A surrogacy agreement was entered into in New South Wales.  The IVF was conducted in New South Wales.  The child was born in New South Wales.  The intended parents travelled to Sydney for the purposes of the birth.  They then filed an application for a parentage order in the Supreme Court of New South Wales.  Due to their personal circumstances, they needed to leave Australia before the matter was heard.  The Supreme Court determined that it had jurisdiction, given the evident ties with New South Wales.</w:t>
            </w:r>
            <w:r w:rsidRPr="00C8478E">
              <w:rPr>
                <w:rStyle w:val="FootnoteReference"/>
                <w:rFonts w:ascii="Times New Roman" w:hAnsi="Times New Roman"/>
                <w:szCs w:val="24"/>
              </w:rPr>
              <w:footnoteReference w:id="64"/>
            </w:r>
          </w:p>
          <w:p w14:paraId="45886794" w14:textId="462C76D4" w:rsidR="00810EF4" w:rsidRPr="00C8478E" w:rsidRDefault="00810EF4" w:rsidP="004C5BF7">
            <w:pPr>
              <w:spacing w:after="200"/>
              <w:jc w:val="both"/>
              <w:rPr>
                <w:rFonts w:ascii="Times New Roman" w:hAnsi="Times New Roman"/>
                <w:szCs w:val="24"/>
              </w:rPr>
            </w:pPr>
            <w:r w:rsidRPr="00C8478E">
              <w:rPr>
                <w:rFonts w:ascii="Times New Roman" w:hAnsi="Times New Roman"/>
                <w:szCs w:val="24"/>
              </w:rPr>
              <w:t xml:space="preserve">Given that they were living in the United States, the home of surrogacy, one would have expected that the couple would ordinarily have undertaken surrogacy there.  No doubt, because of the family connection, it was decided that it was better that the surrogacy be undertaken </w:t>
            </w:r>
            <w:r w:rsidR="00135D18">
              <w:rPr>
                <w:rFonts w:ascii="Times New Roman" w:hAnsi="Times New Roman"/>
                <w:szCs w:val="24"/>
              </w:rPr>
              <w:t xml:space="preserve">in NSW </w:t>
            </w:r>
            <w:r w:rsidRPr="00C8478E">
              <w:rPr>
                <w:rFonts w:ascii="Times New Roman" w:hAnsi="Times New Roman"/>
                <w:szCs w:val="24"/>
              </w:rPr>
              <w:t>following the generous offer of the sister.</w:t>
            </w:r>
          </w:p>
        </w:tc>
      </w:tr>
    </w:tbl>
    <w:p w14:paraId="119A6B99" w14:textId="77777777" w:rsidR="00F60FDC" w:rsidRPr="00C8478E" w:rsidRDefault="00F60FDC" w:rsidP="004C5BF7">
      <w:pPr>
        <w:pStyle w:val="ListParagraph"/>
        <w:spacing w:after="120"/>
        <w:ind w:left="1435"/>
        <w:contextualSpacing w:val="0"/>
        <w:jc w:val="both"/>
        <w:rPr>
          <w:rFonts w:ascii="Times New Roman" w:hAnsi="Times New Roman"/>
          <w:szCs w:val="24"/>
        </w:rPr>
      </w:pPr>
    </w:p>
    <w:tbl>
      <w:tblPr>
        <w:tblStyle w:val="TableGrid"/>
        <w:tblW w:w="0" w:type="auto"/>
        <w:tblInd w:w="-5" w:type="dxa"/>
        <w:tblLook w:val="04A0" w:firstRow="1" w:lastRow="0" w:firstColumn="1" w:lastColumn="0" w:noHBand="0" w:noVBand="1"/>
      </w:tblPr>
      <w:tblGrid>
        <w:gridCol w:w="9248"/>
      </w:tblGrid>
      <w:tr w:rsidR="00810EF4" w:rsidRPr="00C8478E" w14:paraId="0D9ED57D" w14:textId="77777777" w:rsidTr="00E10534">
        <w:tc>
          <w:tcPr>
            <w:tcW w:w="9248" w:type="dxa"/>
          </w:tcPr>
          <w:p w14:paraId="58C33E76" w14:textId="77777777" w:rsidR="00810EF4" w:rsidRPr="00C8478E" w:rsidRDefault="00810EF4" w:rsidP="003F16FC">
            <w:pPr>
              <w:pStyle w:val="ListParagraph"/>
              <w:spacing w:after="240"/>
              <w:ind w:left="0"/>
              <w:contextualSpacing w:val="0"/>
              <w:jc w:val="both"/>
              <w:rPr>
                <w:rFonts w:ascii="Times New Roman" w:hAnsi="Times New Roman"/>
                <w:b/>
                <w:bCs/>
                <w:sz w:val="28"/>
                <w:szCs w:val="28"/>
              </w:rPr>
            </w:pPr>
            <w:r w:rsidRPr="00C8478E">
              <w:rPr>
                <w:rFonts w:ascii="Times New Roman" w:hAnsi="Times New Roman"/>
                <w:b/>
                <w:bCs/>
                <w:sz w:val="28"/>
                <w:szCs w:val="28"/>
              </w:rPr>
              <w:t>Case 3</w:t>
            </w:r>
          </w:p>
          <w:p w14:paraId="67224CBB" w14:textId="77777777" w:rsidR="00810EF4" w:rsidRPr="00C8478E" w:rsidRDefault="00810EF4"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Husband and wife lived in New South Wales.  They needed to undertake surrogacy because the wife had leukemia as a child.  Thankfully, she survived but had no ability to carry a child.</w:t>
            </w:r>
          </w:p>
          <w:p w14:paraId="639E5E9D" w14:textId="43A16E97" w:rsidR="00810EF4" w:rsidRPr="00C8478E" w:rsidRDefault="00810EF4"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The wife’s parents, who also lived in New South Wales were supportive of the surrogacy arrangement.  They had separated 20 years before.  The wife’s mother offered to be the couples’ surrogate.  The couple and the mother obtained independent legal advice</w:t>
            </w:r>
            <w:r w:rsidR="00996318" w:rsidRPr="00C8478E">
              <w:rPr>
                <w:rFonts w:ascii="Times New Roman" w:hAnsi="Times New Roman"/>
                <w:szCs w:val="24"/>
              </w:rPr>
              <w:t xml:space="preserve"> and</w:t>
            </w:r>
            <w:r w:rsidRPr="00C8478E">
              <w:rPr>
                <w:rFonts w:ascii="Times New Roman" w:hAnsi="Times New Roman"/>
                <w:szCs w:val="24"/>
              </w:rPr>
              <w:t xml:space="preserve"> underwent counselling pursuant to the </w:t>
            </w:r>
            <w:r w:rsidRPr="00C8478E">
              <w:rPr>
                <w:rFonts w:ascii="Times New Roman" w:hAnsi="Times New Roman"/>
                <w:i/>
                <w:iCs/>
                <w:szCs w:val="24"/>
              </w:rPr>
              <w:t xml:space="preserve">Surrogacy Act 2010 </w:t>
            </w:r>
            <w:r w:rsidRPr="00C8478E">
              <w:rPr>
                <w:rFonts w:ascii="Times New Roman" w:hAnsi="Times New Roman"/>
                <w:szCs w:val="24"/>
              </w:rPr>
              <w:t xml:space="preserve">(NSW).  The IVF clinic in New South Wales approved treatment.  </w:t>
            </w:r>
          </w:p>
          <w:p w14:paraId="7BF389CF" w14:textId="77777777" w:rsidR="00810EF4" w:rsidRPr="00C8478E" w:rsidRDefault="00810EF4"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 xml:space="preserve">After the surrogacy arrangement was entered into, an embryo transfer occurred.  The mother became pregnant and gave birth.  </w:t>
            </w:r>
          </w:p>
          <w:p w14:paraId="32865D77" w14:textId="77777777" w:rsidR="00810EF4" w:rsidRPr="00C8478E" w:rsidRDefault="00810EF4"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In the meantime, the intended mother’s father, who lived in Queensland, became seriously ill.  Out of concern for his health and welfare, the intended parents and the mother all moved to Queensland to help care for him.  He died.</w:t>
            </w:r>
          </w:p>
          <w:p w14:paraId="34EEF023" w14:textId="77777777" w:rsidR="00810EF4" w:rsidRPr="00C8478E" w:rsidRDefault="00810EF4"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After he died, the mother gave birth in Queensland to the eternal joy of her daughter and son-in-law.</w:t>
            </w:r>
          </w:p>
          <w:p w14:paraId="20B064A6" w14:textId="301C0194" w:rsidR="00810EF4" w:rsidRPr="00C8478E" w:rsidRDefault="00810EF4"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The parties were able to exercise jurisdiction of Queensland because the intended parents were resident in Queensland following the birth of the child.</w:t>
            </w:r>
            <w:r w:rsidR="00996318" w:rsidRPr="00C8478E">
              <w:rPr>
                <w:rFonts w:ascii="Times New Roman" w:hAnsi="Times New Roman"/>
                <w:szCs w:val="24"/>
              </w:rPr>
              <w:t xml:space="preserve"> This is because the </w:t>
            </w:r>
            <w:r w:rsidR="00996318" w:rsidRPr="00C8478E">
              <w:rPr>
                <w:rFonts w:ascii="Times New Roman" w:hAnsi="Times New Roman"/>
                <w:i/>
                <w:iCs/>
                <w:szCs w:val="24"/>
              </w:rPr>
              <w:t>Surrogacy Act 2010</w:t>
            </w:r>
            <w:r w:rsidR="00996318" w:rsidRPr="00C8478E">
              <w:rPr>
                <w:rFonts w:ascii="Times New Roman" w:hAnsi="Times New Roman"/>
                <w:szCs w:val="24"/>
              </w:rPr>
              <w:t xml:space="preserve"> (Qld) allows that flexibility</w:t>
            </w:r>
            <w:r w:rsidR="00996318" w:rsidRPr="00C8478E">
              <w:rPr>
                <w:rStyle w:val="FootnoteReference"/>
                <w:rFonts w:ascii="Times New Roman" w:hAnsi="Times New Roman"/>
                <w:szCs w:val="24"/>
              </w:rPr>
              <w:footnoteReference w:id="65"/>
            </w:r>
            <w:r w:rsidR="00996318" w:rsidRPr="00C8478E">
              <w:rPr>
                <w:rFonts w:ascii="Times New Roman" w:hAnsi="Times New Roman"/>
                <w:szCs w:val="24"/>
              </w:rPr>
              <w:t xml:space="preserve">, as do the equivalent Acts in NSW and the NT. </w:t>
            </w:r>
          </w:p>
          <w:p w14:paraId="030C9C2D" w14:textId="5233BAD7" w:rsidR="00810EF4" w:rsidRPr="00C8478E" w:rsidRDefault="00810EF4"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 xml:space="preserve">It became apparent to me </w:t>
            </w:r>
            <w:r w:rsidR="00BB31A3" w:rsidRPr="00C8478E">
              <w:rPr>
                <w:rFonts w:ascii="Times New Roman" w:hAnsi="Times New Roman"/>
                <w:szCs w:val="24"/>
              </w:rPr>
              <w:t xml:space="preserve">that there were difficulties with the surrogacy arrangement.  The first was that the requirement in New South Wales ordinarily was that the intended parents be not less than 25 years of age at the time of entering into the surrogacy arrangement.  The intended mother was 22 or 23 when she entered into the surrogacy arrangement.  Given her battle with </w:t>
            </w:r>
            <w:r w:rsidR="00996318" w:rsidRPr="00C8478E">
              <w:rPr>
                <w:rFonts w:ascii="Times New Roman" w:hAnsi="Times New Roman"/>
                <w:szCs w:val="24"/>
              </w:rPr>
              <w:t>l</w:t>
            </w:r>
            <w:r w:rsidR="00BB31A3" w:rsidRPr="00C8478E">
              <w:rPr>
                <w:rFonts w:ascii="Times New Roman" w:hAnsi="Times New Roman"/>
                <w:szCs w:val="24"/>
              </w:rPr>
              <w:t>euk</w:t>
            </w:r>
            <w:r w:rsidR="00996318" w:rsidRPr="00C8478E">
              <w:rPr>
                <w:rFonts w:ascii="Times New Roman" w:hAnsi="Times New Roman"/>
                <w:szCs w:val="24"/>
              </w:rPr>
              <w:t>a</w:t>
            </w:r>
            <w:r w:rsidR="00BB31A3" w:rsidRPr="00C8478E">
              <w:rPr>
                <w:rFonts w:ascii="Times New Roman" w:hAnsi="Times New Roman"/>
                <w:szCs w:val="24"/>
              </w:rPr>
              <w:t xml:space="preserve">emia, and her </w:t>
            </w:r>
            <w:r w:rsidR="00564182" w:rsidRPr="00C8478E">
              <w:rPr>
                <w:rFonts w:ascii="Times New Roman" w:hAnsi="Times New Roman"/>
                <w:szCs w:val="24"/>
              </w:rPr>
              <w:t>support of each of her parents during their divorce and her management of the family company following that divorce and then the illness of her father, it was immediately apparent that the intended mother had the requisite maturity.</w:t>
            </w:r>
          </w:p>
          <w:p w14:paraId="551BF87A" w14:textId="77777777" w:rsidR="00564182" w:rsidRPr="00C8478E" w:rsidRDefault="00564182"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 xml:space="preserve">The lawyers who had acted for the mother and for the intended parents in New South Wales, as well as the counsellor, had overlooked one aspect of the surrogacy arrangement.  Despite them having been separated for 20 years, the mother and father had never divorced.  Under the provisions of the </w:t>
            </w:r>
            <w:r w:rsidRPr="00C8478E">
              <w:rPr>
                <w:rFonts w:ascii="Times New Roman" w:hAnsi="Times New Roman"/>
                <w:i/>
                <w:iCs/>
                <w:szCs w:val="24"/>
              </w:rPr>
              <w:t xml:space="preserve">Status of Children Act 1996 </w:t>
            </w:r>
            <w:r w:rsidRPr="00C8478E">
              <w:rPr>
                <w:rFonts w:ascii="Times New Roman" w:hAnsi="Times New Roman"/>
                <w:szCs w:val="24"/>
              </w:rPr>
              <w:t xml:space="preserve">(NSW) and the </w:t>
            </w:r>
            <w:r w:rsidRPr="00C8478E">
              <w:rPr>
                <w:rFonts w:ascii="Times New Roman" w:hAnsi="Times New Roman"/>
                <w:i/>
                <w:iCs/>
                <w:szCs w:val="24"/>
              </w:rPr>
              <w:t xml:space="preserve">Status of Children Act 1978 </w:t>
            </w:r>
            <w:r w:rsidRPr="00C8478E">
              <w:rPr>
                <w:rFonts w:ascii="Times New Roman" w:hAnsi="Times New Roman"/>
                <w:szCs w:val="24"/>
              </w:rPr>
              <w:t>(Qld), the father was presumed to be a parent of the child at birth (although by that stage he had died).  He was required to have had independent legal advice prior to entering into the surrogacy arrangement.  He also was required to have had counselling.  He was also required to have consented to the surrogacy arrangement.</w:t>
            </w:r>
          </w:p>
          <w:p w14:paraId="51FE45A2" w14:textId="0D795CDD" w:rsidR="00564182" w:rsidRPr="00C8478E" w:rsidRDefault="00135D18" w:rsidP="003F16FC">
            <w:pPr>
              <w:pStyle w:val="ListParagraph"/>
              <w:spacing w:after="240"/>
              <w:ind w:left="0"/>
              <w:contextualSpacing w:val="0"/>
              <w:jc w:val="both"/>
              <w:rPr>
                <w:rFonts w:ascii="Times New Roman" w:hAnsi="Times New Roman"/>
                <w:szCs w:val="24"/>
              </w:rPr>
            </w:pPr>
            <w:r>
              <w:rPr>
                <w:rFonts w:ascii="Times New Roman" w:hAnsi="Times New Roman"/>
                <w:szCs w:val="24"/>
              </w:rPr>
              <w:t>M</w:t>
            </w:r>
            <w:r w:rsidR="00564182" w:rsidRPr="00C8478E">
              <w:rPr>
                <w:rFonts w:ascii="Times New Roman" w:hAnsi="Times New Roman"/>
                <w:szCs w:val="24"/>
              </w:rPr>
              <w:t xml:space="preserve">y clients were able to locate documentary evidence that demonstrated beyond doubt that the father consented to the surrogacy arrangement.  </w:t>
            </w:r>
          </w:p>
          <w:p w14:paraId="3AC4380B" w14:textId="03EC4FE6" w:rsidR="00FA0242" w:rsidRPr="00C8478E" w:rsidRDefault="00564182"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 xml:space="preserve">Under the dispensation provisions of section 23 of the </w:t>
            </w:r>
            <w:r w:rsidRPr="00C8478E">
              <w:rPr>
                <w:rFonts w:ascii="Times New Roman" w:hAnsi="Times New Roman"/>
                <w:i/>
                <w:iCs/>
                <w:szCs w:val="24"/>
              </w:rPr>
              <w:t xml:space="preserve">Surrogacy Act 2010 </w:t>
            </w:r>
            <w:r w:rsidRPr="00C8478E">
              <w:rPr>
                <w:rFonts w:ascii="Times New Roman" w:hAnsi="Times New Roman"/>
                <w:szCs w:val="24"/>
              </w:rPr>
              <w:t>(Qld), the other requirements, namely, the failure of the father to enter into the surrogacy arrangement, or to have independent legal advice, or to have counselling</w:t>
            </w:r>
            <w:r w:rsidR="00135D18">
              <w:rPr>
                <w:rFonts w:ascii="Times New Roman" w:hAnsi="Times New Roman"/>
                <w:szCs w:val="24"/>
              </w:rPr>
              <w:t>,</w:t>
            </w:r>
            <w:r w:rsidRPr="00C8478E">
              <w:rPr>
                <w:rFonts w:ascii="Times New Roman" w:hAnsi="Times New Roman"/>
                <w:szCs w:val="24"/>
              </w:rPr>
              <w:t xml:space="preserve"> were dispensed with in the exceptional circumstances and in the best interests of the child.</w:t>
            </w:r>
          </w:p>
          <w:p w14:paraId="2D147087" w14:textId="027E1A51" w:rsidR="00564182" w:rsidRPr="00C8478E" w:rsidRDefault="00564182"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It was clearly in the best interests of the child that the parentage order be made.  It was clearly a special circumstance whereby both lawyers in New South Wales had overlooked the fact that although the parents had been separated for over 20 years, they had never divorced and that as a result, the father would be deemed to be a parent of the child.</w:t>
            </w:r>
          </w:p>
          <w:p w14:paraId="2FA5FB1A" w14:textId="2B6E6774" w:rsidR="00564182" w:rsidRPr="00C8478E" w:rsidRDefault="00564182" w:rsidP="003F16FC">
            <w:pPr>
              <w:pStyle w:val="ListParagraph"/>
              <w:spacing w:after="240"/>
              <w:ind w:left="0"/>
              <w:contextualSpacing w:val="0"/>
              <w:jc w:val="both"/>
              <w:rPr>
                <w:rFonts w:ascii="Times New Roman" w:hAnsi="Times New Roman"/>
                <w:szCs w:val="24"/>
              </w:rPr>
            </w:pPr>
            <w:r w:rsidRPr="00C8478E">
              <w:rPr>
                <w:rFonts w:ascii="Times New Roman" w:hAnsi="Times New Roman"/>
                <w:szCs w:val="24"/>
              </w:rPr>
              <w:t>The Childrens Court of Queensland made a parentage order.</w:t>
            </w:r>
          </w:p>
        </w:tc>
      </w:tr>
    </w:tbl>
    <w:p w14:paraId="17CC033D" w14:textId="77777777" w:rsidR="00B977C2" w:rsidRPr="00C8478E" w:rsidRDefault="00B977C2" w:rsidP="00FA0242">
      <w:pPr>
        <w:pStyle w:val="ListParagraph"/>
        <w:spacing w:after="120"/>
        <w:ind w:left="1435"/>
        <w:contextualSpacing w:val="0"/>
        <w:jc w:val="both"/>
        <w:rPr>
          <w:rFonts w:ascii="Times New Roman" w:hAnsi="Times New Roman"/>
          <w:szCs w:val="24"/>
        </w:rPr>
      </w:pPr>
    </w:p>
    <w:p w14:paraId="6450F7E2" w14:textId="18973E58" w:rsidR="00996318" w:rsidRPr="00C8478E" w:rsidRDefault="00564182" w:rsidP="003F16FC">
      <w:pPr>
        <w:spacing w:after="240"/>
        <w:jc w:val="both"/>
        <w:rPr>
          <w:rFonts w:ascii="Times New Roman" w:hAnsi="Times New Roman"/>
          <w:szCs w:val="24"/>
        </w:rPr>
      </w:pPr>
      <w:r w:rsidRPr="00C8478E">
        <w:rPr>
          <w:rFonts w:ascii="Times New Roman" w:hAnsi="Times New Roman"/>
          <w:szCs w:val="24"/>
        </w:rPr>
        <w:t xml:space="preserve">Fly in, fly out workers are common in Australia.  It is difficult, as a lawyer, to advise a party as to whether they are resident in a particular </w:t>
      </w:r>
      <w:r w:rsidR="00B977C2" w:rsidRPr="00C8478E">
        <w:rPr>
          <w:rFonts w:ascii="Times New Roman" w:hAnsi="Times New Roman"/>
          <w:szCs w:val="24"/>
        </w:rPr>
        <w:t xml:space="preserve">jurisdiction when for half the time they reside somewhere else due to work requirements.  </w:t>
      </w:r>
      <w:r w:rsidR="00584CA3">
        <w:rPr>
          <w:rFonts w:ascii="Times New Roman" w:hAnsi="Times New Roman"/>
          <w:szCs w:val="24"/>
        </w:rPr>
        <w:t>Do they reside here? Or there? Or both?</w:t>
      </w:r>
    </w:p>
    <w:p w14:paraId="5C789D9B" w14:textId="2F7BF19B" w:rsidR="00564182" w:rsidRPr="00C8478E" w:rsidRDefault="00B977C2" w:rsidP="003F16FC">
      <w:pPr>
        <w:spacing w:after="240"/>
        <w:jc w:val="both"/>
        <w:rPr>
          <w:rFonts w:ascii="Times New Roman" w:hAnsi="Times New Roman"/>
          <w:szCs w:val="24"/>
        </w:rPr>
      </w:pPr>
      <w:r w:rsidRPr="00C8478E">
        <w:rPr>
          <w:rFonts w:ascii="Times New Roman" w:hAnsi="Times New Roman"/>
          <w:szCs w:val="24"/>
        </w:rPr>
        <w:t xml:space="preserve">In early iterations when there was a requirement </w:t>
      </w:r>
      <w:r w:rsidR="00805CD0" w:rsidRPr="00C8478E">
        <w:rPr>
          <w:rFonts w:ascii="Times New Roman" w:hAnsi="Times New Roman"/>
          <w:szCs w:val="24"/>
        </w:rPr>
        <w:t xml:space="preserve">for residents, </w:t>
      </w:r>
      <w:r w:rsidR="00601073" w:rsidRPr="00C8478E">
        <w:rPr>
          <w:rFonts w:ascii="Times New Roman" w:hAnsi="Times New Roman"/>
          <w:szCs w:val="24"/>
        </w:rPr>
        <w:t>there was also a difficulty of access to surrogacy for two</w:t>
      </w:r>
      <w:r w:rsidR="00805CD0" w:rsidRPr="00C8478E">
        <w:rPr>
          <w:rFonts w:ascii="Times New Roman" w:hAnsi="Times New Roman"/>
          <w:szCs w:val="24"/>
        </w:rPr>
        <w:t xml:space="preserve"> client</w:t>
      </w:r>
      <w:r w:rsidR="00996318" w:rsidRPr="00C8478E">
        <w:rPr>
          <w:rFonts w:ascii="Times New Roman" w:hAnsi="Times New Roman"/>
          <w:szCs w:val="24"/>
        </w:rPr>
        <w:t>s, one of</w:t>
      </w:r>
      <w:r w:rsidR="00805CD0" w:rsidRPr="00C8478E">
        <w:rPr>
          <w:rFonts w:ascii="Times New Roman" w:hAnsi="Times New Roman"/>
          <w:szCs w:val="24"/>
        </w:rPr>
        <w:t xml:space="preserve"> who</w:t>
      </w:r>
      <w:r w:rsidR="00996318" w:rsidRPr="00C8478E">
        <w:rPr>
          <w:rFonts w:ascii="Times New Roman" w:hAnsi="Times New Roman"/>
          <w:szCs w:val="24"/>
        </w:rPr>
        <w:t>m</w:t>
      </w:r>
      <w:r w:rsidR="00805CD0" w:rsidRPr="00C8478E">
        <w:rPr>
          <w:rFonts w:ascii="Times New Roman" w:hAnsi="Times New Roman"/>
          <w:szCs w:val="24"/>
        </w:rPr>
        <w:t xml:space="preserve"> was a doctor in the outback.  His time was spent one-third each in outback South Australia, the Northern Territory and Queensland.  The only place that he and his wife could undertake surrogacy was Queensland, because of its jurisdictional requirements.  To undertake surrogacy in South Australia at the time, they needed to be resident in South Australia.  Given that they were only in South Australia for a third of their time (rotating between the three jurisdictions), I could not be confident that the jurisdiction of South Australia would arise.  Northern Territory jurisdiction was not available at that time</w:t>
      </w:r>
      <w:r w:rsidR="00996318" w:rsidRPr="00C8478E">
        <w:rPr>
          <w:rFonts w:ascii="Times New Roman" w:hAnsi="Times New Roman"/>
          <w:szCs w:val="24"/>
        </w:rPr>
        <w:t xml:space="preserve">, </w:t>
      </w:r>
      <w:r w:rsidR="00805CD0" w:rsidRPr="00C8478E">
        <w:rPr>
          <w:rFonts w:ascii="Times New Roman" w:hAnsi="Times New Roman"/>
          <w:szCs w:val="24"/>
        </w:rPr>
        <w:t>as</w:t>
      </w:r>
      <w:r w:rsidR="00996318" w:rsidRPr="00C8478E">
        <w:rPr>
          <w:rFonts w:ascii="Times New Roman" w:hAnsi="Times New Roman"/>
          <w:szCs w:val="24"/>
        </w:rPr>
        <w:t xml:space="preserve"> it</w:t>
      </w:r>
      <w:r w:rsidR="00805CD0" w:rsidRPr="00C8478E">
        <w:rPr>
          <w:rFonts w:ascii="Times New Roman" w:hAnsi="Times New Roman"/>
          <w:szCs w:val="24"/>
        </w:rPr>
        <w:t xml:space="preserve"> was prior to the enactment of the </w:t>
      </w:r>
      <w:r w:rsidR="00805CD0" w:rsidRPr="00C8478E">
        <w:rPr>
          <w:rFonts w:ascii="Times New Roman" w:hAnsi="Times New Roman"/>
          <w:i/>
          <w:iCs/>
          <w:szCs w:val="24"/>
        </w:rPr>
        <w:t xml:space="preserve">Surrogacy Act 2022 </w:t>
      </w:r>
      <w:r w:rsidR="00805CD0" w:rsidRPr="00C8478E">
        <w:rPr>
          <w:rFonts w:ascii="Times New Roman" w:hAnsi="Times New Roman"/>
          <w:szCs w:val="24"/>
        </w:rPr>
        <w:t>(NT).</w:t>
      </w:r>
    </w:p>
    <w:p w14:paraId="3E3E63D4" w14:textId="284DF667" w:rsidR="00805CD0" w:rsidRPr="00C8478E" w:rsidRDefault="00805CD0" w:rsidP="003F16FC">
      <w:pPr>
        <w:spacing w:after="240"/>
        <w:jc w:val="both"/>
        <w:rPr>
          <w:rFonts w:ascii="Times New Roman" w:hAnsi="Times New Roman"/>
          <w:szCs w:val="24"/>
        </w:rPr>
      </w:pPr>
      <w:r w:rsidRPr="00C8478E">
        <w:rPr>
          <w:rFonts w:ascii="Times New Roman" w:hAnsi="Times New Roman"/>
          <w:szCs w:val="24"/>
        </w:rPr>
        <w:t xml:space="preserve">There have been moves in the </w:t>
      </w:r>
      <w:r w:rsidRPr="00C8478E">
        <w:rPr>
          <w:rFonts w:ascii="Times New Roman" w:hAnsi="Times New Roman"/>
          <w:i/>
          <w:iCs/>
          <w:szCs w:val="24"/>
        </w:rPr>
        <w:t xml:space="preserve">Surrogacy Act 2019 </w:t>
      </w:r>
      <w:r w:rsidRPr="00C8478E">
        <w:rPr>
          <w:rFonts w:ascii="Times New Roman" w:hAnsi="Times New Roman"/>
          <w:szCs w:val="24"/>
        </w:rPr>
        <w:t xml:space="preserve">(SA) and </w:t>
      </w:r>
      <w:r w:rsidRPr="00C8478E">
        <w:rPr>
          <w:rFonts w:ascii="Times New Roman" w:hAnsi="Times New Roman"/>
          <w:i/>
          <w:iCs/>
          <w:szCs w:val="24"/>
        </w:rPr>
        <w:t xml:space="preserve">Surrogacy Act 2022 </w:t>
      </w:r>
      <w:r w:rsidRPr="00C8478E">
        <w:rPr>
          <w:rFonts w:ascii="Times New Roman" w:hAnsi="Times New Roman"/>
          <w:szCs w:val="24"/>
        </w:rPr>
        <w:t xml:space="preserve">(NT) to restrict the intended parents to Australian citizenship for permanent residents or at least one of them to be domiciled in that jurisdiction.  Under section 10(3)(c) the surrogate mother must be an Australian citizen or a permanent resident of Australia.  Under section 10(4)(c) each intended parent must be an Australian citizen or a permanent resident of Australia and under section 10(4)(d) at least one intended parent must be domiciled in South Australia at the time the lawful surrogacy agreement is entered.  In the Northern Territory under section 17(b) the surrogate mother must, when she enters into the surrogacy arrangement, be an Australian citizen or a permanent resident of Australia.  Under section 18(1)(b) each intended parent must, when they enter into the surrogacy arrangement be an Australian citizen or a permanent resident of Australia. </w:t>
      </w:r>
    </w:p>
    <w:p w14:paraId="633B7557" w14:textId="5992D11B" w:rsidR="00805CD0" w:rsidRPr="00C8478E" w:rsidRDefault="00805CD0" w:rsidP="003F16FC">
      <w:pPr>
        <w:spacing w:after="240"/>
        <w:jc w:val="both"/>
        <w:rPr>
          <w:rFonts w:ascii="Times New Roman" w:hAnsi="Times New Roman"/>
          <w:szCs w:val="24"/>
        </w:rPr>
      </w:pPr>
      <w:r w:rsidRPr="00C8478E">
        <w:rPr>
          <w:rFonts w:ascii="Times New Roman" w:hAnsi="Times New Roman"/>
          <w:szCs w:val="24"/>
        </w:rPr>
        <w:t>With respect to the Parliaments of each of South Australia and the Northern Territory, these re</w:t>
      </w:r>
      <w:r w:rsidR="00584CA3">
        <w:rPr>
          <w:rFonts w:ascii="Times New Roman" w:hAnsi="Times New Roman"/>
          <w:szCs w:val="24"/>
        </w:rPr>
        <w:t xml:space="preserve">strictions </w:t>
      </w:r>
      <w:r w:rsidRPr="00C8478E">
        <w:rPr>
          <w:rFonts w:ascii="Times New Roman" w:hAnsi="Times New Roman"/>
          <w:szCs w:val="24"/>
        </w:rPr>
        <w:t xml:space="preserve">are </w:t>
      </w:r>
      <w:r w:rsidR="00B95B73" w:rsidRPr="00C8478E">
        <w:rPr>
          <w:rFonts w:ascii="Times New Roman" w:hAnsi="Times New Roman"/>
          <w:szCs w:val="24"/>
        </w:rPr>
        <w:t>un</w:t>
      </w:r>
      <w:r w:rsidRPr="00C8478E">
        <w:rPr>
          <w:rFonts w:ascii="Times New Roman" w:hAnsi="Times New Roman"/>
          <w:szCs w:val="24"/>
        </w:rPr>
        <w:t>necessary because of the Commonwealth legislative framework</w:t>
      </w:r>
      <w:r w:rsidR="00B95B73" w:rsidRPr="00C8478E">
        <w:rPr>
          <w:rFonts w:ascii="Times New Roman" w:hAnsi="Times New Roman"/>
          <w:szCs w:val="24"/>
        </w:rPr>
        <w:t>, and because of the stringent requirements for legal advice and counselling</w:t>
      </w:r>
      <w:r w:rsidR="00B95B73" w:rsidRPr="00C8478E">
        <w:rPr>
          <w:rStyle w:val="FootnoteReference"/>
          <w:rFonts w:ascii="Times New Roman" w:hAnsi="Times New Roman"/>
          <w:szCs w:val="24"/>
        </w:rPr>
        <w:footnoteReference w:id="66"/>
      </w:r>
      <w:r w:rsidR="00B95B73" w:rsidRPr="00C8478E">
        <w:rPr>
          <w:rFonts w:ascii="Times New Roman" w:hAnsi="Times New Roman"/>
          <w:szCs w:val="24"/>
        </w:rPr>
        <w:t>.</w:t>
      </w:r>
    </w:p>
    <w:p w14:paraId="7751ABD9" w14:textId="4B83ADFC" w:rsidR="004A3008" w:rsidRPr="00C8478E" w:rsidRDefault="00210DE7" w:rsidP="003F16FC">
      <w:pPr>
        <w:spacing w:after="240"/>
        <w:jc w:val="both"/>
        <w:rPr>
          <w:rFonts w:ascii="Times New Roman" w:hAnsi="Times New Roman"/>
          <w:szCs w:val="24"/>
        </w:rPr>
      </w:pPr>
      <w:r w:rsidRPr="00C8478E">
        <w:rPr>
          <w:rFonts w:ascii="Times New Roman" w:hAnsi="Times New Roman"/>
          <w:szCs w:val="24"/>
        </w:rPr>
        <w:t xml:space="preserve">It is most unusual to have a surrogate who is not an Australian citizen or permanent resident.  This is because of the </w:t>
      </w:r>
      <w:r w:rsidR="00B95B73" w:rsidRPr="00C8478E">
        <w:rPr>
          <w:rFonts w:ascii="Times New Roman" w:hAnsi="Times New Roman"/>
          <w:szCs w:val="24"/>
        </w:rPr>
        <w:t>e</w:t>
      </w:r>
      <w:r w:rsidRPr="00C8478E">
        <w:rPr>
          <w:rFonts w:ascii="Times New Roman" w:hAnsi="Times New Roman"/>
          <w:szCs w:val="24"/>
        </w:rPr>
        <w:t xml:space="preserve">ffect of Schedule 2 of the </w:t>
      </w:r>
      <w:r w:rsidRPr="00C8478E">
        <w:rPr>
          <w:rFonts w:ascii="Times New Roman" w:hAnsi="Times New Roman"/>
          <w:i/>
          <w:iCs/>
          <w:szCs w:val="24"/>
        </w:rPr>
        <w:t xml:space="preserve">Migration Regulations 1994 </w:t>
      </w:r>
      <w:r w:rsidRPr="00C8478E">
        <w:rPr>
          <w:rFonts w:ascii="Times New Roman" w:hAnsi="Times New Roman"/>
          <w:szCs w:val="24"/>
        </w:rPr>
        <w:t>(</w:t>
      </w:r>
      <w:proofErr w:type="spellStart"/>
      <w:r w:rsidRPr="00C8478E">
        <w:rPr>
          <w:rFonts w:ascii="Times New Roman" w:hAnsi="Times New Roman"/>
          <w:szCs w:val="24"/>
        </w:rPr>
        <w:t>Cth</w:t>
      </w:r>
      <w:proofErr w:type="spellEnd"/>
      <w:r w:rsidRPr="00C8478E">
        <w:rPr>
          <w:rFonts w:ascii="Times New Roman" w:hAnsi="Times New Roman"/>
          <w:szCs w:val="24"/>
        </w:rPr>
        <w:t>)</w:t>
      </w:r>
      <w:r w:rsidR="00B95B73" w:rsidRPr="00C8478E">
        <w:rPr>
          <w:rFonts w:ascii="Times New Roman" w:hAnsi="Times New Roman"/>
          <w:szCs w:val="24"/>
        </w:rPr>
        <w:t>,</w:t>
      </w:r>
      <w:r w:rsidRPr="00C8478E">
        <w:rPr>
          <w:rFonts w:ascii="Times New Roman" w:hAnsi="Times New Roman"/>
          <w:szCs w:val="24"/>
        </w:rPr>
        <w:t xml:space="preserve"> that set</w:t>
      </w:r>
      <w:r w:rsidR="00B95B73" w:rsidRPr="00C8478E">
        <w:rPr>
          <w:rFonts w:ascii="Times New Roman" w:hAnsi="Times New Roman"/>
          <w:szCs w:val="24"/>
        </w:rPr>
        <w:t>s</w:t>
      </w:r>
      <w:r w:rsidRPr="00C8478E">
        <w:rPr>
          <w:rFonts w:ascii="Times New Roman" w:hAnsi="Times New Roman"/>
          <w:szCs w:val="24"/>
        </w:rPr>
        <w:t xml:space="preserve"> out the classes of visas for those who are able to enter Australia.  Clause 602.212 of Schedule 2 sets out the requirements for a visa for medical treatment. </w:t>
      </w:r>
      <w:r w:rsidR="004A3008" w:rsidRPr="00C8478E">
        <w:rPr>
          <w:rFonts w:ascii="Times New Roman" w:hAnsi="Times New Roman"/>
          <w:szCs w:val="24"/>
        </w:rPr>
        <w:t xml:space="preserve"> Subclass 602 for medical treatment requires compliance with a subclass 602 visa.</w:t>
      </w:r>
    </w:p>
    <w:p w14:paraId="1A0CBB9C" w14:textId="569BA04F" w:rsidR="00210DE7" w:rsidRPr="00C8478E" w:rsidRDefault="00210DE7" w:rsidP="003F16FC">
      <w:pPr>
        <w:spacing w:after="240"/>
        <w:jc w:val="both"/>
        <w:rPr>
          <w:rFonts w:ascii="Times New Roman" w:hAnsi="Times New Roman"/>
          <w:szCs w:val="24"/>
        </w:rPr>
      </w:pPr>
      <w:r w:rsidRPr="00C8478E">
        <w:rPr>
          <w:rFonts w:ascii="Times New Roman" w:hAnsi="Times New Roman"/>
          <w:szCs w:val="24"/>
        </w:rPr>
        <w:t xml:space="preserve">There is a specific exclusion for foreign surrogates </w:t>
      </w:r>
      <w:r w:rsidR="004A3008" w:rsidRPr="00C8478E">
        <w:rPr>
          <w:rFonts w:ascii="Times New Roman" w:hAnsi="Times New Roman"/>
          <w:szCs w:val="24"/>
        </w:rPr>
        <w:t>to come to Australia for medical treatment</w:t>
      </w:r>
      <w:r w:rsidR="00B95B73" w:rsidRPr="00C8478E">
        <w:rPr>
          <w:rFonts w:ascii="Times New Roman" w:hAnsi="Times New Roman"/>
          <w:szCs w:val="24"/>
        </w:rPr>
        <w:t>.</w:t>
      </w:r>
      <w:r w:rsidR="004A3008" w:rsidRPr="00C8478E">
        <w:rPr>
          <w:rFonts w:ascii="Times New Roman" w:hAnsi="Times New Roman"/>
          <w:szCs w:val="24"/>
        </w:rPr>
        <w:t xml:space="preserve">  </w:t>
      </w:r>
      <w:r w:rsidR="00B95B73" w:rsidRPr="00C8478E">
        <w:rPr>
          <w:rFonts w:ascii="Times New Roman" w:hAnsi="Times New Roman"/>
          <w:szCs w:val="24"/>
        </w:rPr>
        <w:t>C</w:t>
      </w:r>
      <w:r w:rsidR="004A3008" w:rsidRPr="00C8478E">
        <w:rPr>
          <w:rFonts w:ascii="Times New Roman" w:hAnsi="Times New Roman"/>
          <w:szCs w:val="24"/>
        </w:rPr>
        <w:t>lause 602.211 provides:</w:t>
      </w:r>
    </w:p>
    <w:p w14:paraId="4385AB0D" w14:textId="6BE6A292" w:rsidR="004A3008" w:rsidRPr="00C8478E" w:rsidRDefault="004A3008" w:rsidP="00FA0242">
      <w:pPr>
        <w:spacing w:after="240"/>
        <w:ind w:left="567"/>
        <w:jc w:val="both"/>
        <w:rPr>
          <w:rFonts w:ascii="Times New Roman" w:hAnsi="Times New Roman"/>
          <w:szCs w:val="24"/>
        </w:rPr>
      </w:pPr>
      <w:r w:rsidRPr="00C8478E">
        <w:rPr>
          <w:rFonts w:ascii="Times New Roman" w:hAnsi="Times New Roman"/>
          <w:i/>
          <w:iCs/>
          <w:szCs w:val="24"/>
        </w:rPr>
        <w:t>“The applicant seeks to seeks to visit Australia, or remain in Australia temporarily, for the purposes of medical treatment or for related purposes.”</w:t>
      </w:r>
    </w:p>
    <w:p w14:paraId="2EEA8489" w14:textId="5FA6B0DC" w:rsidR="004A3008" w:rsidRPr="00C8478E" w:rsidRDefault="004A3008" w:rsidP="006D1326">
      <w:pPr>
        <w:keepNext/>
        <w:spacing w:after="240"/>
        <w:jc w:val="both"/>
        <w:rPr>
          <w:rFonts w:ascii="Times New Roman" w:hAnsi="Times New Roman"/>
          <w:szCs w:val="24"/>
        </w:rPr>
      </w:pPr>
      <w:r w:rsidRPr="00C8478E">
        <w:rPr>
          <w:rFonts w:ascii="Times New Roman" w:hAnsi="Times New Roman"/>
          <w:szCs w:val="24"/>
        </w:rPr>
        <w:t>Clause 602.212 provides relevantly:</w:t>
      </w:r>
    </w:p>
    <w:p w14:paraId="25A40D90" w14:textId="768B1BBF" w:rsidR="004A3008" w:rsidRPr="00C8478E" w:rsidRDefault="004A3008" w:rsidP="006D1326">
      <w:pPr>
        <w:keepNext/>
        <w:spacing w:after="240"/>
        <w:ind w:left="1134" w:hanging="567"/>
        <w:jc w:val="both"/>
        <w:rPr>
          <w:rFonts w:ascii="Times New Roman" w:hAnsi="Times New Roman"/>
          <w:i/>
          <w:iCs/>
          <w:szCs w:val="24"/>
        </w:rPr>
      </w:pPr>
      <w:r w:rsidRPr="00C8478E">
        <w:rPr>
          <w:rFonts w:ascii="Times New Roman" w:hAnsi="Times New Roman"/>
          <w:i/>
          <w:iCs/>
          <w:szCs w:val="24"/>
        </w:rPr>
        <w:t>“(1)</w:t>
      </w:r>
      <w:r w:rsidRPr="00C8478E">
        <w:rPr>
          <w:rFonts w:ascii="Times New Roman" w:hAnsi="Times New Roman"/>
          <w:i/>
          <w:iCs/>
          <w:szCs w:val="24"/>
        </w:rPr>
        <w:tab/>
        <w:t>The requirements in one of subclauses (2) to (8) are met.</w:t>
      </w:r>
    </w:p>
    <w:p w14:paraId="116D6A46" w14:textId="51B4551D" w:rsidR="004A3008" w:rsidRPr="00C8478E" w:rsidRDefault="004A3008" w:rsidP="00FA0242">
      <w:pPr>
        <w:spacing w:after="240"/>
        <w:ind w:left="567"/>
        <w:jc w:val="both"/>
        <w:rPr>
          <w:rFonts w:ascii="Times New Roman" w:hAnsi="Times New Roman"/>
          <w:i/>
          <w:iCs/>
          <w:szCs w:val="24"/>
        </w:rPr>
      </w:pPr>
      <w:r w:rsidRPr="00C8478E">
        <w:rPr>
          <w:rFonts w:ascii="Times New Roman" w:hAnsi="Times New Roman"/>
          <w:i/>
          <w:iCs/>
          <w:szCs w:val="24"/>
        </w:rPr>
        <w:t>Medical treatment</w:t>
      </w:r>
    </w:p>
    <w:p w14:paraId="2D92CC3C" w14:textId="1644DA26" w:rsidR="004A3008" w:rsidRPr="00C8478E" w:rsidRDefault="004A3008" w:rsidP="00FA0242">
      <w:pPr>
        <w:spacing w:after="240"/>
        <w:ind w:left="1134" w:hanging="567"/>
        <w:jc w:val="both"/>
        <w:rPr>
          <w:rFonts w:ascii="Times New Roman" w:hAnsi="Times New Roman"/>
          <w:i/>
          <w:iCs/>
          <w:szCs w:val="24"/>
        </w:rPr>
      </w:pPr>
      <w:r w:rsidRPr="00C8478E">
        <w:rPr>
          <w:rFonts w:ascii="Times New Roman" w:hAnsi="Times New Roman"/>
          <w:i/>
          <w:iCs/>
          <w:szCs w:val="24"/>
        </w:rPr>
        <w:t>(2)</w:t>
      </w:r>
      <w:r w:rsidRPr="00C8478E">
        <w:rPr>
          <w:rFonts w:ascii="Times New Roman" w:hAnsi="Times New Roman"/>
          <w:i/>
          <w:iCs/>
          <w:szCs w:val="24"/>
        </w:rPr>
        <w:tab/>
        <w:t>All of the following requirements are met:</w:t>
      </w:r>
    </w:p>
    <w:p w14:paraId="73B1D43D" w14:textId="426A7DFF" w:rsidR="004A3008" w:rsidRPr="00C8478E" w:rsidRDefault="004A3008" w:rsidP="00FA0242">
      <w:pPr>
        <w:spacing w:after="240"/>
        <w:ind w:left="1701" w:hanging="567"/>
        <w:jc w:val="both"/>
        <w:rPr>
          <w:rFonts w:ascii="Times New Roman" w:hAnsi="Times New Roman"/>
          <w:i/>
          <w:iCs/>
          <w:szCs w:val="24"/>
        </w:rPr>
      </w:pPr>
      <w:r w:rsidRPr="00C8478E">
        <w:rPr>
          <w:rFonts w:ascii="Times New Roman" w:hAnsi="Times New Roman"/>
          <w:i/>
          <w:iCs/>
          <w:szCs w:val="24"/>
        </w:rPr>
        <w:t>(a)</w:t>
      </w:r>
      <w:r w:rsidRPr="00C8478E">
        <w:rPr>
          <w:rFonts w:ascii="Times New Roman" w:hAnsi="Times New Roman"/>
          <w:i/>
          <w:iCs/>
          <w:szCs w:val="24"/>
        </w:rPr>
        <w:tab/>
        <w:t xml:space="preserve">the applicant seeks to obtain medical treatment (including consultation), </w:t>
      </w:r>
      <w:r w:rsidRPr="00584CA3">
        <w:rPr>
          <w:rFonts w:ascii="Times New Roman" w:hAnsi="Times New Roman"/>
          <w:i/>
          <w:iCs/>
          <w:szCs w:val="24"/>
          <w:highlight w:val="yellow"/>
        </w:rPr>
        <w:t>other than treatment for the purposes of surrogate motherhood</w:t>
      </w:r>
      <w:r w:rsidRPr="00C8478E">
        <w:rPr>
          <w:rFonts w:ascii="Times New Roman" w:hAnsi="Times New Roman"/>
          <w:i/>
          <w:iCs/>
          <w:szCs w:val="24"/>
        </w:rPr>
        <w:t>, in Australia …”</w:t>
      </w:r>
    </w:p>
    <w:p w14:paraId="150A7FA3" w14:textId="502DB740" w:rsidR="004A3008" w:rsidRPr="00C8478E" w:rsidRDefault="004A3008" w:rsidP="003F16FC">
      <w:pPr>
        <w:spacing w:after="240"/>
        <w:jc w:val="both"/>
        <w:rPr>
          <w:rFonts w:ascii="Times New Roman" w:hAnsi="Times New Roman"/>
          <w:szCs w:val="24"/>
        </w:rPr>
      </w:pPr>
      <w:r w:rsidRPr="00C8478E">
        <w:rPr>
          <w:rFonts w:ascii="Times New Roman" w:hAnsi="Times New Roman"/>
          <w:szCs w:val="24"/>
        </w:rPr>
        <w:t>As a result, it is very difficult for surrogates to come to Australia from overseas.</w:t>
      </w:r>
    </w:p>
    <w:tbl>
      <w:tblPr>
        <w:tblStyle w:val="TableGrid"/>
        <w:tblW w:w="0" w:type="auto"/>
        <w:tblLook w:val="04A0" w:firstRow="1" w:lastRow="0" w:firstColumn="1" w:lastColumn="0" w:noHBand="0" w:noVBand="1"/>
      </w:tblPr>
      <w:tblGrid>
        <w:gridCol w:w="9385"/>
      </w:tblGrid>
      <w:tr w:rsidR="00FA0242" w:rsidRPr="00C8478E" w14:paraId="5C4A6417" w14:textId="77777777" w:rsidTr="00FA0242">
        <w:tc>
          <w:tcPr>
            <w:tcW w:w="9385" w:type="dxa"/>
          </w:tcPr>
          <w:p w14:paraId="6FB7FC0A" w14:textId="77777777" w:rsidR="00FA0242" w:rsidRPr="00C8478E" w:rsidRDefault="00FA0242" w:rsidP="00FA0242">
            <w:pPr>
              <w:spacing w:after="240"/>
              <w:jc w:val="both"/>
              <w:rPr>
                <w:rFonts w:ascii="Times New Roman" w:hAnsi="Times New Roman"/>
                <w:b/>
                <w:bCs/>
                <w:szCs w:val="24"/>
              </w:rPr>
            </w:pPr>
            <w:r w:rsidRPr="00C8478E">
              <w:rPr>
                <w:rFonts w:ascii="Times New Roman" w:hAnsi="Times New Roman"/>
                <w:b/>
                <w:bCs/>
                <w:szCs w:val="24"/>
              </w:rPr>
              <w:t>Example- the surrogate was not an Australian citizen or permanent resident</w:t>
            </w:r>
          </w:p>
          <w:p w14:paraId="004D0DCA" w14:textId="291F2446"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 xml:space="preserve">It is a very rare case in which a surrogacy would be living permanently in Australia but not be an Australia citizen or permanent resident.  I acted in such a case.  The intended parents, my clients, lived in Brisbane. They were Australian citizens. The surrogate and her husband lived in Brisbane.  The husband was, from recollection, a New Zealand citizen.  Being a New Zealand citizen, he did not need to be an Australian permanent resident or an Australian citizen.  He could live in Australia as of right.  The surrogate was a citizen of Zimbabwe.  She was able to live in Australia by virtue of her marriage with her husband.  When the child was born, the child did not have Australian citizenship.  If the surrogate or her husband had been either an Australian citizen or an Australian permanent resident, then the child would automatically have attracted Australian citizenship under section 12 of the </w:t>
            </w:r>
            <w:r w:rsidRPr="00C8478E">
              <w:rPr>
                <w:rFonts w:ascii="Times New Roman" w:hAnsi="Times New Roman"/>
                <w:i/>
                <w:iCs/>
                <w:szCs w:val="24"/>
              </w:rPr>
              <w:t xml:space="preserve">Australian Citizenship Act 2007 </w:t>
            </w:r>
            <w:r w:rsidRPr="00C8478E">
              <w:rPr>
                <w:rFonts w:ascii="Times New Roman" w:hAnsi="Times New Roman"/>
                <w:szCs w:val="24"/>
              </w:rPr>
              <w:t>(</w:t>
            </w:r>
            <w:proofErr w:type="spellStart"/>
            <w:r w:rsidRPr="00C8478E">
              <w:rPr>
                <w:rFonts w:ascii="Times New Roman" w:hAnsi="Times New Roman"/>
                <w:szCs w:val="24"/>
              </w:rPr>
              <w:t>Cth</w:t>
            </w:r>
            <w:proofErr w:type="spellEnd"/>
            <w:r w:rsidRPr="00C8478E">
              <w:rPr>
                <w:rFonts w:ascii="Times New Roman" w:hAnsi="Times New Roman"/>
                <w:szCs w:val="24"/>
              </w:rPr>
              <w:t>).</w:t>
            </w:r>
          </w:p>
          <w:p w14:paraId="27169F21" w14:textId="77777777" w:rsidR="00FA0242" w:rsidRPr="00C8478E" w:rsidRDefault="00FA0242" w:rsidP="00FA0242">
            <w:pPr>
              <w:spacing w:after="240"/>
              <w:jc w:val="both"/>
              <w:rPr>
                <w:rFonts w:ascii="Times New Roman" w:hAnsi="Times New Roman"/>
                <w:szCs w:val="24"/>
              </w:rPr>
            </w:pPr>
            <w:r w:rsidRPr="00C8478E">
              <w:rPr>
                <w:rFonts w:ascii="Times New Roman" w:hAnsi="Times New Roman"/>
                <w:szCs w:val="24"/>
              </w:rPr>
              <w:t xml:space="preserve">Because the child did not then have Australian citizenship, Australian citizenship was obtained by the making of the parentage order.  </w:t>
            </w:r>
          </w:p>
          <w:p w14:paraId="364A5277" w14:textId="16564455" w:rsidR="00FA0242" w:rsidRPr="00C8478E" w:rsidRDefault="00FA0242" w:rsidP="003F16FC">
            <w:pPr>
              <w:spacing w:after="240"/>
              <w:jc w:val="both"/>
              <w:rPr>
                <w:rFonts w:ascii="Times New Roman" w:hAnsi="Times New Roman"/>
                <w:szCs w:val="24"/>
              </w:rPr>
            </w:pPr>
            <w:r w:rsidRPr="00C8478E">
              <w:rPr>
                <w:rFonts w:ascii="Times New Roman" w:hAnsi="Times New Roman"/>
                <w:szCs w:val="24"/>
              </w:rPr>
              <w:t>There was no difficulty in that case in a parentage order being made.  As would be expected, I advised the court in my submissions of the effect of the statutory scheme.</w:t>
            </w:r>
          </w:p>
        </w:tc>
      </w:tr>
    </w:tbl>
    <w:p w14:paraId="30A82011" w14:textId="77777777" w:rsidR="00FA0242" w:rsidRPr="00C8478E" w:rsidRDefault="00FA0242" w:rsidP="00FA0242">
      <w:pPr>
        <w:spacing w:after="120"/>
        <w:jc w:val="both"/>
        <w:rPr>
          <w:rFonts w:ascii="Times New Roman" w:hAnsi="Times New Roman"/>
          <w:szCs w:val="24"/>
        </w:rPr>
      </w:pPr>
    </w:p>
    <w:p w14:paraId="7B944F00" w14:textId="06882961" w:rsidR="005534FB" w:rsidRPr="00C8478E" w:rsidRDefault="004A3008" w:rsidP="003F16FC">
      <w:pPr>
        <w:spacing w:after="240"/>
        <w:jc w:val="both"/>
        <w:rPr>
          <w:rFonts w:ascii="Times New Roman" w:hAnsi="Times New Roman"/>
          <w:szCs w:val="24"/>
        </w:rPr>
      </w:pPr>
      <w:r w:rsidRPr="00C8478E">
        <w:rPr>
          <w:rFonts w:ascii="Times New Roman" w:hAnsi="Times New Roman"/>
          <w:szCs w:val="24"/>
        </w:rPr>
        <w:t>Parentage orders are recognised for the purposes of parentage in two ways:</w:t>
      </w:r>
    </w:p>
    <w:p w14:paraId="42342DB4" w14:textId="77777777" w:rsidR="00B95B73" w:rsidRPr="00C8478E" w:rsidRDefault="004A3008">
      <w:pPr>
        <w:pStyle w:val="ListParagraph"/>
        <w:numPr>
          <w:ilvl w:val="0"/>
          <w:numId w:val="16"/>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They are recognised as between the States to identify who is a parent by virtue of section 118 of the </w:t>
      </w:r>
      <w:r w:rsidRPr="00C8478E">
        <w:rPr>
          <w:rFonts w:ascii="Times New Roman" w:hAnsi="Times New Roman"/>
          <w:i/>
          <w:iCs/>
          <w:szCs w:val="24"/>
        </w:rPr>
        <w:t xml:space="preserve">Commonwealth Constitution </w:t>
      </w:r>
      <w:r w:rsidRPr="00C8478E">
        <w:rPr>
          <w:rFonts w:ascii="Times New Roman" w:hAnsi="Times New Roman"/>
          <w:szCs w:val="24"/>
        </w:rPr>
        <w:t>– the full faith and credit clause.  There is also recognition as between the States</w:t>
      </w:r>
      <w:r w:rsidR="00FF1A54" w:rsidRPr="00C8478E">
        <w:rPr>
          <w:rFonts w:ascii="Times New Roman" w:hAnsi="Times New Roman"/>
          <w:szCs w:val="24"/>
        </w:rPr>
        <w:t xml:space="preserve"> and Territories under the related provision of section 185 of the </w:t>
      </w:r>
      <w:r w:rsidR="00FF1A54" w:rsidRPr="00C8478E">
        <w:rPr>
          <w:rFonts w:ascii="Times New Roman" w:hAnsi="Times New Roman"/>
          <w:i/>
          <w:iCs/>
          <w:szCs w:val="24"/>
        </w:rPr>
        <w:t xml:space="preserve">Evidence Act 1995 </w:t>
      </w:r>
      <w:r w:rsidR="00FF1A54" w:rsidRPr="00C8478E">
        <w:rPr>
          <w:rFonts w:ascii="Times New Roman" w:hAnsi="Times New Roman"/>
          <w:szCs w:val="24"/>
        </w:rPr>
        <w:t>(</w:t>
      </w:r>
      <w:proofErr w:type="spellStart"/>
      <w:r w:rsidR="00FF1A54" w:rsidRPr="00C8478E">
        <w:rPr>
          <w:rFonts w:ascii="Times New Roman" w:hAnsi="Times New Roman"/>
          <w:szCs w:val="24"/>
        </w:rPr>
        <w:t>Cth</w:t>
      </w:r>
      <w:proofErr w:type="spellEnd"/>
      <w:r w:rsidR="00FF1A54" w:rsidRPr="00C8478E">
        <w:rPr>
          <w:rFonts w:ascii="Times New Roman" w:hAnsi="Times New Roman"/>
          <w:szCs w:val="24"/>
        </w:rPr>
        <w:t xml:space="preserve">).  </w:t>
      </w:r>
    </w:p>
    <w:p w14:paraId="5127D3B7" w14:textId="66CA220A" w:rsidR="004A3008" w:rsidRPr="00C8478E" w:rsidRDefault="00FF1A54">
      <w:pPr>
        <w:pStyle w:val="ListParagraph"/>
        <w:numPr>
          <w:ilvl w:val="0"/>
          <w:numId w:val="16"/>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However, neither of those Acts will then convert the child’s citizenship from a foreign citizenship to Australian citizenship.  That occurred because of the effect of section 60HB of the </w:t>
      </w:r>
      <w:r w:rsidRPr="00C8478E">
        <w:rPr>
          <w:rFonts w:ascii="Times New Roman" w:hAnsi="Times New Roman"/>
          <w:i/>
          <w:iCs/>
          <w:szCs w:val="24"/>
        </w:rPr>
        <w:t xml:space="preserve">Family Law Act 1975 </w:t>
      </w:r>
      <w:r w:rsidRPr="00C8478E">
        <w:rPr>
          <w:rFonts w:ascii="Times New Roman" w:hAnsi="Times New Roman"/>
          <w:szCs w:val="24"/>
        </w:rPr>
        <w:t>(</w:t>
      </w:r>
      <w:proofErr w:type="spellStart"/>
      <w:r w:rsidRPr="00C8478E">
        <w:rPr>
          <w:rFonts w:ascii="Times New Roman" w:hAnsi="Times New Roman"/>
          <w:szCs w:val="24"/>
        </w:rPr>
        <w:t>Cth</w:t>
      </w:r>
      <w:proofErr w:type="spellEnd"/>
      <w:r w:rsidRPr="00C8478E">
        <w:rPr>
          <w:rFonts w:ascii="Times New Roman" w:hAnsi="Times New Roman"/>
          <w:szCs w:val="24"/>
        </w:rPr>
        <w:t xml:space="preserve">), which gives recognition to parentage orders made under a prescribed State or Territory law.  That prescription is set out under regulation 12CAA of the </w:t>
      </w:r>
      <w:r w:rsidRPr="00C8478E">
        <w:rPr>
          <w:rFonts w:ascii="Times New Roman" w:hAnsi="Times New Roman"/>
          <w:i/>
          <w:iCs/>
          <w:szCs w:val="24"/>
        </w:rPr>
        <w:t xml:space="preserve">Family Law Regulations 1984 </w:t>
      </w:r>
      <w:r w:rsidRPr="00C8478E">
        <w:rPr>
          <w:rFonts w:ascii="Times New Roman" w:hAnsi="Times New Roman"/>
          <w:szCs w:val="24"/>
        </w:rPr>
        <w:t>(</w:t>
      </w:r>
      <w:proofErr w:type="spellStart"/>
      <w:r w:rsidRPr="00C8478E">
        <w:rPr>
          <w:rFonts w:ascii="Times New Roman" w:hAnsi="Times New Roman"/>
          <w:szCs w:val="24"/>
        </w:rPr>
        <w:t>Cth</w:t>
      </w:r>
      <w:proofErr w:type="spellEnd"/>
      <w:r w:rsidRPr="00C8478E">
        <w:rPr>
          <w:rFonts w:ascii="Times New Roman" w:hAnsi="Times New Roman"/>
          <w:szCs w:val="24"/>
        </w:rPr>
        <w:t xml:space="preserve">).  Australian citizenship in turn is taken up under section 8 of the </w:t>
      </w:r>
      <w:r w:rsidRPr="00C8478E">
        <w:rPr>
          <w:rFonts w:ascii="Times New Roman" w:hAnsi="Times New Roman"/>
          <w:i/>
          <w:iCs/>
          <w:szCs w:val="24"/>
        </w:rPr>
        <w:t xml:space="preserve">Australian Citizenship Act 2007 </w:t>
      </w:r>
      <w:r w:rsidRPr="00C8478E">
        <w:rPr>
          <w:rFonts w:ascii="Times New Roman" w:hAnsi="Times New Roman"/>
          <w:szCs w:val="24"/>
        </w:rPr>
        <w:t>(</w:t>
      </w:r>
      <w:proofErr w:type="spellStart"/>
      <w:r w:rsidRPr="00C8478E">
        <w:rPr>
          <w:rFonts w:ascii="Times New Roman" w:hAnsi="Times New Roman"/>
          <w:szCs w:val="24"/>
        </w:rPr>
        <w:t>Cth</w:t>
      </w:r>
      <w:proofErr w:type="spellEnd"/>
      <w:r w:rsidRPr="00C8478E">
        <w:rPr>
          <w:rFonts w:ascii="Times New Roman" w:hAnsi="Times New Roman"/>
          <w:szCs w:val="24"/>
        </w:rPr>
        <w:t>).</w:t>
      </w:r>
    </w:p>
    <w:p w14:paraId="2471D15C" w14:textId="43B3BB68" w:rsidR="00601073" w:rsidRPr="00C8478E" w:rsidRDefault="00601073" w:rsidP="003F16FC">
      <w:pPr>
        <w:spacing w:after="240"/>
        <w:jc w:val="both"/>
        <w:rPr>
          <w:rFonts w:ascii="Times New Roman" w:hAnsi="Times New Roman"/>
          <w:szCs w:val="24"/>
        </w:rPr>
      </w:pPr>
      <w:r w:rsidRPr="00C8478E">
        <w:rPr>
          <w:rFonts w:ascii="Times New Roman" w:hAnsi="Times New Roman"/>
          <w:szCs w:val="24"/>
        </w:rPr>
        <w:t>S</w:t>
      </w:r>
      <w:r w:rsidR="00FF1A54" w:rsidRPr="00C8478E">
        <w:rPr>
          <w:rFonts w:ascii="Times New Roman" w:hAnsi="Times New Roman"/>
          <w:szCs w:val="24"/>
        </w:rPr>
        <w:t xml:space="preserve">ection 8 of the </w:t>
      </w:r>
      <w:r w:rsidR="00FF1A54" w:rsidRPr="00C8478E">
        <w:rPr>
          <w:rFonts w:ascii="Times New Roman" w:hAnsi="Times New Roman"/>
          <w:i/>
          <w:iCs/>
          <w:szCs w:val="24"/>
        </w:rPr>
        <w:t xml:space="preserve">Australian Citizenship Act 2007 </w:t>
      </w:r>
      <w:r w:rsidR="00FF1A54" w:rsidRPr="00C8478E">
        <w:rPr>
          <w:rFonts w:ascii="Times New Roman" w:hAnsi="Times New Roman"/>
          <w:szCs w:val="24"/>
        </w:rPr>
        <w:t>(</w:t>
      </w:r>
      <w:proofErr w:type="spellStart"/>
      <w:r w:rsidR="00FF1A54" w:rsidRPr="00C8478E">
        <w:rPr>
          <w:rFonts w:ascii="Times New Roman" w:hAnsi="Times New Roman"/>
          <w:szCs w:val="24"/>
        </w:rPr>
        <w:t>Cth</w:t>
      </w:r>
      <w:proofErr w:type="spellEnd"/>
      <w:r w:rsidR="00FF1A54" w:rsidRPr="00C8478E">
        <w:rPr>
          <w:rFonts w:ascii="Times New Roman" w:hAnsi="Times New Roman"/>
          <w:szCs w:val="24"/>
        </w:rPr>
        <w:t>) will not be triggered because</w:t>
      </w:r>
      <w:r w:rsidRPr="00C8478E">
        <w:rPr>
          <w:rFonts w:ascii="Times New Roman" w:hAnsi="Times New Roman"/>
          <w:szCs w:val="24"/>
        </w:rPr>
        <w:t>:</w:t>
      </w:r>
    </w:p>
    <w:p w14:paraId="48F45E65" w14:textId="34B9F0EF" w:rsidR="00FF1A54" w:rsidRPr="00C8478E" w:rsidRDefault="00601073">
      <w:pPr>
        <w:pStyle w:val="ListParagraph"/>
        <w:numPr>
          <w:ilvl w:val="0"/>
          <w:numId w:val="33"/>
        </w:numPr>
        <w:spacing w:after="240"/>
        <w:ind w:left="567" w:hanging="567"/>
        <w:contextualSpacing w:val="0"/>
        <w:jc w:val="both"/>
        <w:rPr>
          <w:rFonts w:ascii="Times New Roman" w:hAnsi="Times New Roman"/>
          <w:szCs w:val="24"/>
        </w:rPr>
      </w:pPr>
      <w:r w:rsidRPr="00C8478E">
        <w:rPr>
          <w:rFonts w:ascii="Times New Roman" w:hAnsi="Times New Roman"/>
          <w:szCs w:val="24"/>
        </w:rPr>
        <w:t>In most cases,</w:t>
      </w:r>
      <w:r w:rsidR="008F5BE8" w:rsidRPr="00C8478E">
        <w:rPr>
          <w:rFonts w:ascii="Times New Roman" w:hAnsi="Times New Roman"/>
          <w:szCs w:val="24"/>
        </w:rPr>
        <w:t xml:space="preserve"> </w:t>
      </w:r>
      <w:r w:rsidR="00FF1A54" w:rsidRPr="00C8478E">
        <w:rPr>
          <w:rFonts w:ascii="Times New Roman" w:hAnsi="Times New Roman"/>
          <w:szCs w:val="24"/>
        </w:rPr>
        <w:t xml:space="preserve">at the time that the parentage order was made, </w:t>
      </w:r>
      <w:r w:rsidR="008F5BE8" w:rsidRPr="00C8478E">
        <w:rPr>
          <w:rFonts w:ascii="Times New Roman" w:hAnsi="Times New Roman"/>
          <w:szCs w:val="24"/>
        </w:rPr>
        <w:t xml:space="preserve">at birth </w:t>
      </w:r>
      <w:r w:rsidR="00FF1A54" w:rsidRPr="00C8478E">
        <w:rPr>
          <w:rFonts w:ascii="Times New Roman" w:hAnsi="Times New Roman"/>
          <w:szCs w:val="24"/>
        </w:rPr>
        <w:t>the child already had Australian citizenship because the surrogate or the surrogate’s partner was either an Australian citizen or an Australian permanent resident</w:t>
      </w:r>
      <w:r w:rsidR="008F5BE8" w:rsidRPr="00C8478E">
        <w:rPr>
          <w:rFonts w:ascii="Times New Roman" w:hAnsi="Times New Roman"/>
          <w:szCs w:val="24"/>
        </w:rPr>
        <w:t>. T</w:t>
      </w:r>
      <w:r w:rsidR="00FF1A54" w:rsidRPr="00C8478E">
        <w:rPr>
          <w:rFonts w:ascii="Times New Roman" w:hAnsi="Times New Roman"/>
          <w:szCs w:val="24"/>
        </w:rPr>
        <w:t>herefore</w:t>
      </w:r>
      <w:r w:rsidR="00584CA3">
        <w:rPr>
          <w:rFonts w:ascii="Times New Roman" w:hAnsi="Times New Roman"/>
          <w:szCs w:val="24"/>
        </w:rPr>
        <w:t>,</w:t>
      </w:r>
      <w:r w:rsidR="00FF1A54" w:rsidRPr="00C8478E">
        <w:rPr>
          <w:rFonts w:ascii="Times New Roman" w:hAnsi="Times New Roman"/>
          <w:szCs w:val="24"/>
        </w:rPr>
        <w:t xml:space="preserve"> the child already had Australian citizenship</w:t>
      </w:r>
      <w:r w:rsidR="00B95B73" w:rsidRPr="00C8478E">
        <w:rPr>
          <w:rFonts w:ascii="Times New Roman" w:hAnsi="Times New Roman"/>
          <w:szCs w:val="24"/>
        </w:rPr>
        <w:t xml:space="preserve"> </w:t>
      </w:r>
      <w:r w:rsidR="00B95B73" w:rsidRPr="00C8478E">
        <w:rPr>
          <w:rFonts w:ascii="Times New Roman" w:hAnsi="Times New Roman"/>
          <w:i/>
          <w:iCs/>
          <w:szCs w:val="24"/>
        </w:rPr>
        <w:t>before</w:t>
      </w:r>
      <w:r w:rsidR="00B95B73" w:rsidRPr="00C8478E">
        <w:rPr>
          <w:rFonts w:ascii="Times New Roman" w:hAnsi="Times New Roman"/>
          <w:szCs w:val="24"/>
        </w:rPr>
        <w:t xml:space="preserve"> the making of the parentage order,</w:t>
      </w:r>
      <w:r w:rsidR="00FF1A54" w:rsidRPr="00C8478E">
        <w:rPr>
          <w:rFonts w:ascii="Times New Roman" w:hAnsi="Times New Roman"/>
          <w:szCs w:val="24"/>
        </w:rPr>
        <w:t xml:space="preserve"> by virtue of section 12 of the </w:t>
      </w:r>
      <w:r w:rsidR="00FF1A54" w:rsidRPr="00C8478E">
        <w:rPr>
          <w:rFonts w:ascii="Times New Roman" w:hAnsi="Times New Roman"/>
          <w:i/>
          <w:iCs/>
          <w:szCs w:val="24"/>
        </w:rPr>
        <w:t xml:space="preserve">Australian Citizenship Act 2007 </w:t>
      </w:r>
      <w:r w:rsidR="00FF1A54" w:rsidRPr="00C8478E">
        <w:rPr>
          <w:rFonts w:ascii="Times New Roman" w:hAnsi="Times New Roman"/>
          <w:szCs w:val="24"/>
        </w:rPr>
        <w:t>(</w:t>
      </w:r>
      <w:proofErr w:type="spellStart"/>
      <w:r w:rsidR="00FF1A54" w:rsidRPr="00C8478E">
        <w:rPr>
          <w:rFonts w:ascii="Times New Roman" w:hAnsi="Times New Roman"/>
          <w:szCs w:val="24"/>
        </w:rPr>
        <w:t>Cth</w:t>
      </w:r>
      <w:proofErr w:type="spellEnd"/>
      <w:r w:rsidR="00FF1A54" w:rsidRPr="00C8478E">
        <w:rPr>
          <w:rFonts w:ascii="Times New Roman" w:hAnsi="Times New Roman"/>
          <w:szCs w:val="24"/>
        </w:rPr>
        <w:t>).</w:t>
      </w:r>
    </w:p>
    <w:p w14:paraId="7C56DCFB" w14:textId="33F4644C" w:rsidR="00601073" w:rsidRPr="00C8478E" w:rsidRDefault="00601073">
      <w:pPr>
        <w:pStyle w:val="ListParagraph"/>
        <w:numPr>
          <w:ilvl w:val="0"/>
          <w:numId w:val="33"/>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Occasionally, </w:t>
      </w:r>
      <w:r w:rsidR="008F5BE8" w:rsidRPr="00C8478E">
        <w:rPr>
          <w:rFonts w:ascii="Times New Roman" w:hAnsi="Times New Roman"/>
          <w:szCs w:val="24"/>
        </w:rPr>
        <w:t>section 8</w:t>
      </w:r>
      <w:r w:rsidRPr="00C8478E">
        <w:rPr>
          <w:rFonts w:ascii="Times New Roman" w:hAnsi="Times New Roman"/>
          <w:szCs w:val="24"/>
        </w:rPr>
        <w:t xml:space="preserve"> will not arise as section 8 only contemplates intended parents </w:t>
      </w:r>
      <w:r w:rsidR="008F5BE8" w:rsidRPr="00C8478E">
        <w:rPr>
          <w:rFonts w:ascii="Times New Roman" w:hAnsi="Times New Roman"/>
          <w:szCs w:val="24"/>
        </w:rPr>
        <w:t>through surrogacy being a couple (</w:t>
      </w:r>
      <w:proofErr w:type="spellStart"/>
      <w:r w:rsidR="008F5BE8" w:rsidRPr="00C8478E">
        <w:rPr>
          <w:rFonts w:ascii="Times New Roman" w:hAnsi="Times New Roman"/>
          <w:szCs w:val="24"/>
        </w:rPr>
        <w:t>not</w:t>
      </w:r>
      <w:proofErr w:type="spellEnd"/>
      <w:r w:rsidR="008F5BE8" w:rsidRPr="00C8478E">
        <w:rPr>
          <w:rFonts w:ascii="Times New Roman" w:hAnsi="Times New Roman"/>
          <w:szCs w:val="24"/>
        </w:rPr>
        <w:t xml:space="preserve"> single):</w:t>
      </w:r>
    </w:p>
    <w:p w14:paraId="35EF1A98" w14:textId="77777777" w:rsidR="00131B22" w:rsidRPr="00C8478E" w:rsidRDefault="00131B22" w:rsidP="00131B22">
      <w:pPr>
        <w:pStyle w:val="subsection"/>
        <w:spacing w:before="0" w:beforeAutospacing="0" w:after="240" w:afterAutospacing="0"/>
        <w:ind w:left="1134" w:hanging="590"/>
        <w:jc w:val="both"/>
        <w:rPr>
          <w:i/>
          <w:iCs/>
        </w:rPr>
      </w:pPr>
      <w:bookmarkStart w:id="0" w:name="paragraphsub"/>
      <w:bookmarkStart w:id="1" w:name="paragraph"/>
      <w:r w:rsidRPr="00C8478E">
        <w:rPr>
          <w:i/>
          <w:iCs/>
        </w:rPr>
        <w:t>“(1)</w:t>
      </w:r>
      <w:r w:rsidRPr="00C8478E">
        <w:rPr>
          <w:i/>
          <w:iCs/>
        </w:rPr>
        <w:tab/>
        <w:t xml:space="preserve">This section applies if a </w:t>
      </w:r>
      <w:hyperlink r:id="rId15" w:anchor="child" w:history="1">
        <w:r w:rsidRPr="00C8478E">
          <w:rPr>
            <w:i/>
            <w:iCs/>
          </w:rPr>
          <w:t>child</w:t>
        </w:r>
      </w:hyperlink>
      <w:r w:rsidRPr="00C8478E">
        <w:rPr>
          <w:i/>
          <w:iCs/>
        </w:rPr>
        <w:t xml:space="preserve"> is: </w:t>
      </w:r>
    </w:p>
    <w:p w14:paraId="30DC1515" w14:textId="3C6C067E" w:rsidR="00131B22" w:rsidRPr="00C8478E" w:rsidRDefault="00131B22" w:rsidP="00131B22">
      <w:pPr>
        <w:pStyle w:val="ListParagraph"/>
        <w:numPr>
          <w:ilvl w:val="3"/>
          <w:numId w:val="12"/>
        </w:numPr>
        <w:spacing w:after="240"/>
        <w:ind w:left="1701" w:hanging="567"/>
        <w:jc w:val="both"/>
        <w:rPr>
          <w:rFonts w:ascii="Times New Roman" w:hAnsi="Times New Roman"/>
          <w:i/>
          <w:iCs/>
          <w:szCs w:val="24"/>
          <w:lang w:eastAsia="en-AU"/>
        </w:rPr>
      </w:pPr>
      <w:r w:rsidRPr="00C8478E">
        <w:rPr>
          <w:rFonts w:ascii="Times New Roman" w:hAnsi="Times New Roman"/>
          <w:i/>
          <w:iCs/>
          <w:szCs w:val="24"/>
          <w:lang w:eastAsia="en-AU"/>
        </w:rPr>
        <w:t xml:space="preserve">a </w:t>
      </w:r>
      <w:hyperlink r:id="rId16" w:anchor="child" w:history="1">
        <w:r w:rsidRPr="00C8478E">
          <w:rPr>
            <w:rFonts w:ascii="Times New Roman" w:hAnsi="Times New Roman"/>
            <w:i/>
            <w:iCs/>
            <w:szCs w:val="24"/>
            <w:lang w:eastAsia="en-AU"/>
          </w:rPr>
          <w:t>child</w:t>
        </w:r>
      </w:hyperlink>
      <w:r w:rsidRPr="00C8478E">
        <w:rPr>
          <w:rFonts w:ascii="Times New Roman" w:hAnsi="Times New Roman"/>
          <w:i/>
          <w:iCs/>
          <w:szCs w:val="24"/>
          <w:lang w:eastAsia="en-AU"/>
        </w:rPr>
        <w:t xml:space="preserve"> of a person under </w:t>
      </w:r>
      <w:hyperlink r:id="rId17" w:history="1">
        <w:r w:rsidRPr="00C8478E">
          <w:rPr>
            <w:rFonts w:ascii="Times New Roman" w:hAnsi="Times New Roman"/>
            <w:i/>
            <w:iCs/>
            <w:szCs w:val="24"/>
            <w:lang w:eastAsia="en-AU"/>
          </w:rPr>
          <w:t>section</w:t>
        </w:r>
        <w:r w:rsidR="00411737" w:rsidRPr="00C8478E">
          <w:rPr>
            <w:rFonts w:ascii="Times New Roman" w:hAnsi="Times New Roman"/>
            <w:i/>
            <w:iCs/>
            <w:szCs w:val="24"/>
            <w:lang w:eastAsia="en-AU"/>
          </w:rPr>
          <w:t xml:space="preserve"> </w:t>
        </w:r>
        <w:r w:rsidRPr="00C8478E">
          <w:rPr>
            <w:rFonts w:ascii="Times New Roman" w:hAnsi="Times New Roman"/>
            <w:i/>
            <w:iCs/>
            <w:szCs w:val="24"/>
            <w:lang w:eastAsia="en-AU"/>
          </w:rPr>
          <w:t>60H</w:t>
        </w:r>
      </w:hyperlink>
      <w:r w:rsidRPr="00C8478E">
        <w:rPr>
          <w:rFonts w:ascii="Times New Roman" w:hAnsi="Times New Roman"/>
          <w:i/>
          <w:iCs/>
          <w:szCs w:val="24"/>
          <w:lang w:eastAsia="en-AU"/>
        </w:rPr>
        <w:t xml:space="preserve"> or </w:t>
      </w:r>
      <w:hyperlink r:id="rId18" w:history="1">
        <w:r w:rsidRPr="00C8478E">
          <w:rPr>
            <w:rFonts w:ascii="Times New Roman" w:hAnsi="Times New Roman"/>
            <w:i/>
            <w:iCs/>
            <w:szCs w:val="24"/>
            <w:lang w:eastAsia="en-AU"/>
          </w:rPr>
          <w:t>60HB</w:t>
        </w:r>
      </w:hyperlink>
      <w:r w:rsidRPr="00C8478E">
        <w:rPr>
          <w:rFonts w:ascii="Times New Roman" w:hAnsi="Times New Roman"/>
          <w:i/>
          <w:iCs/>
          <w:szCs w:val="24"/>
          <w:lang w:eastAsia="en-AU"/>
        </w:rPr>
        <w:t xml:space="preserve"> of the </w:t>
      </w:r>
      <w:hyperlink r:id="rId19" w:history="1">
        <w:r w:rsidRPr="00C8478E">
          <w:rPr>
            <w:rFonts w:ascii="Times New Roman" w:hAnsi="Times New Roman"/>
            <w:i/>
            <w:iCs/>
            <w:szCs w:val="24"/>
            <w:lang w:eastAsia="en-AU"/>
          </w:rPr>
          <w:t>Family Law Act 1975</w:t>
        </w:r>
      </w:hyperlink>
      <w:r w:rsidRPr="00C8478E">
        <w:rPr>
          <w:rFonts w:ascii="Times New Roman" w:hAnsi="Times New Roman"/>
          <w:i/>
          <w:iCs/>
          <w:szCs w:val="24"/>
          <w:lang w:eastAsia="en-AU"/>
        </w:rPr>
        <w:t xml:space="preserve">; and </w:t>
      </w:r>
    </w:p>
    <w:p w14:paraId="062194A2" w14:textId="72C0E2F6" w:rsidR="00131B22" w:rsidRPr="00C8478E" w:rsidRDefault="00131B22" w:rsidP="00131B22">
      <w:pPr>
        <w:spacing w:after="240"/>
        <w:ind w:left="1701" w:hanging="567"/>
        <w:jc w:val="both"/>
        <w:rPr>
          <w:rFonts w:ascii="Times New Roman" w:hAnsi="Times New Roman"/>
          <w:i/>
          <w:iCs/>
          <w:szCs w:val="24"/>
          <w:lang w:eastAsia="en-AU"/>
        </w:rPr>
      </w:pPr>
      <w:r w:rsidRPr="00C8478E">
        <w:rPr>
          <w:rFonts w:ascii="Times New Roman" w:hAnsi="Times New Roman"/>
          <w:i/>
          <w:iCs/>
          <w:szCs w:val="24"/>
          <w:lang w:eastAsia="en-AU"/>
        </w:rPr>
        <w:t>(b)</w:t>
      </w:r>
      <w:r w:rsidRPr="00C8478E">
        <w:rPr>
          <w:rFonts w:ascii="Times New Roman" w:hAnsi="Times New Roman"/>
          <w:i/>
          <w:iCs/>
          <w:szCs w:val="24"/>
          <w:lang w:eastAsia="en-AU"/>
        </w:rPr>
        <w:tab/>
        <w:t xml:space="preserve">either: </w:t>
      </w:r>
    </w:p>
    <w:p w14:paraId="5B90D83B" w14:textId="10F0207D" w:rsidR="00601073" w:rsidRPr="00C8478E" w:rsidRDefault="00131B22" w:rsidP="00131B22">
      <w:pPr>
        <w:spacing w:before="240" w:after="240"/>
        <w:ind w:left="2268" w:hanging="567"/>
        <w:jc w:val="both"/>
        <w:rPr>
          <w:rFonts w:ascii="Times New Roman" w:hAnsi="Times New Roman"/>
          <w:i/>
          <w:iCs/>
          <w:szCs w:val="24"/>
          <w:lang w:eastAsia="en-AU"/>
        </w:rPr>
      </w:pPr>
      <w:r w:rsidRPr="00C8478E">
        <w:rPr>
          <w:rFonts w:ascii="Times New Roman" w:hAnsi="Times New Roman"/>
          <w:i/>
          <w:iCs/>
          <w:szCs w:val="24"/>
          <w:lang w:eastAsia="en-AU"/>
        </w:rPr>
        <w:t>(</w:t>
      </w:r>
      <w:proofErr w:type="spellStart"/>
      <w:r w:rsidRPr="00C8478E">
        <w:rPr>
          <w:rFonts w:ascii="Times New Roman" w:hAnsi="Times New Roman"/>
          <w:i/>
          <w:iCs/>
          <w:szCs w:val="24"/>
          <w:lang w:eastAsia="en-AU"/>
        </w:rPr>
        <w:t>i</w:t>
      </w:r>
      <w:proofErr w:type="spellEnd"/>
      <w:r w:rsidRPr="00C8478E">
        <w:rPr>
          <w:rFonts w:ascii="Times New Roman" w:hAnsi="Times New Roman"/>
          <w:i/>
          <w:iCs/>
          <w:szCs w:val="24"/>
          <w:lang w:eastAsia="en-AU"/>
        </w:rPr>
        <w:t>)</w:t>
      </w:r>
      <w:r w:rsidRPr="00C8478E">
        <w:rPr>
          <w:rFonts w:ascii="Times New Roman" w:hAnsi="Times New Roman"/>
          <w:i/>
          <w:iCs/>
          <w:szCs w:val="24"/>
          <w:lang w:eastAsia="en-AU"/>
        </w:rPr>
        <w:tab/>
        <w:t xml:space="preserve">a </w:t>
      </w:r>
      <w:hyperlink r:id="rId20" w:anchor="child" w:history="1">
        <w:r w:rsidRPr="00C8478E">
          <w:rPr>
            <w:rFonts w:ascii="Times New Roman" w:hAnsi="Times New Roman"/>
            <w:i/>
            <w:iCs/>
            <w:szCs w:val="24"/>
            <w:lang w:eastAsia="en-AU"/>
          </w:rPr>
          <w:t>child</w:t>
        </w:r>
      </w:hyperlink>
      <w:r w:rsidRPr="00C8478E">
        <w:rPr>
          <w:rFonts w:ascii="Times New Roman" w:hAnsi="Times New Roman"/>
          <w:i/>
          <w:iCs/>
          <w:szCs w:val="24"/>
          <w:lang w:eastAsia="en-AU"/>
        </w:rPr>
        <w:t xml:space="preserve"> of the person's spouse or de facto partner under that </w:t>
      </w:r>
      <w:r w:rsidR="003A249F" w:rsidRPr="00C8478E">
        <w:rPr>
          <w:rFonts w:ascii="Times New Roman" w:hAnsi="Times New Roman"/>
          <w:i/>
          <w:iCs/>
          <w:szCs w:val="24"/>
          <w:lang w:eastAsia="en-AU"/>
        </w:rPr>
        <w:t>section; or</w:t>
      </w:r>
      <w:r w:rsidR="00601073" w:rsidRPr="00C8478E">
        <w:rPr>
          <w:rFonts w:ascii="Times New Roman" w:hAnsi="Times New Roman"/>
          <w:i/>
          <w:iCs/>
          <w:szCs w:val="24"/>
          <w:lang w:eastAsia="en-AU"/>
        </w:rPr>
        <w:t xml:space="preserve"> </w:t>
      </w:r>
    </w:p>
    <w:bookmarkEnd w:id="0"/>
    <w:p w14:paraId="5EC433D6" w14:textId="2D3AA95C" w:rsidR="00601073" w:rsidRPr="00C8478E" w:rsidRDefault="00601073" w:rsidP="00131B22">
      <w:pPr>
        <w:spacing w:after="240"/>
        <w:ind w:left="2268" w:hanging="567"/>
        <w:jc w:val="both"/>
        <w:rPr>
          <w:rFonts w:ascii="Times New Roman" w:hAnsi="Times New Roman"/>
          <w:i/>
          <w:iCs/>
          <w:szCs w:val="24"/>
          <w:lang w:eastAsia="en-AU"/>
        </w:rPr>
      </w:pPr>
      <w:r w:rsidRPr="00C8478E">
        <w:rPr>
          <w:rFonts w:ascii="Times New Roman" w:hAnsi="Times New Roman"/>
          <w:i/>
          <w:iCs/>
          <w:szCs w:val="24"/>
          <w:lang w:eastAsia="en-AU"/>
        </w:rPr>
        <w:t>(ii)</w:t>
      </w:r>
      <w:r w:rsidR="00FA0242" w:rsidRPr="00C8478E">
        <w:rPr>
          <w:rFonts w:ascii="Times New Roman" w:hAnsi="Times New Roman"/>
          <w:i/>
          <w:iCs/>
          <w:szCs w:val="24"/>
          <w:lang w:eastAsia="en-AU"/>
        </w:rPr>
        <w:tab/>
      </w:r>
      <w:r w:rsidRPr="00C8478E">
        <w:rPr>
          <w:rFonts w:ascii="Times New Roman" w:hAnsi="Times New Roman"/>
          <w:i/>
          <w:iCs/>
          <w:szCs w:val="24"/>
          <w:lang w:eastAsia="en-AU"/>
        </w:rPr>
        <w:t xml:space="preserve"> a biological </w:t>
      </w:r>
      <w:hyperlink r:id="rId21" w:anchor="child" w:history="1">
        <w:r w:rsidRPr="00C8478E">
          <w:rPr>
            <w:rFonts w:ascii="Times New Roman" w:hAnsi="Times New Roman"/>
            <w:i/>
            <w:iCs/>
            <w:szCs w:val="24"/>
            <w:lang w:eastAsia="en-AU"/>
          </w:rPr>
          <w:t>child</w:t>
        </w:r>
      </w:hyperlink>
      <w:r w:rsidRPr="00C8478E">
        <w:rPr>
          <w:rFonts w:ascii="Times New Roman" w:hAnsi="Times New Roman"/>
          <w:i/>
          <w:iCs/>
          <w:szCs w:val="24"/>
          <w:lang w:eastAsia="en-AU"/>
        </w:rPr>
        <w:t xml:space="preserve"> of the person's spouse or de facto partner. </w:t>
      </w:r>
    </w:p>
    <w:p w14:paraId="280581DE" w14:textId="2A1CFF96" w:rsidR="00601073" w:rsidRPr="00C8478E" w:rsidRDefault="00601073" w:rsidP="00FA0242">
      <w:pPr>
        <w:spacing w:after="240"/>
        <w:ind w:left="1418" w:hanging="567"/>
        <w:jc w:val="both"/>
        <w:rPr>
          <w:rFonts w:ascii="Times New Roman" w:hAnsi="Times New Roman"/>
          <w:i/>
          <w:iCs/>
          <w:szCs w:val="24"/>
          <w:lang w:eastAsia="en-AU"/>
        </w:rPr>
      </w:pPr>
      <w:bookmarkStart w:id="2" w:name="subsection"/>
      <w:bookmarkEnd w:id="2"/>
      <w:r w:rsidRPr="00C8478E">
        <w:rPr>
          <w:rFonts w:ascii="Times New Roman" w:hAnsi="Times New Roman"/>
          <w:i/>
          <w:iCs/>
          <w:szCs w:val="24"/>
          <w:lang w:eastAsia="en-AU"/>
        </w:rPr>
        <w:t>(2</w:t>
      </w:r>
      <w:r w:rsidR="00FA0242" w:rsidRPr="00C8478E">
        <w:rPr>
          <w:rFonts w:ascii="Times New Roman" w:hAnsi="Times New Roman"/>
          <w:i/>
          <w:iCs/>
          <w:szCs w:val="24"/>
          <w:lang w:eastAsia="en-AU"/>
        </w:rPr>
        <w:t>)</w:t>
      </w:r>
      <w:r w:rsidR="00FA0242" w:rsidRPr="00C8478E">
        <w:rPr>
          <w:rFonts w:ascii="Times New Roman" w:hAnsi="Times New Roman"/>
          <w:i/>
          <w:iCs/>
          <w:szCs w:val="24"/>
          <w:lang w:eastAsia="en-AU"/>
        </w:rPr>
        <w:tab/>
      </w:r>
      <w:r w:rsidRPr="00C8478E">
        <w:rPr>
          <w:rFonts w:ascii="Times New Roman" w:hAnsi="Times New Roman"/>
          <w:i/>
          <w:iCs/>
          <w:szCs w:val="24"/>
          <w:lang w:eastAsia="en-AU"/>
        </w:rPr>
        <w:t xml:space="preserve">The </w:t>
      </w:r>
      <w:hyperlink r:id="rId22" w:anchor="child" w:history="1">
        <w:r w:rsidRPr="00C8478E">
          <w:rPr>
            <w:rFonts w:ascii="Times New Roman" w:hAnsi="Times New Roman"/>
            <w:i/>
            <w:iCs/>
            <w:szCs w:val="24"/>
            <w:lang w:eastAsia="en-AU"/>
          </w:rPr>
          <w:t>child</w:t>
        </w:r>
      </w:hyperlink>
      <w:r w:rsidRPr="00C8478E">
        <w:rPr>
          <w:rFonts w:ascii="Times New Roman" w:hAnsi="Times New Roman"/>
          <w:i/>
          <w:iCs/>
          <w:szCs w:val="24"/>
          <w:lang w:eastAsia="en-AU"/>
        </w:rPr>
        <w:t xml:space="preserve"> is taken for the purposes of this Act: </w:t>
      </w:r>
    </w:p>
    <w:p w14:paraId="7653F56A" w14:textId="7EF6032C" w:rsidR="00601073" w:rsidRPr="00C8478E" w:rsidRDefault="00FA0242" w:rsidP="00FA0242">
      <w:pPr>
        <w:spacing w:after="240"/>
        <w:ind w:left="1985" w:hanging="567"/>
        <w:jc w:val="both"/>
        <w:rPr>
          <w:rFonts w:ascii="Times New Roman" w:hAnsi="Times New Roman"/>
          <w:i/>
          <w:iCs/>
          <w:szCs w:val="24"/>
          <w:lang w:eastAsia="en-AU"/>
        </w:rPr>
      </w:pPr>
      <w:r w:rsidRPr="00C8478E">
        <w:rPr>
          <w:rFonts w:ascii="Times New Roman" w:hAnsi="Times New Roman"/>
          <w:i/>
          <w:iCs/>
          <w:szCs w:val="24"/>
          <w:lang w:eastAsia="en-AU"/>
        </w:rPr>
        <w:t>(</w:t>
      </w:r>
      <w:r w:rsidR="00601073" w:rsidRPr="00C8478E">
        <w:rPr>
          <w:rFonts w:ascii="Times New Roman" w:hAnsi="Times New Roman"/>
          <w:i/>
          <w:iCs/>
          <w:szCs w:val="24"/>
          <w:lang w:eastAsia="en-AU"/>
        </w:rPr>
        <w:t>a)</w:t>
      </w:r>
      <w:r w:rsidRPr="00C8478E">
        <w:rPr>
          <w:rFonts w:ascii="Times New Roman" w:hAnsi="Times New Roman"/>
          <w:i/>
          <w:iCs/>
          <w:szCs w:val="24"/>
          <w:lang w:eastAsia="en-AU"/>
        </w:rPr>
        <w:tab/>
      </w:r>
      <w:r w:rsidR="00601073" w:rsidRPr="00C8478E">
        <w:rPr>
          <w:rFonts w:ascii="Times New Roman" w:hAnsi="Times New Roman"/>
          <w:i/>
          <w:iCs/>
          <w:szCs w:val="24"/>
          <w:lang w:eastAsia="en-AU"/>
        </w:rPr>
        <w:t xml:space="preserve">to be the </w:t>
      </w:r>
      <w:hyperlink r:id="rId23" w:anchor="child" w:history="1">
        <w:r w:rsidR="00601073" w:rsidRPr="00C8478E">
          <w:rPr>
            <w:rFonts w:ascii="Times New Roman" w:hAnsi="Times New Roman"/>
            <w:i/>
            <w:iCs/>
            <w:szCs w:val="24"/>
            <w:lang w:eastAsia="en-AU"/>
          </w:rPr>
          <w:t>child</w:t>
        </w:r>
      </w:hyperlink>
      <w:r w:rsidR="00601073" w:rsidRPr="00C8478E">
        <w:rPr>
          <w:rFonts w:ascii="Times New Roman" w:hAnsi="Times New Roman"/>
          <w:i/>
          <w:iCs/>
          <w:szCs w:val="24"/>
          <w:lang w:eastAsia="en-AU"/>
        </w:rPr>
        <w:t xml:space="preserve"> of the person and the spouse or de facto partner; and </w:t>
      </w:r>
    </w:p>
    <w:bookmarkEnd w:id="1"/>
    <w:p w14:paraId="0DFAE690" w14:textId="4957030E" w:rsidR="00601073" w:rsidRPr="00C8478E" w:rsidRDefault="00601073" w:rsidP="00FA0242">
      <w:pPr>
        <w:spacing w:after="360"/>
        <w:ind w:left="1985" w:hanging="567"/>
        <w:jc w:val="both"/>
        <w:rPr>
          <w:rFonts w:ascii="Times New Roman" w:hAnsi="Times New Roman"/>
          <w:szCs w:val="24"/>
          <w:lang w:eastAsia="en-AU"/>
        </w:rPr>
      </w:pPr>
      <w:r w:rsidRPr="00C8478E">
        <w:rPr>
          <w:rFonts w:ascii="Times New Roman" w:hAnsi="Times New Roman"/>
          <w:i/>
          <w:iCs/>
          <w:szCs w:val="24"/>
          <w:lang w:eastAsia="en-AU"/>
        </w:rPr>
        <w:t>(b)</w:t>
      </w:r>
      <w:r w:rsidR="00FA0242" w:rsidRPr="00C8478E">
        <w:rPr>
          <w:rFonts w:ascii="Times New Roman" w:hAnsi="Times New Roman"/>
          <w:i/>
          <w:iCs/>
          <w:szCs w:val="24"/>
          <w:lang w:eastAsia="en-AU"/>
        </w:rPr>
        <w:tab/>
      </w:r>
      <w:r w:rsidRPr="00C8478E">
        <w:rPr>
          <w:rFonts w:ascii="Times New Roman" w:hAnsi="Times New Roman"/>
          <w:i/>
          <w:iCs/>
          <w:szCs w:val="24"/>
          <w:lang w:eastAsia="en-AU"/>
        </w:rPr>
        <w:t xml:space="preserve">not to be the </w:t>
      </w:r>
      <w:hyperlink r:id="rId24" w:anchor="child" w:history="1">
        <w:r w:rsidRPr="00C8478E">
          <w:rPr>
            <w:rFonts w:ascii="Times New Roman" w:hAnsi="Times New Roman"/>
            <w:i/>
            <w:iCs/>
            <w:szCs w:val="24"/>
            <w:lang w:eastAsia="en-AU"/>
          </w:rPr>
          <w:t>child</w:t>
        </w:r>
      </w:hyperlink>
      <w:r w:rsidRPr="00C8478E">
        <w:rPr>
          <w:rFonts w:ascii="Times New Roman" w:hAnsi="Times New Roman"/>
          <w:i/>
          <w:iCs/>
          <w:szCs w:val="24"/>
          <w:lang w:eastAsia="en-AU"/>
        </w:rPr>
        <w:t xml:space="preserve"> of anyone else.” </w:t>
      </w:r>
      <w:r w:rsidR="008F5BE8" w:rsidRPr="00C8478E">
        <w:rPr>
          <w:rFonts w:ascii="Times New Roman" w:hAnsi="Times New Roman"/>
          <w:szCs w:val="24"/>
          <w:lang w:eastAsia="en-AU"/>
        </w:rPr>
        <w:t>(emphasis added)</w:t>
      </w:r>
    </w:p>
    <w:p w14:paraId="6ADF2C79" w14:textId="77777777" w:rsidR="005124AF" w:rsidRPr="00C8478E" w:rsidRDefault="005124AF" w:rsidP="003F16FC">
      <w:pPr>
        <w:spacing w:after="240"/>
        <w:jc w:val="both"/>
        <w:rPr>
          <w:rFonts w:ascii="Times New Roman" w:hAnsi="Times New Roman"/>
          <w:szCs w:val="24"/>
        </w:rPr>
      </w:pPr>
      <w:r w:rsidRPr="00C8478E">
        <w:rPr>
          <w:rFonts w:ascii="Times New Roman" w:hAnsi="Times New Roman"/>
          <w:szCs w:val="24"/>
        </w:rPr>
        <w:t>I note that the Ministerial Expert Panel in Western Australia has stated:</w:t>
      </w:r>
      <w:r w:rsidRPr="00C8478E">
        <w:rPr>
          <w:rStyle w:val="FootnoteReference"/>
          <w:rFonts w:ascii="Times New Roman" w:hAnsi="Times New Roman"/>
          <w:szCs w:val="24"/>
        </w:rPr>
        <w:footnoteReference w:id="67"/>
      </w:r>
      <w:r w:rsidRPr="00C8478E">
        <w:rPr>
          <w:rFonts w:ascii="Times New Roman" w:hAnsi="Times New Roman"/>
          <w:szCs w:val="24"/>
        </w:rPr>
        <w:t xml:space="preserve"> </w:t>
      </w:r>
    </w:p>
    <w:p w14:paraId="0EBA182B" w14:textId="77777777" w:rsidR="005124AF" w:rsidRPr="00C8478E" w:rsidRDefault="005124AF" w:rsidP="00FA0242">
      <w:pPr>
        <w:spacing w:after="240"/>
        <w:ind w:left="567"/>
        <w:jc w:val="both"/>
        <w:rPr>
          <w:rFonts w:ascii="Times New Roman" w:hAnsi="Times New Roman"/>
          <w:i/>
          <w:iCs/>
          <w:szCs w:val="24"/>
        </w:rPr>
      </w:pPr>
      <w:r w:rsidRPr="00C8478E">
        <w:rPr>
          <w:rFonts w:ascii="Times New Roman" w:hAnsi="Times New Roman"/>
          <w:i/>
          <w:iCs/>
          <w:szCs w:val="24"/>
        </w:rPr>
        <w:t>“The Surrogacy Act requires that intended parent(s) must reside in WA with no stipulation of the surrogate reside in WA.  The MEP notes that an unintended consequence of a strict residency requirement is that many Western Australians who temporarily live or work outside the state may not be granted a parentage order.  The MEP recommends that intended parent(s) be ordinarily resident in WA at the time an application for parentage is made.  In any case, the MEP recommends that the Family Court have the discretion to dispense with the residency requirements.”</w:t>
      </w:r>
    </w:p>
    <w:p w14:paraId="143DE6FE" w14:textId="77777777" w:rsidR="005124AF" w:rsidRDefault="005124AF" w:rsidP="003F16FC">
      <w:pPr>
        <w:spacing w:after="240"/>
        <w:jc w:val="both"/>
        <w:rPr>
          <w:rFonts w:ascii="Times New Roman" w:hAnsi="Times New Roman"/>
          <w:szCs w:val="24"/>
        </w:rPr>
      </w:pPr>
      <w:r w:rsidRPr="00C8478E">
        <w:rPr>
          <w:rFonts w:ascii="Times New Roman" w:hAnsi="Times New Roman"/>
          <w:szCs w:val="24"/>
        </w:rPr>
        <w:t>That recommendation appears quite sensible.</w:t>
      </w:r>
    </w:p>
    <w:p w14:paraId="7662D592" w14:textId="412A6274" w:rsidR="00FD1622" w:rsidRPr="00C8478E" w:rsidRDefault="00FD1622" w:rsidP="006D1326">
      <w:pPr>
        <w:pStyle w:val="ListParagraph"/>
        <w:numPr>
          <w:ilvl w:val="0"/>
          <w:numId w:val="34"/>
        </w:numPr>
        <w:spacing w:after="240"/>
        <w:ind w:left="567" w:hanging="567"/>
        <w:jc w:val="both"/>
        <w:rPr>
          <w:rFonts w:ascii="Times New Roman" w:hAnsi="Times New Roman"/>
          <w:b/>
          <w:bCs/>
          <w:szCs w:val="24"/>
        </w:rPr>
      </w:pPr>
      <w:r w:rsidRPr="00C8478E">
        <w:rPr>
          <w:rFonts w:ascii="Times New Roman" w:hAnsi="Times New Roman"/>
          <w:b/>
          <w:bCs/>
          <w:szCs w:val="24"/>
        </w:rPr>
        <w:t>NEED FOR SURROGACY</w:t>
      </w:r>
    </w:p>
    <w:p w14:paraId="198BFA1A" w14:textId="6DD25EAE" w:rsidR="0058063D" w:rsidRPr="00C8478E" w:rsidRDefault="00FD1622" w:rsidP="00FD1622">
      <w:pPr>
        <w:spacing w:after="240"/>
        <w:jc w:val="both"/>
        <w:rPr>
          <w:rFonts w:ascii="Times New Roman" w:hAnsi="Times New Roman"/>
          <w:szCs w:val="24"/>
        </w:rPr>
      </w:pPr>
      <w:r w:rsidRPr="00C8478E">
        <w:rPr>
          <w:rFonts w:ascii="Times New Roman" w:hAnsi="Times New Roman"/>
          <w:szCs w:val="24"/>
        </w:rPr>
        <w:t xml:space="preserve">The current requirement that there be a </w:t>
      </w:r>
      <w:r w:rsidRPr="00C8478E">
        <w:rPr>
          <w:rFonts w:ascii="Times New Roman" w:hAnsi="Times New Roman"/>
          <w:i/>
          <w:iCs/>
          <w:szCs w:val="24"/>
        </w:rPr>
        <w:t>procedure</w:t>
      </w:r>
      <w:r w:rsidRPr="00C8478E">
        <w:rPr>
          <w:rFonts w:ascii="Times New Roman" w:hAnsi="Times New Roman"/>
          <w:szCs w:val="24"/>
        </w:rPr>
        <w:t xml:space="preserve"> for surrogacy to occur in the ACT</w:t>
      </w:r>
      <w:r w:rsidR="00E17155" w:rsidRPr="00C8478E">
        <w:rPr>
          <w:rStyle w:val="FootnoteReference"/>
          <w:rFonts w:ascii="Times New Roman" w:hAnsi="Times New Roman"/>
          <w:szCs w:val="24"/>
        </w:rPr>
        <w:footnoteReference w:id="68"/>
      </w:r>
      <w:r w:rsidRPr="00C8478E">
        <w:rPr>
          <w:rFonts w:ascii="Times New Roman" w:hAnsi="Times New Roman"/>
          <w:szCs w:val="24"/>
        </w:rPr>
        <w:t xml:space="preserve"> means that surrogacy must necessarily be undertaken by an </w:t>
      </w:r>
      <w:r w:rsidR="009D5E09" w:rsidRPr="00C8478E">
        <w:rPr>
          <w:rFonts w:ascii="Times New Roman" w:hAnsi="Times New Roman"/>
          <w:szCs w:val="24"/>
        </w:rPr>
        <w:t xml:space="preserve">ACT </w:t>
      </w:r>
      <w:r w:rsidRPr="00C8478E">
        <w:rPr>
          <w:rFonts w:ascii="Times New Roman" w:hAnsi="Times New Roman"/>
          <w:szCs w:val="24"/>
        </w:rPr>
        <w:t xml:space="preserve">IVF clinic. </w:t>
      </w:r>
      <w:r w:rsidR="009D5E09" w:rsidRPr="00C8478E">
        <w:rPr>
          <w:rFonts w:ascii="Times New Roman" w:hAnsi="Times New Roman"/>
          <w:szCs w:val="24"/>
        </w:rPr>
        <w:t>Those working in IVF clinics</w:t>
      </w:r>
      <w:r w:rsidR="0058063D" w:rsidRPr="00C8478E">
        <w:rPr>
          <w:rFonts w:ascii="Times New Roman" w:hAnsi="Times New Roman"/>
          <w:szCs w:val="24"/>
        </w:rPr>
        <w:t>, who have typically been obstetricians</w:t>
      </w:r>
      <w:r w:rsidR="009D5E09" w:rsidRPr="00C8478E">
        <w:rPr>
          <w:rFonts w:ascii="Times New Roman" w:hAnsi="Times New Roman"/>
          <w:szCs w:val="24"/>
        </w:rPr>
        <w:t xml:space="preserve"> and midwives</w:t>
      </w:r>
      <w:r w:rsidR="0058063D" w:rsidRPr="00C8478E">
        <w:rPr>
          <w:rFonts w:ascii="Times New Roman" w:hAnsi="Times New Roman"/>
          <w:szCs w:val="24"/>
        </w:rPr>
        <w:t xml:space="preserve">, do not need reminding about the risk of maternal death. For five years I was a member of a national clinic’s surrogacy and donor committee, charged with responsibility for </w:t>
      </w:r>
      <w:r w:rsidR="00A967B4" w:rsidRPr="00C8478E">
        <w:rPr>
          <w:rFonts w:ascii="Times New Roman" w:hAnsi="Times New Roman"/>
          <w:szCs w:val="24"/>
        </w:rPr>
        <w:t>recommend</w:t>
      </w:r>
      <w:r w:rsidR="0058063D" w:rsidRPr="00C8478E">
        <w:rPr>
          <w:rFonts w:ascii="Times New Roman" w:hAnsi="Times New Roman"/>
          <w:szCs w:val="24"/>
        </w:rPr>
        <w:t xml:space="preserve">ing whether or not the clinic provided treatment. Aside from the legal requirements of various </w:t>
      </w:r>
      <w:r w:rsidR="0058063D" w:rsidRPr="00C8478E">
        <w:rPr>
          <w:rFonts w:ascii="Times New Roman" w:hAnsi="Times New Roman"/>
          <w:i/>
          <w:iCs/>
          <w:szCs w:val="24"/>
        </w:rPr>
        <w:t>Surrogacy Acts</w:t>
      </w:r>
      <w:r w:rsidR="0058063D" w:rsidRPr="00C8478E">
        <w:rPr>
          <w:rFonts w:ascii="Times New Roman" w:hAnsi="Times New Roman"/>
          <w:szCs w:val="24"/>
        </w:rPr>
        <w:t xml:space="preserve">, clinicians </w:t>
      </w:r>
      <w:r w:rsidR="004A652A" w:rsidRPr="00C8478E">
        <w:rPr>
          <w:rFonts w:ascii="Times New Roman" w:hAnsi="Times New Roman"/>
          <w:szCs w:val="24"/>
        </w:rPr>
        <w:t>would avoid</w:t>
      </w:r>
      <w:r w:rsidR="0058063D" w:rsidRPr="00C8478E">
        <w:rPr>
          <w:rFonts w:ascii="Times New Roman" w:hAnsi="Times New Roman"/>
          <w:szCs w:val="24"/>
        </w:rPr>
        <w:t>, based on the do no harm mantra, of undertaking surrogacy unnecessarily, given the risk of maternal death.</w:t>
      </w:r>
    </w:p>
    <w:p w14:paraId="233C37A6" w14:textId="77777777" w:rsidR="004A652A" w:rsidRPr="00C8478E" w:rsidRDefault="0058063D" w:rsidP="00FD1622">
      <w:pPr>
        <w:spacing w:after="240"/>
        <w:jc w:val="both"/>
        <w:rPr>
          <w:rFonts w:ascii="Times New Roman" w:hAnsi="Times New Roman"/>
          <w:szCs w:val="24"/>
        </w:rPr>
      </w:pPr>
      <w:r w:rsidRPr="00C8478E">
        <w:rPr>
          <w:rFonts w:ascii="Times New Roman" w:hAnsi="Times New Roman"/>
          <w:szCs w:val="24"/>
        </w:rPr>
        <w:t xml:space="preserve">Although Australia has </w:t>
      </w:r>
      <w:r w:rsidR="004A652A" w:rsidRPr="00C8478E">
        <w:rPr>
          <w:rFonts w:ascii="Times New Roman" w:hAnsi="Times New Roman"/>
          <w:szCs w:val="24"/>
        </w:rPr>
        <w:t>a</w:t>
      </w:r>
      <w:r w:rsidRPr="00C8478E">
        <w:rPr>
          <w:rFonts w:ascii="Times New Roman" w:hAnsi="Times New Roman"/>
          <w:szCs w:val="24"/>
        </w:rPr>
        <w:t xml:space="preserve"> low maternal death rat</w:t>
      </w:r>
      <w:r w:rsidR="004A652A" w:rsidRPr="00C8478E">
        <w:rPr>
          <w:rFonts w:ascii="Times New Roman" w:hAnsi="Times New Roman"/>
          <w:szCs w:val="24"/>
        </w:rPr>
        <w:t>e</w:t>
      </w:r>
      <w:r w:rsidRPr="00C8478E">
        <w:rPr>
          <w:rFonts w:ascii="Times New Roman" w:hAnsi="Times New Roman"/>
          <w:szCs w:val="24"/>
        </w:rPr>
        <w:t>, nevertheless maternal deaths still occur</w:t>
      </w:r>
      <w:r w:rsidRPr="00C8478E">
        <w:rPr>
          <w:rStyle w:val="FootnoteReference"/>
          <w:rFonts w:ascii="Times New Roman" w:hAnsi="Times New Roman"/>
          <w:szCs w:val="24"/>
        </w:rPr>
        <w:footnoteReference w:id="69"/>
      </w:r>
      <w:r w:rsidR="004A652A" w:rsidRPr="00C8478E">
        <w:rPr>
          <w:rFonts w:ascii="Times New Roman" w:hAnsi="Times New Roman"/>
          <w:szCs w:val="24"/>
        </w:rPr>
        <w:t>, being 5.5 deaths per 100,000 women giving birth</w:t>
      </w:r>
      <w:r w:rsidR="004A652A" w:rsidRPr="00C8478E">
        <w:rPr>
          <w:rStyle w:val="FootnoteReference"/>
          <w:rFonts w:ascii="Times New Roman" w:hAnsi="Times New Roman"/>
          <w:szCs w:val="24"/>
        </w:rPr>
        <w:footnoteReference w:id="70"/>
      </w:r>
      <w:r w:rsidRPr="00C8478E">
        <w:rPr>
          <w:rFonts w:ascii="Times New Roman" w:hAnsi="Times New Roman"/>
          <w:szCs w:val="24"/>
        </w:rPr>
        <w:t xml:space="preserve">. </w:t>
      </w:r>
    </w:p>
    <w:p w14:paraId="28619FF1" w14:textId="348D13C5" w:rsidR="00FD1622" w:rsidRPr="00C8478E" w:rsidRDefault="0058063D" w:rsidP="00FD1622">
      <w:pPr>
        <w:spacing w:after="240"/>
        <w:jc w:val="both"/>
        <w:rPr>
          <w:rFonts w:ascii="Times New Roman" w:hAnsi="Times New Roman"/>
          <w:szCs w:val="24"/>
        </w:rPr>
      </w:pPr>
      <w:r w:rsidRPr="00C8478E">
        <w:rPr>
          <w:rFonts w:ascii="Times New Roman" w:hAnsi="Times New Roman"/>
          <w:szCs w:val="24"/>
        </w:rPr>
        <w:t>The Act is silent about the need for surrogacy. Presumably, the reasons for the Act being silent about this issue are:</w:t>
      </w:r>
    </w:p>
    <w:p w14:paraId="5494429E" w14:textId="5C5CC6E1" w:rsidR="0058063D" w:rsidRPr="00C8478E" w:rsidRDefault="0058063D" w:rsidP="006D1326">
      <w:pPr>
        <w:pStyle w:val="ListParagraph"/>
        <w:numPr>
          <w:ilvl w:val="0"/>
          <w:numId w:val="37"/>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The model of the Act came about from Canberra Fertility Clinic approaching the Government. Some years ago I spoke with the then medical director, and one of the founders of that clinic, Dr Martyn Stafford-Bell, who said that the clinic would not undertake surrogacy </w:t>
      </w:r>
      <w:r w:rsidRPr="00C8478E">
        <w:rPr>
          <w:rFonts w:ascii="Times New Roman" w:hAnsi="Times New Roman"/>
          <w:i/>
          <w:iCs/>
          <w:szCs w:val="24"/>
        </w:rPr>
        <w:t>“unnecessarily”</w:t>
      </w:r>
      <w:r w:rsidRPr="00C8478E">
        <w:rPr>
          <w:rFonts w:ascii="Times New Roman" w:hAnsi="Times New Roman"/>
          <w:szCs w:val="24"/>
        </w:rPr>
        <w:t xml:space="preserve">, being well aware of </w:t>
      </w:r>
      <w:r w:rsidR="009D5E09" w:rsidRPr="00C8478E">
        <w:rPr>
          <w:rFonts w:ascii="Times New Roman" w:hAnsi="Times New Roman"/>
          <w:szCs w:val="24"/>
        </w:rPr>
        <w:t xml:space="preserve">the </w:t>
      </w:r>
      <w:r w:rsidRPr="00C8478E">
        <w:rPr>
          <w:rFonts w:ascii="Times New Roman" w:hAnsi="Times New Roman"/>
          <w:szCs w:val="24"/>
        </w:rPr>
        <w:t xml:space="preserve">issue of maternal death. </w:t>
      </w:r>
    </w:p>
    <w:p w14:paraId="55F8521C" w14:textId="13998104" w:rsidR="0058063D" w:rsidRPr="00C8478E" w:rsidRDefault="0058063D" w:rsidP="006D1326">
      <w:pPr>
        <w:pStyle w:val="ListParagraph"/>
        <w:numPr>
          <w:ilvl w:val="0"/>
          <w:numId w:val="37"/>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The </w:t>
      </w:r>
      <w:r w:rsidR="00E17155" w:rsidRPr="00C8478E">
        <w:rPr>
          <w:rFonts w:ascii="Times New Roman" w:hAnsi="Times New Roman"/>
          <w:szCs w:val="24"/>
        </w:rPr>
        <w:t xml:space="preserve">requirement </w:t>
      </w:r>
      <w:r w:rsidR="004A652A" w:rsidRPr="00C8478E">
        <w:rPr>
          <w:rFonts w:ascii="Times New Roman" w:hAnsi="Times New Roman"/>
          <w:szCs w:val="24"/>
        </w:rPr>
        <w:t xml:space="preserve">is </w:t>
      </w:r>
      <w:r w:rsidR="00E17155" w:rsidRPr="00C8478E">
        <w:rPr>
          <w:rFonts w:ascii="Times New Roman" w:hAnsi="Times New Roman"/>
          <w:szCs w:val="24"/>
        </w:rPr>
        <w:t>for a procedure to occur in an ACT clinic.</w:t>
      </w:r>
    </w:p>
    <w:p w14:paraId="50EE20C5" w14:textId="77777777" w:rsidR="00E17155" w:rsidRPr="00C8478E" w:rsidRDefault="00E17155" w:rsidP="006D1326">
      <w:pPr>
        <w:pStyle w:val="ListParagraph"/>
        <w:numPr>
          <w:ilvl w:val="0"/>
          <w:numId w:val="37"/>
        </w:numPr>
        <w:spacing w:after="240"/>
        <w:ind w:left="567" w:hanging="567"/>
        <w:jc w:val="both"/>
        <w:rPr>
          <w:rFonts w:ascii="Times New Roman" w:hAnsi="Times New Roman"/>
          <w:szCs w:val="24"/>
        </w:rPr>
      </w:pPr>
      <w:r w:rsidRPr="00C8478E">
        <w:rPr>
          <w:rFonts w:ascii="Times New Roman" w:hAnsi="Times New Roman"/>
          <w:szCs w:val="24"/>
        </w:rPr>
        <w:t xml:space="preserve">The requirement in s.26(3)(e) that the counsellor has provided appropriate counselling and assessment. </w:t>
      </w:r>
    </w:p>
    <w:p w14:paraId="1FAA8338" w14:textId="037AB109" w:rsidR="004A652A" w:rsidRPr="00C8478E" w:rsidRDefault="00E17155" w:rsidP="00E17155">
      <w:pPr>
        <w:spacing w:after="240"/>
        <w:jc w:val="both"/>
        <w:rPr>
          <w:rFonts w:ascii="Times New Roman" w:hAnsi="Times New Roman"/>
          <w:szCs w:val="24"/>
        </w:rPr>
      </w:pPr>
      <w:r w:rsidRPr="00C8478E">
        <w:rPr>
          <w:rFonts w:ascii="Times New Roman" w:hAnsi="Times New Roman"/>
          <w:szCs w:val="24"/>
        </w:rPr>
        <w:t>My experience, having seen counselling reports prepared for surrogacy journeys in New South Wales, Queensland, South Australia, Victoria, and based on the Queensland framework in a journey in Nigeria, is that counsellors</w:t>
      </w:r>
      <w:r w:rsidR="009D5E09" w:rsidRPr="00C8478E">
        <w:rPr>
          <w:rFonts w:ascii="Times New Roman" w:hAnsi="Times New Roman"/>
          <w:szCs w:val="24"/>
        </w:rPr>
        <w:t xml:space="preserve">, too, </w:t>
      </w:r>
      <w:r w:rsidRPr="00C8478E">
        <w:rPr>
          <w:rFonts w:ascii="Times New Roman" w:hAnsi="Times New Roman"/>
          <w:szCs w:val="24"/>
        </w:rPr>
        <w:t xml:space="preserve">always are concerned about the issue of the need for surrogacy. No Australian </w:t>
      </w:r>
      <w:r w:rsidR="009D5E09" w:rsidRPr="00C8478E">
        <w:rPr>
          <w:rFonts w:ascii="Times New Roman" w:hAnsi="Times New Roman"/>
          <w:szCs w:val="24"/>
        </w:rPr>
        <w:t xml:space="preserve">fertility </w:t>
      </w:r>
      <w:r w:rsidRPr="00C8478E">
        <w:rPr>
          <w:rFonts w:ascii="Times New Roman" w:hAnsi="Times New Roman"/>
          <w:szCs w:val="24"/>
        </w:rPr>
        <w:t xml:space="preserve">doctors or </w:t>
      </w:r>
      <w:r w:rsidR="009D5E09" w:rsidRPr="00C8478E">
        <w:rPr>
          <w:rFonts w:ascii="Times New Roman" w:hAnsi="Times New Roman"/>
          <w:szCs w:val="24"/>
        </w:rPr>
        <w:t xml:space="preserve">fertility </w:t>
      </w:r>
      <w:r w:rsidRPr="00C8478E">
        <w:rPr>
          <w:rFonts w:ascii="Times New Roman" w:hAnsi="Times New Roman"/>
          <w:szCs w:val="24"/>
        </w:rPr>
        <w:t xml:space="preserve">counsellors that I have dealt with have wanted to </w:t>
      </w:r>
      <w:r w:rsidR="00584CA3">
        <w:rPr>
          <w:rFonts w:ascii="Times New Roman" w:hAnsi="Times New Roman"/>
          <w:szCs w:val="24"/>
        </w:rPr>
        <w:t xml:space="preserve">assist with a </w:t>
      </w:r>
      <w:r w:rsidRPr="00C8478E">
        <w:rPr>
          <w:rFonts w:ascii="Times New Roman" w:hAnsi="Times New Roman"/>
          <w:szCs w:val="24"/>
        </w:rPr>
        <w:t xml:space="preserve"> surrogacy </w:t>
      </w:r>
      <w:r w:rsidR="00584CA3">
        <w:rPr>
          <w:rFonts w:ascii="Times New Roman" w:hAnsi="Times New Roman"/>
          <w:szCs w:val="24"/>
        </w:rPr>
        <w:t xml:space="preserve">journey </w:t>
      </w:r>
      <w:r w:rsidRPr="00C8478E">
        <w:rPr>
          <w:rFonts w:ascii="Times New Roman" w:hAnsi="Times New Roman"/>
          <w:szCs w:val="24"/>
        </w:rPr>
        <w:t>unless there is a need for surrogacy.</w:t>
      </w:r>
      <w:r w:rsidR="004A652A" w:rsidRPr="00C8478E">
        <w:rPr>
          <w:rFonts w:ascii="Times New Roman" w:hAnsi="Times New Roman"/>
          <w:szCs w:val="24"/>
        </w:rPr>
        <w:t xml:space="preserve"> Counsellors, too, do not want to put the life of a would be surrogate unnecessarily at risk. </w:t>
      </w:r>
      <w:r w:rsidRPr="00C8478E">
        <w:rPr>
          <w:rFonts w:ascii="Times New Roman" w:hAnsi="Times New Roman"/>
          <w:szCs w:val="24"/>
        </w:rPr>
        <w:t xml:space="preserve"> </w:t>
      </w:r>
    </w:p>
    <w:p w14:paraId="039E3825" w14:textId="4E072839" w:rsidR="00E17155" w:rsidRPr="00C8478E" w:rsidRDefault="00E17155" w:rsidP="00E17155">
      <w:pPr>
        <w:spacing w:after="240"/>
        <w:jc w:val="both"/>
        <w:rPr>
          <w:rFonts w:ascii="Times New Roman" w:hAnsi="Times New Roman"/>
          <w:szCs w:val="24"/>
        </w:rPr>
      </w:pPr>
      <w:r w:rsidRPr="00C8478E">
        <w:rPr>
          <w:rFonts w:ascii="Times New Roman" w:hAnsi="Times New Roman"/>
          <w:szCs w:val="24"/>
        </w:rPr>
        <w:t>It is evident that any intended parent who lacks a uterus requires surrogacy. The difficulty is defining what</w:t>
      </w:r>
      <w:r w:rsidR="009D5E09" w:rsidRPr="00C8478E">
        <w:rPr>
          <w:rFonts w:ascii="Times New Roman" w:hAnsi="Times New Roman"/>
          <w:szCs w:val="24"/>
        </w:rPr>
        <w:t xml:space="preserve"> is that need</w:t>
      </w:r>
      <w:r w:rsidRPr="00C8478E">
        <w:rPr>
          <w:rFonts w:ascii="Times New Roman" w:hAnsi="Times New Roman"/>
          <w:szCs w:val="24"/>
        </w:rPr>
        <w:t>. The thinking behind provisions requiring a medical or social need, such as s.14</w:t>
      </w:r>
      <w:r w:rsidR="00E55997" w:rsidRPr="00C8478E">
        <w:rPr>
          <w:rFonts w:ascii="Times New Roman" w:hAnsi="Times New Roman"/>
          <w:szCs w:val="24"/>
        </w:rPr>
        <w:t xml:space="preserve"> and s.22(2)(d)</w:t>
      </w:r>
      <w:r w:rsidRPr="00C8478E">
        <w:rPr>
          <w:rFonts w:ascii="Times New Roman" w:hAnsi="Times New Roman"/>
          <w:szCs w:val="24"/>
        </w:rPr>
        <w:t xml:space="preserve"> of the </w:t>
      </w:r>
      <w:r w:rsidRPr="00C8478E">
        <w:rPr>
          <w:rFonts w:ascii="Times New Roman" w:hAnsi="Times New Roman"/>
          <w:i/>
          <w:iCs/>
          <w:szCs w:val="24"/>
        </w:rPr>
        <w:t>Surrogacy Act 2010</w:t>
      </w:r>
      <w:r w:rsidRPr="00C8478E">
        <w:rPr>
          <w:rFonts w:ascii="Times New Roman" w:hAnsi="Times New Roman"/>
          <w:szCs w:val="24"/>
        </w:rPr>
        <w:t xml:space="preserve"> (Qld) and s.30 of the </w:t>
      </w:r>
      <w:r w:rsidRPr="00C8478E">
        <w:rPr>
          <w:rFonts w:ascii="Times New Roman" w:hAnsi="Times New Roman"/>
          <w:i/>
          <w:iCs/>
          <w:szCs w:val="24"/>
        </w:rPr>
        <w:t>Surrogacy Act 2010</w:t>
      </w:r>
      <w:r w:rsidRPr="00C8478E">
        <w:rPr>
          <w:rFonts w:ascii="Times New Roman" w:hAnsi="Times New Roman"/>
          <w:szCs w:val="24"/>
        </w:rPr>
        <w:t xml:space="preserve"> (NSW)</w:t>
      </w:r>
      <w:r w:rsidR="00E55997" w:rsidRPr="00C8478E">
        <w:rPr>
          <w:rFonts w:ascii="Times New Roman" w:hAnsi="Times New Roman"/>
          <w:szCs w:val="24"/>
        </w:rPr>
        <w:t>,</w:t>
      </w:r>
      <w:r w:rsidRPr="00C8478E">
        <w:rPr>
          <w:rFonts w:ascii="Times New Roman" w:hAnsi="Times New Roman"/>
          <w:szCs w:val="24"/>
        </w:rPr>
        <w:t xml:space="preserve"> is to ensure there is a need for surrogacy, so as to minimise maternal death. It is to avoid the situation which has been seen in both the US and India where Hollywood and Bollywood actresses, among others, have undertaken surrogacy to maintain their looks, and thereby put the life of a third party, the surrogate, unnecessarily at risk.</w:t>
      </w:r>
    </w:p>
    <w:p w14:paraId="057CCCC0" w14:textId="59B4BC4A" w:rsidR="00E17155" w:rsidRPr="00C8478E" w:rsidRDefault="00E17155" w:rsidP="00E17155">
      <w:pPr>
        <w:spacing w:after="240"/>
        <w:jc w:val="both"/>
        <w:rPr>
          <w:rFonts w:ascii="Times New Roman" w:hAnsi="Times New Roman"/>
          <w:szCs w:val="24"/>
        </w:rPr>
      </w:pPr>
      <w:r w:rsidRPr="00C8478E">
        <w:rPr>
          <w:rFonts w:ascii="Times New Roman" w:hAnsi="Times New Roman"/>
          <w:szCs w:val="24"/>
        </w:rPr>
        <w:t xml:space="preserve">Those sections use the word </w:t>
      </w:r>
      <w:r w:rsidRPr="00C8478E">
        <w:rPr>
          <w:rFonts w:ascii="Times New Roman" w:hAnsi="Times New Roman"/>
          <w:i/>
          <w:iCs/>
          <w:szCs w:val="24"/>
        </w:rPr>
        <w:t>“likely”</w:t>
      </w:r>
      <w:r w:rsidRPr="00C8478E">
        <w:rPr>
          <w:rFonts w:ascii="Times New Roman" w:hAnsi="Times New Roman"/>
          <w:szCs w:val="24"/>
        </w:rPr>
        <w:t xml:space="preserve">. </w:t>
      </w:r>
      <w:r w:rsidR="007413BF" w:rsidRPr="00C8478E">
        <w:rPr>
          <w:rFonts w:ascii="Times New Roman" w:hAnsi="Times New Roman"/>
          <w:i/>
          <w:iCs/>
          <w:szCs w:val="24"/>
        </w:rPr>
        <w:t>Likely</w:t>
      </w:r>
      <w:r w:rsidR="007413BF" w:rsidRPr="00C8478E">
        <w:rPr>
          <w:rFonts w:ascii="Times New Roman" w:hAnsi="Times New Roman"/>
          <w:szCs w:val="24"/>
        </w:rPr>
        <w:t xml:space="preserve"> does not mean more probable than not, but that there is a real or significant risk. It is a word that has been considered judicially, for example in </w:t>
      </w:r>
      <w:r w:rsidR="007413BF" w:rsidRPr="00C8478E">
        <w:rPr>
          <w:rFonts w:ascii="Times New Roman" w:hAnsi="Times New Roman"/>
          <w:i/>
          <w:iCs/>
          <w:szCs w:val="24"/>
        </w:rPr>
        <w:t>Tillmans Butcheries v AMIEU</w:t>
      </w:r>
      <w:r w:rsidR="007413BF" w:rsidRPr="00C8478E">
        <w:rPr>
          <w:rFonts w:ascii="Times New Roman" w:hAnsi="Times New Roman"/>
          <w:szCs w:val="24"/>
        </w:rPr>
        <w:t xml:space="preserve"> [1979] FCA 85. Therefore, </w:t>
      </w:r>
      <w:r w:rsidR="009D5E09" w:rsidRPr="00C8478E">
        <w:rPr>
          <w:rFonts w:ascii="Times New Roman" w:hAnsi="Times New Roman"/>
          <w:szCs w:val="24"/>
        </w:rPr>
        <w:t xml:space="preserve">by way of example, </w:t>
      </w:r>
      <w:r w:rsidR="007413BF" w:rsidRPr="00C8478E">
        <w:rPr>
          <w:rFonts w:ascii="Times New Roman" w:hAnsi="Times New Roman"/>
          <w:szCs w:val="24"/>
        </w:rPr>
        <w:t>matters concerning the intended mother is likely to have her health significantly affected by a pregnancy or birth</w:t>
      </w:r>
      <w:r w:rsidR="004A652A" w:rsidRPr="00C8478E">
        <w:rPr>
          <w:rStyle w:val="FootnoteReference"/>
          <w:rFonts w:ascii="Times New Roman" w:hAnsi="Times New Roman"/>
          <w:szCs w:val="24"/>
        </w:rPr>
        <w:footnoteReference w:id="71"/>
      </w:r>
      <w:r w:rsidR="007413BF" w:rsidRPr="00C8478E">
        <w:rPr>
          <w:rFonts w:ascii="Times New Roman" w:hAnsi="Times New Roman"/>
          <w:szCs w:val="24"/>
        </w:rPr>
        <w:t xml:space="preserve"> include:</w:t>
      </w:r>
    </w:p>
    <w:p w14:paraId="1A22F3AE" w14:textId="0884C8D9" w:rsidR="007413BF" w:rsidRPr="00C8478E" w:rsidRDefault="007413BF" w:rsidP="006D1326">
      <w:pPr>
        <w:pStyle w:val="ListParagraph"/>
        <w:numPr>
          <w:ilvl w:val="0"/>
          <w:numId w:val="38"/>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That the </w:t>
      </w:r>
      <w:r w:rsidR="009D5E09" w:rsidRPr="00C8478E">
        <w:rPr>
          <w:rFonts w:ascii="Times New Roman" w:hAnsi="Times New Roman"/>
          <w:szCs w:val="24"/>
        </w:rPr>
        <w:t xml:space="preserve">intended </w:t>
      </w:r>
      <w:r w:rsidRPr="00C8478E">
        <w:rPr>
          <w:rFonts w:ascii="Times New Roman" w:hAnsi="Times New Roman"/>
          <w:szCs w:val="24"/>
        </w:rPr>
        <w:t xml:space="preserve">mother is on anti-psychotic medication. For her to be pregnant would require her to cease taking that medication, which would therefore put her life and that of the unborn child at risk. </w:t>
      </w:r>
    </w:p>
    <w:p w14:paraId="60FFCC20" w14:textId="6C13B012" w:rsidR="007413BF" w:rsidRPr="00C8478E" w:rsidRDefault="007413BF" w:rsidP="006D1326">
      <w:pPr>
        <w:pStyle w:val="ListParagraph"/>
        <w:numPr>
          <w:ilvl w:val="0"/>
          <w:numId w:val="38"/>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That the </w:t>
      </w:r>
      <w:r w:rsidR="009D5E09" w:rsidRPr="00C8478E">
        <w:rPr>
          <w:rFonts w:ascii="Times New Roman" w:hAnsi="Times New Roman"/>
          <w:szCs w:val="24"/>
        </w:rPr>
        <w:t xml:space="preserve">intended </w:t>
      </w:r>
      <w:r w:rsidRPr="00C8478E">
        <w:rPr>
          <w:rFonts w:ascii="Times New Roman" w:hAnsi="Times New Roman"/>
          <w:szCs w:val="24"/>
        </w:rPr>
        <w:t>mother is on heart medication. For her to be pregnant would require her to cease taking that medication, which would also put her life and that of the unborn child at risk.</w:t>
      </w:r>
    </w:p>
    <w:p w14:paraId="261989BF" w14:textId="2812E787" w:rsidR="009D5E09" w:rsidRPr="00C8478E" w:rsidRDefault="009D5E09" w:rsidP="006D1326">
      <w:pPr>
        <w:pStyle w:val="ListParagraph"/>
        <w:numPr>
          <w:ilvl w:val="0"/>
          <w:numId w:val="38"/>
        </w:numPr>
        <w:spacing w:after="240"/>
        <w:ind w:left="567" w:hanging="567"/>
        <w:jc w:val="both"/>
        <w:rPr>
          <w:rFonts w:ascii="Times New Roman" w:hAnsi="Times New Roman"/>
          <w:szCs w:val="24"/>
        </w:rPr>
      </w:pPr>
      <w:r w:rsidRPr="00C8478E">
        <w:rPr>
          <w:rFonts w:ascii="Times New Roman" w:hAnsi="Times New Roman"/>
          <w:szCs w:val="24"/>
        </w:rPr>
        <w:t xml:space="preserve">That the intended mother is on medication to reduce or control her blood pressure. There are mixed views by doctors whether this medication is safe to take during pregnancy. Some view the medication as safe. Others view some medication as being safe. </w:t>
      </w:r>
      <w:r w:rsidR="004069A9" w:rsidRPr="00C8478E">
        <w:rPr>
          <w:rFonts w:ascii="Times New Roman" w:hAnsi="Times New Roman"/>
          <w:szCs w:val="24"/>
        </w:rPr>
        <w:t xml:space="preserve">The medication that might be safe to take may not be able to be taken by the intended mother. </w:t>
      </w:r>
    </w:p>
    <w:p w14:paraId="71266F79" w14:textId="2CCA2BBC" w:rsidR="007413BF" w:rsidRPr="00C8478E" w:rsidRDefault="007413BF" w:rsidP="007413BF">
      <w:pPr>
        <w:spacing w:after="240"/>
        <w:jc w:val="both"/>
        <w:rPr>
          <w:rFonts w:ascii="Times New Roman" w:hAnsi="Times New Roman"/>
          <w:szCs w:val="24"/>
        </w:rPr>
      </w:pPr>
      <w:r w:rsidRPr="00C8478E">
        <w:rPr>
          <w:rFonts w:ascii="Times New Roman" w:hAnsi="Times New Roman"/>
          <w:szCs w:val="24"/>
        </w:rPr>
        <w:t>In cases that require the views of other treating specialists, such as these t</w:t>
      </w:r>
      <w:r w:rsidR="004069A9" w:rsidRPr="00C8478E">
        <w:rPr>
          <w:rFonts w:ascii="Times New Roman" w:hAnsi="Times New Roman"/>
          <w:szCs w:val="24"/>
        </w:rPr>
        <w:t>hree</w:t>
      </w:r>
      <w:r w:rsidRPr="00C8478E">
        <w:rPr>
          <w:rFonts w:ascii="Times New Roman" w:hAnsi="Times New Roman"/>
          <w:szCs w:val="24"/>
        </w:rPr>
        <w:t xml:space="preserve"> examples, fertility specialists seek reports from those doctors in order to be able to assess risk</w:t>
      </w:r>
      <w:r w:rsidR="004069A9" w:rsidRPr="00C8478E">
        <w:rPr>
          <w:rFonts w:ascii="Times New Roman" w:hAnsi="Times New Roman"/>
          <w:szCs w:val="24"/>
        </w:rPr>
        <w:t>, before deciding whether or not to proceed</w:t>
      </w:r>
      <w:r w:rsidRPr="00C8478E">
        <w:rPr>
          <w:rFonts w:ascii="Times New Roman" w:hAnsi="Times New Roman"/>
          <w:szCs w:val="24"/>
        </w:rPr>
        <w:t xml:space="preserve">. </w:t>
      </w:r>
      <w:r w:rsidR="004069A9" w:rsidRPr="00C8478E">
        <w:rPr>
          <w:rFonts w:ascii="Times New Roman" w:hAnsi="Times New Roman"/>
          <w:szCs w:val="24"/>
        </w:rPr>
        <w:t xml:space="preserve">This would be the case whether the journey is traditional or gestational surrogacy. </w:t>
      </w:r>
    </w:p>
    <w:p w14:paraId="25FBD6AB" w14:textId="07823BBC" w:rsidR="00A967B4" w:rsidRPr="00C8478E" w:rsidRDefault="00A967B4" w:rsidP="007413BF">
      <w:pPr>
        <w:spacing w:after="240"/>
        <w:jc w:val="both"/>
        <w:rPr>
          <w:rFonts w:ascii="Times New Roman" w:hAnsi="Times New Roman"/>
          <w:szCs w:val="24"/>
        </w:rPr>
      </w:pPr>
      <w:r w:rsidRPr="00C8478E">
        <w:rPr>
          <w:rFonts w:ascii="Times New Roman" w:hAnsi="Times New Roman"/>
          <w:szCs w:val="24"/>
        </w:rPr>
        <w:t xml:space="preserve">There ought to be a section in the ACT </w:t>
      </w:r>
      <w:proofErr w:type="spellStart"/>
      <w:r w:rsidRPr="00C8478E">
        <w:rPr>
          <w:rFonts w:ascii="Times New Roman" w:hAnsi="Times New Roman"/>
          <w:szCs w:val="24"/>
        </w:rPr>
        <w:t>Act</w:t>
      </w:r>
      <w:proofErr w:type="spellEnd"/>
      <w:r w:rsidRPr="00C8478E">
        <w:rPr>
          <w:rFonts w:ascii="Times New Roman" w:hAnsi="Times New Roman"/>
          <w:szCs w:val="24"/>
        </w:rPr>
        <w:t xml:space="preserve"> similar to sections 14</w:t>
      </w:r>
      <w:r w:rsidR="00E55997" w:rsidRPr="00C8478E">
        <w:rPr>
          <w:rFonts w:ascii="Times New Roman" w:hAnsi="Times New Roman"/>
          <w:szCs w:val="24"/>
        </w:rPr>
        <w:t xml:space="preserve"> and 22(2)(d)</w:t>
      </w:r>
      <w:r w:rsidRPr="00C8478E">
        <w:rPr>
          <w:rFonts w:ascii="Times New Roman" w:hAnsi="Times New Roman"/>
          <w:szCs w:val="24"/>
        </w:rPr>
        <w:t xml:space="preserve"> of the Queensland Act and s.30 of the NSW Act, especially if treatment is to occur outside the ACT, and if traditional surrogacy (which may be occurring at home) is to be included. </w:t>
      </w:r>
    </w:p>
    <w:p w14:paraId="67DF6675" w14:textId="6C40B34A" w:rsidR="00A967B4" w:rsidRPr="00C8478E" w:rsidRDefault="007413BF" w:rsidP="007413BF">
      <w:pPr>
        <w:spacing w:after="240"/>
        <w:jc w:val="both"/>
        <w:rPr>
          <w:rFonts w:ascii="Times New Roman" w:hAnsi="Times New Roman"/>
          <w:szCs w:val="24"/>
        </w:rPr>
      </w:pPr>
      <w:r w:rsidRPr="00C8478E">
        <w:rPr>
          <w:rFonts w:ascii="Times New Roman" w:hAnsi="Times New Roman"/>
          <w:szCs w:val="24"/>
        </w:rPr>
        <w:t xml:space="preserve">The provisions such as s.14 of the Queensland Act and s.30 of the NSW Act have been criticised as they are written on a binary basis. </w:t>
      </w:r>
      <w:r w:rsidR="00A967B4" w:rsidRPr="00C8478E">
        <w:rPr>
          <w:rFonts w:ascii="Times New Roman" w:hAnsi="Times New Roman"/>
          <w:szCs w:val="24"/>
        </w:rPr>
        <w:t xml:space="preserve">It would be preferable that there be a section similar to these sections in the ACT </w:t>
      </w:r>
      <w:proofErr w:type="spellStart"/>
      <w:r w:rsidR="00A967B4" w:rsidRPr="00C8478E">
        <w:rPr>
          <w:rFonts w:ascii="Times New Roman" w:hAnsi="Times New Roman"/>
          <w:szCs w:val="24"/>
        </w:rPr>
        <w:t>Act</w:t>
      </w:r>
      <w:proofErr w:type="spellEnd"/>
      <w:r w:rsidR="00A967B4" w:rsidRPr="00C8478E">
        <w:rPr>
          <w:rFonts w:ascii="Times New Roman" w:hAnsi="Times New Roman"/>
          <w:szCs w:val="24"/>
        </w:rPr>
        <w:t xml:space="preserve">, but that it is inclusive of all intended parents. </w:t>
      </w:r>
    </w:p>
    <w:p w14:paraId="77D80866" w14:textId="624D5A3B" w:rsidR="00A967B4" w:rsidRDefault="007413BF" w:rsidP="007413BF">
      <w:pPr>
        <w:spacing w:after="240"/>
        <w:jc w:val="both"/>
        <w:rPr>
          <w:rFonts w:ascii="Times New Roman" w:hAnsi="Times New Roman"/>
          <w:szCs w:val="24"/>
        </w:rPr>
      </w:pPr>
      <w:r w:rsidRPr="00C8478E">
        <w:rPr>
          <w:rFonts w:ascii="Times New Roman" w:hAnsi="Times New Roman"/>
          <w:szCs w:val="24"/>
        </w:rPr>
        <w:t xml:space="preserve">I have seen a surrogacy arrangement considered by a clinic when the intended parents were a cis man and a trans woman. Both </w:t>
      </w:r>
      <w:r w:rsidR="004A652A" w:rsidRPr="00C8478E">
        <w:rPr>
          <w:rFonts w:ascii="Times New Roman" w:hAnsi="Times New Roman"/>
          <w:szCs w:val="24"/>
        </w:rPr>
        <w:t xml:space="preserve">the Queensland and NSW </w:t>
      </w:r>
      <w:r w:rsidR="004A652A" w:rsidRPr="00C8478E">
        <w:rPr>
          <w:rFonts w:ascii="Times New Roman" w:hAnsi="Times New Roman"/>
          <w:i/>
          <w:iCs/>
          <w:szCs w:val="24"/>
        </w:rPr>
        <w:t xml:space="preserve">Surrogacy </w:t>
      </w:r>
      <w:r w:rsidRPr="00C8478E">
        <w:rPr>
          <w:rFonts w:ascii="Times New Roman" w:hAnsi="Times New Roman"/>
          <w:i/>
          <w:iCs/>
          <w:szCs w:val="24"/>
        </w:rPr>
        <w:t>Acts</w:t>
      </w:r>
      <w:r w:rsidRPr="00C8478E">
        <w:rPr>
          <w:rFonts w:ascii="Times New Roman" w:hAnsi="Times New Roman"/>
          <w:szCs w:val="24"/>
        </w:rPr>
        <w:t xml:space="preserve"> had to be considered, because the treatment was to be by a Queensland clinic, concerning a NSW arrangement. </w:t>
      </w:r>
      <w:r w:rsidR="00A967B4" w:rsidRPr="00C8478E">
        <w:rPr>
          <w:rFonts w:ascii="Times New Roman" w:hAnsi="Times New Roman"/>
          <w:szCs w:val="24"/>
        </w:rPr>
        <w:t xml:space="preserve">This </w:t>
      </w:r>
      <w:r w:rsidR="004A652A" w:rsidRPr="00C8478E">
        <w:rPr>
          <w:rFonts w:ascii="Times New Roman" w:hAnsi="Times New Roman"/>
          <w:szCs w:val="24"/>
        </w:rPr>
        <w:t xml:space="preserve">cross-border treatment </w:t>
      </w:r>
      <w:r w:rsidR="00A967B4" w:rsidRPr="00C8478E">
        <w:rPr>
          <w:rFonts w:ascii="Times New Roman" w:hAnsi="Times New Roman"/>
          <w:szCs w:val="24"/>
        </w:rPr>
        <w:t>is common, given how close Brisbane and the Gold Coast are to the NSW border</w:t>
      </w:r>
      <w:r w:rsidR="004A652A" w:rsidRPr="00C8478E">
        <w:rPr>
          <w:rFonts w:ascii="Times New Roman" w:hAnsi="Times New Roman"/>
          <w:szCs w:val="24"/>
        </w:rPr>
        <w:t>, and given the NSW Act does not require treatment to occur in NSW</w:t>
      </w:r>
      <w:r w:rsidR="00A967B4" w:rsidRPr="00C8478E">
        <w:rPr>
          <w:rFonts w:ascii="Times New Roman" w:hAnsi="Times New Roman"/>
          <w:szCs w:val="24"/>
        </w:rPr>
        <w:t>. The clinic’s ethics committee had no difficult</w:t>
      </w:r>
      <w:r w:rsidR="004A652A" w:rsidRPr="00C8478E">
        <w:rPr>
          <w:rFonts w:ascii="Times New Roman" w:hAnsi="Times New Roman"/>
          <w:szCs w:val="24"/>
        </w:rPr>
        <w:t>y</w:t>
      </w:r>
      <w:r w:rsidR="00A967B4" w:rsidRPr="00C8478E">
        <w:rPr>
          <w:rFonts w:ascii="Times New Roman" w:hAnsi="Times New Roman"/>
          <w:szCs w:val="24"/>
        </w:rPr>
        <w:t xml:space="preserve"> in assessing that the couple was eligible. Clear</w:t>
      </w:r>
      <w:r w:rsidR="00584CA3">
        <w:rPr>
          <w:rFonts w:ascii="Times New Roman" w:hAnsi="Times New Roman"/>
          <w:szCs w:val="24"/>
        </w:rPr>
        <w:t>ly</w:t>
      </w:r>
      <w:r w:rsidR="00A967B4" w:rsidRPr="00C8478E">
        <w:rPr>
          <w:rFonts w:ascii="Times New Roman" w:hAnsi="Times New Roman"/>
          <w:szCs w:val="24"/>
        </w:rPr>
        <w:t xml:space="preserve"> the cis man was both medically and socially in need. So far as the trans woman was concerned, the ethics committee considered her to be a woman, and clearly eligible, but also took the view that if the trans woman were considered by the law to be male, then she was clearly in need- she had no uterus. </w:t>
      </w:r>
    </w:p>
    <w:p w14:paraId="36D44A09" w14:textId="2A514BCE" w:rsidR="00C423B8" w:rsidRDefault="00C423B8" w:rsidP="003C19BA">
      <w:pPr>
        <w:pStyle w:val="ListParagraph"/>
        <w:numPr>
          <w:ilvl w:val="0"/>
          <w:numId w:val="34"/>
        </w:numPr>
        <w:spacing w:after="240"/>
        <w:ind w:left="567" w:hanging="567"/>
        <w:jc w:val="both"/>
        <w:rPr>
          <w:rFonts w:ascii="Times New Roman" w:hAnsi="Times New Roman"/>
          <w:b/>
          <w:bCs/>
          <w:szCs w:val="24"/>
        </w:rPr>
      </w:pPr>
      <w:r>
        <w:rPr>
          <w:rFonts w:ascii="Times New Roman" w:hAnsi="Times New Roman"/>
          <w:b/>
          <w:bCs/>
          <w:szCs w:val="24"/>
        </w:rPr>
        <w:t>LIMITATION</w:t>
      </w:r>
      <w:r w:rsidRPr="00C423B8">
        <w:rPr>
          <w:rFonts w:ascii="Times New Roman" w:hAnsi="Times New Roman"/>
          <w:b/>
          <w:bCs/>
          <w:szCs w:val="24"/>
        </w:rPr>
        <w:t xml:space="preserve"> OF PROCURATION</w:t>
      </w:r>
    </w:p>
    <w:p w14:paraId="2C75523E" w14:textId="77777777" w:rsidR="00AF57B0" w:rsidRPr="00395628" w:rsidRDefault="00C423B8" w:rsidP="00AF57B0">
      <w:pPr>
        <w:spacing w:after="240"/>
        <w:jc w:val="both"/>
        <w:rPr>
          <w:rFonts w:ascii="Times New Roman" w:hAnsi="Times New Roman"/>
          <w:szCs w:val="24"/>
        </w:rPr>
      </w:pPr>
      <w:r w:rsidRPr="00395628">
        <w:rPr>
          <w:rFonts w:ascii="Times New Roman" w:hAnsi="Times New Roman"/>
          <w:szCs w:val="24"/>
        </w:rPr>
        <w:t xml:space="preserve">There is currently one altruistic surrogacy agency in Australia- Surrogacy Australia, a charity, which matches intended parents and surrogates. I act for Surrogacy Australia pro bono. </w:t>
      </w:r>
      <w:r w:rsidR="00AF57B0" w:rsidRPr="00395628">
        <w:rPr>
          <w:rFonts w:ascii="Times New Roman" w:hAnsi="Times New Roman"/>
          <w:szCs w:val="24"/>
        </w:rPr>
        <w:t xml:space="preserve">This submission is written in my personal capacity. </w:t>
      </w:r>
    </w:p>
    <w:p w14:paraId="27CB3935" w14:textId="01B6FB73" w:rsidR="00C423B8" w:rsidRPr="00395628" w:rsidRDefault="00AF57B0" w:rsidP="00C423B8">
      <w:pPr>
        <w:spacing w:after="240"/>
        <w:jc w:val="both"/>
        <w:rPr>
          <w:rFonts w:ascii="Times New Roman" w:hAnsi="Times New Roman"/>
          <w:szCs w:val="24"/>
        </w:rPr>
      </w:pPr>
      <w:r w:rsidRPr="00395628">
        <w:rPr>
          <w:rFonts w:ascii="Times New Roman" w:hAnsi="Times New Roman"/>
          <w:szCs w:val="24"/>
        </w:rPr>
        <w:t xml:space="preserve">No commercial agencies are based in Australia, but it is commonplace for overseas agencies to seek to entice Australians to go there for surrogacy. </w:t>
      </w:r>
    </w:p>
    <w:p w14:paraId="49C5610A" w14:textId="2894E595" w:rsidR="00C423B8" w:rsidRPr="00DA758B" w:rsidRDefault="00C423B8" w:rsidP="00C423B8">
      <w:pPr>
        <w:spacing w:after="240"/>
        <w:jc w:val="both"/>
        <w:rPr>
          <w:rFonts w:ascii="Times New Roman" w:hAnsi="Times New Roman"/>
          <w:szCs w:val="24"/>
        </w:rPr>
      </w:pPr>
      <w:r w:rsidRPr="00395628">
        <w:rPr>
          <w:rFonts w:ascii="Times New Roman" w:hAnsi="Times New Roman"/>
          <w:szCs w:val="24"/>
        </w:rPr>
        <w:t>Given the recommendation of the UK Law Commission</w:t>
      </w:r>
      <w:r w:rsidR="00907AE5">
        <w:rPr>
          <w:rFonts w:ascii="Times New Roman" w:hAnsi="Times New Roman"/>
          <w:szCs w:val="24"/>
        </w:rPr>
        <w:t>s</w:t>
      </w:r>
      <w:r w:rsidRPr="00395628">
        <w:rPr>
          <w:rFonts w:ascii="Times New Roman" w:hAnsi="Times New Roman"/>
          <w:szCs w:val="24"/>
        </w:rPr>
        <w:t xml:space="preserve"> noting the role of altruistic agencies in the UK, and the overwhelming need to encourage Australians to undertake surrogacy at home, and not go abroad, it would seem that s.42, which makes procuration illegal, should either be abolished, or limited to for profit agencies. Community organisations that advocate for surrogacy, including </w:t>
      </w:r>
      <w:r w:rsidRPr="00DA758B">
        <w:rPr>
          <w:rFonts w:ascii="Times New Roman" w:hAnsi="Times New Roman"/>
          <w:szCs w:val="24"/>
        </w:rPr>
        <w:t>connecting surrogates and intended parents</w:t>
      </w:r>
      <w:r w:rsidR="00AF57B0" w:rsidRPr="00DA758B">
        <w:rPr>
          <w:rFonts w:ascii="Times New Roman" w:hAnsi="Times New Roman"/>
          <w:szCs w:val="24"/>
        </w:rPr>
        <w:t xml:space="preserve">, should be encouraged, not criminalised. </w:t>
      </w:r>
    </w:p>
    <w:p w14:paraId="7FE55C72" w14:textId="321CA2BB" w:rsidR="00C0023C" w:rsidRPr="00DA758B" w:rsidRDefault="00953EBF" w:rsidP="004C5BF7">
      <w:pPr>
        <w:pStyle w:val="ListParagraph"/>
        <w:numPr>
          <w:ilvl w:val="0"/>
          <w:numId w:val="34"/>
        </w:numPr>
        <w:spacing w:after="240"/>
        <w:ind w:left="567" w:hanging="567"/>
        <w:jc w:val="both"/>
        <w:rPr>
          <w:rFonts w:ascii="Times New Roman" w:hAnsi="Times New Roman"/>
          <w:b/>
          <w:bCs/>
          <w:szCs w:val="24"/>
        </w:rPr>
      </w:pPr>
      <w:r w:rsidRPr="00DA758B">
        <w:rPr>
          <w:rFonts w:ascii="Times New Roman" w:hAnsi="Times New Roman"/>
          <w:b/>
          <w:bCs/>
          <w:szCs w:val="24"/>
        </w:rPr>
        <w:t>THE CHILD’S RIGHT TO KNOW</w:t>
      </w:r>
    </w:p>
    <w:p w14:paraId="700367FE" w14:textId="4C8B7FE5" w:rsidR="00C0023C" w:rsidRPr="00DA758B" w:rsidRDefault="00C0023C" w:rsidP="00C0023C">
      <w:pPr>
        <w:spacing w:after="240"/>
        <w:jc w:val="both"/>
        <w:rPr>
          <w:rFonts w:ascii="Times New Roman" w:hAnsi="Times New Roman"/>
          <w:szCs w:val="24"/>
        </w:rPr>
      </w:pPr>
      <w:r w:rsidRPr="00DA758B">
        <w:rPr>
          <w:rFonts w:ascii="Times New Roman" w:hAnsi="Times New Roman"/>
          <w:szCs w:val="24"/>
        </w:rPr>
        <w:t>It is a fundamental right of each of us to know how we were conceived</w:t>
      </w:r>
      <w:r w:rsidR="00953EBF" w:rsidRPr="00DA758B">
        <w:rPr>
          <w:rFonts w:ascii="Times New Roman" w:hAnsi="Times New Roman"/>
          <w:szCs w:val="24"/>
        </w:rPr>
        <w:t xml:space="preserve">. This is consistent with the child’s right to an identity in art. 8 of the </w:t>
      </w:r>
      <w:r w:rsidR="00953EBF" w:rsidRPr="00DA758B">
        <w:rPr>
          <w:rFonts w:ascii="Times New Roman" w:hAnsi="Times New Roman"/>
          <w:i/>
          <w:iCs/>
          <w:szCs w:val="24"/>
        </w:rPr>
        <w:t>UN Convention on the Rights of the Child</w:t>
      </w:r>
      <w:r w:rsidR="00953EBF" w:rsidRPr="00DA758B">
        <w:rPr>
          <w:rFonts w:ascii="Times New Roman" w:hAnsi="Times New Roman"/>
          <w:szCs w:val="24"/>
        </w:rPr>
        <w:t>. Birth certificates issued in the ACT for children born via surrogacy, as I understand the process, do not disclose that the child was born via surrogacy.</w:t>
      </w:r>
    </w:p>
    <w:p w14:paraId="5201ACF9" w14:textId="56EC7090" w:rsidR="00953EBF" w:rsidRPr="00DA758B" w:rsidRDefault="00953EBF" w:rsidP="00C0023C">
      <w:pPr>
        <w:spacing w:after="240"/>
        <w:jc w:val="both"/>
        <w:rPr>
          <w:rFonts w:ascii="Times New Roman" w:hAnsi="Times New Roman"/>
          <w:szCs w:val="24"/>
        </w:rPr>
      </w:pPr>
      <w:r w:rsidRPr="00DA758B">
        <w:rPr>
          <w:rFonts w:ascii="Times New Roman" w:hAnsi="Times New Roman"/>
          <w:szCs w:val="24"/>
        </w:rPr>
        <w:t>Some children will be keenly aware that they were born via surrogacy- children of male couples or of single men, for example. My daughter Elizabeth at the age of 18 months recognised that she alone, of all the children in a 165 famil</w:t>
      </w:r>
      <w:r w:rsidR="00584CA3">
        <w:rPr>
          <w:rFonts w:ascii="Times New Roman" w:hAnsi="Times New Roman"/>
          <w:szCs w:val="24"/>
        </w:rPr>
        <w:t>ies</w:t>
      </w:r>
      <w:r w:rsidRPr="00DA758B">
        <w:rPr>
          <w:rFonts w:ascii="Times New Roman" w:hAnsi="Times New Roman"/>
          <w:szCs w:val="24"/>
        </w:rPr>
        <w:t xml:space="preserve"> childcare centre in inner Brisbane, had two dads. Other children, for example, those of heterosexual couples, may never know</w:t>
      </w:r>
      <w:r w:rsidR="00584CA3">
        <w:rPr>
          <w:rFonts w:ascii="Times New Roman" w:hAnsi="Times New Roman"/>
          <w:szCs w:val="24"/>
        </w:rPr>
        <w:t xml:space="preserve"> that they were born via surrogacy</w:t>
      </w:r>
      <w:r w:rsidRPr="00DA758B">
        <w:rPr>
          <w:rFonts w:ascii="Times New Roman" w:hAnsi="Times New Roman"/>
          <w:szCs w:val="24"/>
        </w:rPr>
        <w:t xml:space="preserve">. </w:t>
      </w:r>
    </w:p>
    <w:p w14:paraId="0EAAC85E" w14:textId="0BEAFA04" w:rsidR="00953EBF" w:rsidRPr="00DA758B" w:rsidRDefault="00953EBF" w:rsidP="00C0023C">
      <w:pPr>
        <w:spacing w:after="240"/>
        <w:jc w:val="both"/>
        <w:rPr>
          <w:rFonts w:ascii="Times New Roman" w:hAnsi="Times New Roman"/>
          <w:szCs w:val="24"/>
        </w:rPr>
      </w:pPr>
      <w:r w:rsidRPr="00DA758B">
        <w:rPr>
          <w:rFonts w:ascii="Times New Roman" w:hAnsi="Times New Roman"/>
          <w:szCs w:val="24"/>
        </w:rPr>
        <w:t xml:space="preserve">The practice, as I understand it, in Victoria is that the birth certificate issued for a child born through surrogacy contains two versions. The first names the parents and mentions briefly that there are more details. The second contains details of gamete donors and the surrogate. The first, which looks like any other birth certificate, would be used for the usual purposes- related to enrolling at daycare and school, obtaining employment etc., without the need to disclose to various others the most private information about the child that belongs to the child. However, it contains a clue for the child in case the second is not provided to the child by the parents that there is more information available to the child. </w:t>
      </w:r>
    </w:p>
    <w:p w14:paraId="51EF619F" w14:textId="6B1FA547" w:rsidR="00953EBF" w:rsidRPr="00C0023C" w:rsidRDefault="00953EBF" w:rsidP="00C0023C">
      <w:pPr>
        <w:spacing w:after="240"/>
        <w:jc w:val="both"/>
        <w:rPr>
          <w:rFonts w:ascii="Times New Roman" w:hAnsi="Times New Roman"/>
          <w:szCs w:val="24"/>
        </w:rPr>
      </w:pPr>
      <w:r w:rsidRPr="00DA758B">
        <w:rPr>
          <w:rFonts w:ascii="Times New Roman" w:hAnsi="Times New Roman"/>
          <w:szCs w:val="24"/>
        </w:rPr>
        <w:t>That practice balances the child’s right to privacy and the child’s right to know. I seek that the ACT have a similar practice.</w:t>
      </w:r>
      <w:r>
        <w:rPr>
          <w:rFonts w:ascii="Times New Roman" w:hAnsi="Times New Roman"/>
          <w:szCs w:val="24"/>
        </w:rPr>
        <w:t xml:space="preserve"> </w:t>
      </w:r>
    </w:p>
    <w:p w14:paraId="6CDC151E" w14:textId="0FCA3FA3" w:rsidR="005534FB" w:rsidRPr="00C8478E" w:rsidRDefault="005534FB" w:rsidP="00395628">
      <w:pPr>
        <w:pStyle w:val="ListParagraph"/>
        <w:keepNext/>
        <w:numPr>
          <w:ilvl w:val="0"/>
          <w:numId w:val="34"/>
        </w:numPr>
        <w:spacing w:after="240"/>
        <w:ind w:left="567" w:hanging="567"/>
        <w:jc w:val="both"/>
        <w:rPr>
          <w:rFonts w:ascii="Times New Roman" w:hAnsi="Times New Roman"/>
          <w:b/>
          <w:bCs/>
          <w:caps/>
          <w:szCs w:val="24"/>
        </w:rPr>
      </w:pPr>
      <w:r w:rsidRPr="00C8478E">
        <w:rPr>
          <w:rFonts w:ascii="Times New Roman" w:hAnsi="Times New Roman"/>
          <w:b/>
          <w:bCs/>
          <w:caps/>
          <w:szCs w:val="24"/>
        </w:rPr>
        <w:t>EXTRA</w:t>
      </w:r>
      <w:r w:rsidR="005207A6" w:rsidRPr="00C8478E">
        <w:rPr>
          <w:rFonts w:ascii="Times New Roman" w:hAnsi="Times New Roman"/>
          <w:b/>
          <w:bCs/>
          <w:caps/>
          <w:szCs w:val="24"/>
        </w:rPr>
        <w:t>-</w:t>
      </w:r>
      <w:r w:rsidRPr="00C8478E">
        <w:rPr>
          <w:rFonts w:ascii="Times New Roman" w:hAnsi="Times New Roman"/>
          <w:b/>
          <w:bCs/>
          <w:caps/>
          <w:szCs w:val="24"/>
        </w:rPr>
        <w:t xml:space="preserve">TERRITORIALITY </w:t>
      </w:r>
    </w:p>
    <w:p w14:paraId="0EA3AB12" w14:textId="241CDBCC" w:rsidR="004A3008" w:rsidRPr="00C8478E" w:rsidRDefault="005534FB" w:rsidP="00395628">
      <w:pPr>
        <w:keepNext/>
        <w:spacing w:after="240"/>
        <w:jc w:val="both"/>
        <w:rPr>
          <w:rFonts w:ascii="Times New Roman" w:hAnsi="Times New Roman"/>
          <w:szCs w:val="24"/>
        </w:rPr>
      </w:pPr>
      <w:r w:rsidRPr="00C8478E">
        <w:rPr>
          <w:rFonts w:ascii="Times New Roman" w:hAnsi="Times New Roman"/>
          <w:szCs w:val="24"/>
        </w:rPr>
        <w:t xml:space="preserve">It is clear that offences under the </w:t>
      </w:r>
      <w:r w:rsidRPr="00C8478E">
        <w:rPr>
          <w:rFonts w:ascii="Times New Roman" w:hAnsi="Times New Roman"/>
          <w:i/>
          <w:iCs/>
          <w:szCs w:val="24"/>
        </w:rPr>
        <w:t xml:space="preserve">Parentage Act 2004 </w:t>
      </w:r>
      <w:r w:rsidRPr="00C8478E">
        <w:rPr>
          <w:rFonts w:ascii="Times New Roman" w:hAnsi="Times New Roman"/>
          <w:szCs w:val="24"/>
        </w:rPr>
        <w:t>(ACT) can be committed extra</w:t>
      </w:r>
      <w:r w:rsidR="005207A6" w:rsidRPr="00C8478E">
        <w:rPr>
          <w:rFonts w:ascii="Times New Roman" w:hAnsi="Times New Roman"/>
          <w:szCs w:val="24"/>
        </w:rPr>
        <w:t>-</w:t>
      </w:r>
      <w:r w:rsidRPr="00C8478E">
        <w:rPr>
          <w:rFonts w:ascii="Times New Roman" w:hAnsi="Times New Roman"/>
          <w:szCs w:val="24"/>
        </w:rPr>
        <w:t xml:space="preserve">territorially, both by the specific extension of jurisdiction under section 45 of the Act, and also in the alternative by the longarm provision contained in section 64 of the </w:t>
      </w:r>
      <w:r w:rsidRPr="00C8478E">
        <w:rPr>
          <w:rFonts w:ascii="Times New Roman" w:hAnsi="Times New Roman"/>
          <w:i/>
          <w:iCs/>
          <w:szCs w:val="24"/>
        </w:rPr>
        <w:t>Criminal Code 2002</w:t>
      </w:r>
      <w:r w:rsidRPr="00C8478E">
        <w:rPr>
          <w:rFonts w:ascii="Times New Roman" w:hAnsi="Times New Roman"/>
          <w:szCs w:val="24"/>
        </w:rPr>
        <w:t xml:space="preserve">.  </w:t>
      </w:r>
    </w:p>
    <w:p w14:paraId="565CD6D1" w14:textId="1531BB63" w:rsidR="007F75B8" w:rsidRPr="00C8478E" w:rsidRDefault="007F75B8" w:rsidP="003F16FC">
      <w:pPr>
        <w:spacing w:after="240"/>
        <w:jc w:val="both"/>
        <w:rPr>
          <w:rFonts w:ascii="Times New Roman" w:hAnsi="Times New Roman"/>
          <w:szCs w:val="24"/>
        </w:rPr>
      </w:pPr>
      <w:r w:rsidRPr="00C8478E">
        <w:rPr>
          <w:rFonts w:ascii="Times New Roman" w:hAnsi="Times New Roman"/>
          <w:szCs w:val="24"/>
        </w:rPr>
        <w:t>The current landscape as to extra</w:t>
      </w:r>
      <w:r w:rsidR="005207A6" w:rsidRPr="00C8478E">
        <w:rPr>
          <w:rFonts w:ascii="Times New Roman" w:hAnsi="Times New Roman"/>
          <w:szCs w:val="24"/>
        </w:rPr>
        <w:t>-</w:t>
      </w:r>
      <w:r w:rsidRPr="00C8478E">
        <w:rPr>
          <w:rFonts w:ascii="Times New Roman" w:hAnsi="Times New Roman"/>
          <w:szCs w:val="24"/>
        </w:rPr>
        <w:t xml:space="preserve">territoriality </w:t>
      </w:r>
      <w:r w:rsidR="005207A6" w:rsidRPr="00C8478E">
        <w:rPr>
          <w:rFonts w:ascii="Times New Roman" w:hAnsi="Times New Roman"/>
          <w:szCs w:val="24"/>
        </w:rPr>
        <w:t>nationally is</w:t>
      </w:r>
      <w:r w:rsidRPr="00C8478E">
        <w:rPr>
          <w:rFonts w:ascii="Times New Roman" w:hAnsi="Times New Roman"/>
          <w:szCs w:val="24"/>
        </w:rPr>
        <w:t>:</w:t>
      </w:r>
    </w:p>
    <w:p w14:paraId="2EF6C0E3" w14:textId="2FEE8E9F" w:rsidR="007F75B8" w:rsidRPr="00C8478E" w:rsidRDefault="007F75B8">
      <w:pPr>
        <w:pStyle w:val="ListParagraph"/>
        <w:numPr>
          <w:ilvl w:val="0"/>
          <w:numId w:val="17"/>
        </w:numPr>
        <w:spacing w:after="240"/>
        <w:ind w:left="567" w:hanging="567"/>
        <w:contextualSpacing w:val="0"/>
        <w:jc w:val="both"/>
        <w:rPr>
          <w:rFonts w:ascii="Times New Roman" w:hAnsi="Times New Roman"/>
          <w:szCs w:val="24"/>
        </w:rPr>
      </w:pPr>
      <w:r w:rsidRPr="00C8478E">
        <w:rPr>
          <w:rFonts w:ascii="Times New Roman" w:hAnsi="Times New Roman"/>
          <w:szCs w:val="24"/>
        </w:rPr>
        <w:t>ACT – extra</w:t>
      </w:r>
      <w:r w:rsidR="005207A6" w:rsidRPr="00C8478E">
        <w:rPr>
          <w:rFonts w:ascii="Times New Roman" w:hAnsi="Times New Roman"/>
          <w:szCs w:val="24"/>
        </w:rPr>
        <w:t>-</w:t>
      </w:r>
      <w:r w:rsidRPr="00C8478E">
        <w:rPr>
          <w:rFonts w:ascii="Times New Roman" w:hAnsi="Times New Roman"/>
          <w:szCs w:val="24"/>
        </w:rPr>
        <w:t>territorial and longarm laws.</w:t>
      </w:r>
    </w:p>
    <w:p w14:paraId="04249703" w14:textId="6DE23271" w:rsidR="007F75B8" w:rsidRPr="00C8478E" w:rsidRDefault="007F75B8">
      <w:pPr>
        <w:pStyle w:val="ListParagraph"/>
        <w:numPr>
          <w:ilvl w:val="0"/>
          <w:numId w:val="17"/>
        </w:numPr>
        <w:spacing w:after="240"/>
        <w:ind w:left="567" w:hanging="567"/>
        <w:contextualSpacing w:val="0"/>
        <w:jc w:val="both"/>
        <w:rPr>
          <w:rFonts w:ascii="Times New Roman" w:hAnsi="Times New Roman"/>
          <w:szCs w:val="24"/>
        </w:rPr>
      </w:pPr>
      <w:r w:rsidRPr="00C8478E">
        <w:rPr>
          <w:rFonts w:ascii="Times New Roman" w:hAnsi="Times New Roman"/>
          <w:szCs w:val="24"/>
        </w:rPr>
        <w:t>New South Wales – extra</w:t>
      </w:r>
      <w:r w:rsidR="005207A6" w:rsidRPr="00C8478E">
        <w:rPr>
          <w:rFonts w:ascii="Times New Roman" w:hAnsi="Times New Roman"/>
          <w:szCs w:val="24"/>
        </w:rPr>
        <w:t>-</w:t>
      </w:r>
      <w:r w:rsidRPr="00C8478E">
        <w:rPr>
          <w:rFonts w:ascii="Times New Roman" w:hAnsi="Times New Roman"/>
          <w:szCs w:val="24"/>
        </w:rPr>
        <w:t>territorial and longarm laws.</w:t>
      </w:r>
    </w:p>
    <w:p w14:paraId="1E4EE4B0" w14:textId="78BD74CF" w:rsidR="007F75B8" w:rsidRPr="00C8478E" w:rsidRDefault="007F75B8">
      <w:pPr>
        <w:pStyle w:val="ListParagraph"/>
        <w:numPr>
          <w:ilvl w:val="0"/>
          <w:numId w:val="17"/>
        </w:numPr>
        <w:spacing w:after="240"/>
        <w:ind w:left="567" w:hanging="567"/>
        <w:contextualSpacing w:val="0"/>
        <w:jc w:val="both"/>
        <w:rPr>
          <w:rFonts w:ascii="Times New Roman" w:hAnsi="Times New Roman"/>
          <w:szCs w:val="24"/>
        </w:rPr>
      </w:pPr>
      <w:r w:rsidRPr="00C8478E">
        <w:rPr>
          <w:rFonts w:ascii="Times New Roman" w:hAnsi="Times New Roman"/>
          <w:szCs w:val="24"/>
        </w:rPr>
        <w:t>Northern Territory – longarm laws only.</w:t>
      </w:r>
    </w:p>
    <w:p w14:paraId="15F4F1C9" w14:textId="19B5FA3C" w:rsidR="007F75B8" w:rsidRPr="00C8478E" w:rsidRDefault="007F75B8">
      <w:pPr>
        <w:pStyle w:val="ListParagraph"/>
        <w:numPr>
          <w:ilvl w:val="0"/>
          <w:numId w:val="17"/>
        </w:numPr>
        <w:spacing w:after="240"/>
        <w:ind w:left="567" w:hanging="567"/>
        <w:contextualSpacing w:val="0"/>
        <w:jc w:val="both"/>
        <w:rPr>
          <w:rFonts w:ascii="Times New Roman" w:hAnsi="Times New Roman"/>
          <w:szCs w:val="24"/>
        </w:rPr>
      </w:pPr>
      <w:r w:rsidRPr="00C8478E">
        <w:rPr>
          <w:rFonts w:ascii="Times New Roman" w:hAnsi="Times New Roman"/>
          <w:szCs w:val="24"/>
        </w:rPr>
        <w:t>Queensland – extra</w:t>
      </w:r>
      <w:r w:rsidR="005207A6" w:rsidRPr="00C8478E">
        <w:rPr>
          <w:rFonts w:ascii="Times New Roman" w:hAnsi="Times New Roman"/>
          <w:szCs w:val="24"/>
        </w:rPr>
        <w:t>-</w:t>
      </w:r>
      <w:r w:rsidRPr="00C8478E">
        <w:rPr>
          <w:rFonts w:ascii="Times New Roman" w:hAnsi="Times New Roman"/>
          <w:szCs w:val="24"/>
        </w:rPr>
        <w:t>territorial and longarm laws.</w:t>
      </w:r>
    </w:p>
    <w:p w14:paraId="48F8485C" w14:textId="4ABCD28E" w:rsidR="007F75B8" w:rsidRPr="00C8478E" w:rsidRDefault="007F75B8">
      <w:pPr>
        <w:pStyle w:val="ListParagraph"/>
        <w:numPr>
          <w:ilvl w:val="0"/>
          <w:numId w:val="17"/>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South Australia – longarm laws only, although it is unclear whether it is intended to apply to surrogacy offences overseas, as seen in the </w:t>
      </w:r>
      <w:r w:rsidR="005207A6" w:rsidRPr="00C8478E">
        <w:rPr>
          <w:rFonts w:ascii="Times New Roman" w:hAnsi="Times New Roman"/>
          <w:i/>
          <w:iCs/>
          <w:szCs w:val="24"/>
        </w:rPr>
        <w:t>SALRI</w:t>
      </w:r>
      <w:r w:rsidRPr="00C8478E">
        <w:rPr>
          <w:rFonts w:ascii="Times New Roman" w:hAnsi="Times New Roman"/>
          <w:i/>
          <w:iCs/>
          <w:szCs w:val="24"/>
        </w:rPr>
        <w:t xml:space="preserve"> Report</w:t>
      </w:r>
      <w:r w:rsidRPr="00C8478E">
        <w:rPr>
          <w:rFonts w:ascii="Times New Roman" w:hAnsi="Times New Roman"/>
          <w:szCs w:val="24"/>
        </w:rPr>
        <w:t>.</w:t>
      </w:r>
    </w:p>
    <w:p w14:paraId="029DC1AE" w14:textId="48E668BB" w:rsidR="007F75B8" w:rsidRPr="00C8478E" w:rsidRDefault="007F75B8">
      <w:pPr>
        <w:pStyle w:val="ListParagraph"/>
        <w:numPr>
          <w:ilvl w:val="0"/>
          <w:numId w:val="17"/>
        </w:numPr>
        <w:spacing w:after="240"/>
        <w:ind w:left="567" w:hanging="567"/>
        <w:contextualSpacing w:val="0"/>
        <w:jc w:val="both"/>
        <w:rPr>
          <w:rFonts w:ascii="Times New Roman" w:hAnsi="Times New Roman"/>
          <w:szCs w:val="24"/>
        </w:rPr>
      </w:pPr>
      <w:r w:rsidRPr="00C8478E">
        <w:rPr>
          <w:rFonts w:ascii="Times New Roman" w:hAnsi="Times New Roman"/>
          <w:szCs w:val="24"/>
        </w:rPr>
        <w:t>Tasmania – no extra</w:t>
      </w:r>
      <w:r w:rsidR="005207A6" w:rsidRPr="00C8478E">
        <w:rPr>
          <w:rFonts w:ascii="Times New Roman" w:hAnsi="Times New Roman"/>
          <w:szCs w:val="24"/>
        </w:rPr>
        <w:t>-</w:t>
      </w:r>
      <w:r w:rsidRPr="00C8478E">
        <w:rPr>
          <w:rFonts w:ascii="Times New Roman" w:hAnsi="Times New Roman"/>
          <w:szCs w:val="24"/>
        </w:rPr>
        <w:t>territorial or longarm law.</w:t>
      </w:r>
    </w:p>
    <w:p w14:paraId="236415CD" w14:textId="4A4CA1EE" w:rsidR="007F75B8" w:rsidRPr="00C8478E" w:rsidRDefault="007F75B8">
      <w:pPr>
        <w:pStyle w:val="ListParagraph"/>
        <w:numPr>
          <w:ilvl w:val="0"/>
          <w:numId w:val="17"/>
        </w:numPr>
        <w:spacing w:after="240"/>
        <w:ind w:left="567" w:hanging="567"/>
        <w:contextualSpacing w:val="0"/>
        <w:jc w:val="both"/>
        <w:rPr>
          <w:rFonts w:ascii="Times New Roman" w:hAnsi="Times New Roman"/>
          <w:szCs w:val="24"/>
        </w:rPr>
      </w:pPr>
      <w:r w:rsidRPr="00C8478E">
        <w:rPr>
          <w:rFonts w:ascii="Times New Roman" w:hAnsi="Times New Roman"/>
          <w:szCs w:val="24"/>
        </w:rPr>
        <w:t>Victoria – no extra</w:t>
      </w:r>
      <w:r w:rsidR="005207A6" w:rsidRPr="00C8478E">
        <w:rPr>
          <w:rFonts w:ascii="Times New Roman" w:hAnsi="Times New Roman"/>
          <w:szCs w:val="24"/>
        </w:rPr>
        <w:t>-</w:t>
      </w:r>
      <w:r w:rsidRPr="00C8478E">
        <w:rPr>
          <w:rFonts w:ascii="Times New Roman" w:hAnsi="Times New Roman"/>
          <w:szCs w:val="24"/>
        </w:rPr>
        <w:t>territorial or longarm law.</w:t>
      </w:r>
    </w:p>
    <w:p w14:paraId="052DADD2" w14:textId="42EDE600" w:rsidR="007F75B8" w:rsidRPr="00C8478E" w:rsidRDefault="007F75B8">
      <w:pPr>
        <w:pStyle w:val="ListParagraph"/>
        <w:numPr>
          <w:ilvl w:val="0"/>
          <w:numId w:val="17"/>
        </w:numPr>
        <w:spacing w:after="240"/>
        <w:ind w:left="567" w:hanging="567"/>
        <w:contextualSpacing w:val="0"/>
        <w:jc w:val="both"/>
        <w:rPr>
          <w:rFonts w:ascii="Times New Roman" w:hAnsi="Times New Roman"/>
          <w:szCs w:val="24"/>
        </w:rPr>
      </w:pPr>
      <w:r w:rsidRPr="00C8478E">
        <w:rPr>
          <w:rFonts w:ascii="Times New Roman" w:hAnsi="Times New Roman"/>
          <w:szCs w:val="24"/>
        </w:rPr>
        <w:t>Western Australia – longarm law.</w:t>
      </w:r>
    </w:p>
    <w:p w14:paraId="21A82924" w14:textId="1A03B724" w:rsidR="007F75B8" w:rsidRPr="00C8478E" w:rsidRDefault="00AE6277" w:rsidP="003F16FC">
      <w:pPr>
        <w:spacing w:after="240"/>
        <w:jc w:val="both"/>
        <w:rPr>
          <w:rFonts w:ascii="Times New Roman" w:hAnsi="Times New Roman"/>
          <w:szCs w:val="24"/>
        </w:rPr>
      </w:pPr>
      <w:r w:rsidRPr="00C8478E">
        <w:rPr>
          <w:rFonts w:ascii="Times New Roman" w:hAnsi="Times New Roman"/>
          <w:szCs w:val="24"/>
        </w:rPr>
        <w:t xml:space="preserve">Queensland was the first place in the world, with the enactment of the </w:t>
      </w:r>
      <w:r w:rsidRPr="00C8478E">
        <w:rPr>
          <w:rFonts w:ascii="Times New Roman" w:hAnsi="Times New Roman"/>
          <w:i/>
          <w:iCs/>
          <w:szCs w:val="24"/>
        </w:rPr>
        <w:t xml:space="preserve">Surrogate Parenthood Act 1988 </w:t>
      </w:r>
      <w:r w:rsidRPr="00C8478E">
        <w:rPr>
          <w:rFonts w:ascii="Times New Roman" w:hAnsi="Times New Roman"/>
          <w:szCs w:val="24"/>
        </w:rPr>
        <w:t>(Qld)</w:t>
      </w:r>
      <w:r w:rsidR="005207A6" w:rsidRPr="00C8478E">
        <w:rPr>
          <w:rFonts w:ascii="Times New Roman" w:hAnsi="Times New Roman"/>
          <w:szCs w:val="24"/>
        </w:rPr>
        <w:t xml:space="preserve">, </w:t>
      </w:r>
      <w:r w:rsidRPr="00C8478E">
        <w:rPr>
          <w:rFonts w:ascii="Times New Roman" w:hAnsi="Times New Roman"/>
          <w:szCs w:val="24"/>
        </w:rPr>
        <w:t xml:space="preserve">to criminalise surrogacy extraterritorially, if the relevant person was ordinarily resident in Queensland.  That approach was copied next in the ACT with the enactment of the </w:t>
      </w:r>
      <w:r w:rsidRPr="00C8478E">
        <w:rPr>
          <w:rFonts w:ascii="Times New Roman" w:hAnsi="Times New Roman"/>
          <w:i/>
          <w:iCs/>
          <w:szCs w:val="24"/>
        </w:rPr>
        <w:t>Parentage Act 2002</w:t>
      </w:r>
      <w:r w:rsidRPr="00C8478E">
        <w:rPr>
          <w:rFonts w:ascii="Times New Roman" w:hAnsi="Times New Roman"/>
          <w:szCs w:val="24"/>
        </w:rPr>
        <w:t xml:space="preserve">, then in Hong Kong with amendments to the </w:t>
      </w:r>
      <w:r w:rsidRPr="00C8478E">
        <w:rPr>
          <w:rFonts w:ascii="Times New Roman" w:hAnsi="Times New Roman"/>
          <w:i/>
          <w:iCs/>
          <w:szCs w:val="24"/>
        </w:rPr>
        <w:t>Human Reproductive Technology Ordinance</w:t>
      </w:r>
      <w:r w:rsidRPr="00C8478E">
        <w:rPr>
          <w:rFonts w:ascii="Times New Roman" w:hAnsi="Times New Roman"/>
          <w:szCs w:val="24"/>
        </w:rPr>
        <w:t xml:space="preserve">, then in New South Wales with the enactment of the </w:t>
      </w:r>
      <w:r w:rsidRPr="00C8478E">
        <w:rPr>
          <w:rFonts w:ascii="Times New Roman" w:hAnsi="Times New Roman"/>
          <w:i/>
          <w:iCs/>
          <w:szCs w:val="24"/>
        </w:rPr>
        <w:t xml:space="preserve">Surrogacy Act 2010 </w:t>
      </w:r>
      <w:r w:rsidRPr="00C8478E">
        <w:rPr>
          <w:rFonts w:ascii="Times New Roman" w:hAnsi="Times New Roman"/>
          <w:szCs w:val="24"/>
        </w:rPr>
        <w:t xml:space="preserve">(NSW).  Queensland repealed the </w:t>
      </w:r>
      <w:r w:rsidRPr="00C8478E">
        <w:rPr>
          <w:rFonts w:ascii="Times New Roman" w:hAnsi="Times New Roman"/>
          <w:i/>
          <w:iCs/>
          <w:szCs w:val="24"/>
        </w:rPr>
        <w:t xml:space="preserve">Surrogate Parenthood Act 1988 </w:t>
      </w:r>
      <w:r w:rsidRPr="00C8478E">
        <w:rPr>
          <w:rFonts w:ascii="Times New Roman" w:hAnsi="Times New Roman"/>
          <w:szCs w:val="24"/>
        </w:rPr>
        <w:t xml:space="preserve">(Qld), but the extraterritorial ban remained with the enactment of the </w:t>
      </w:r>
      <w:r w:rsidRPr="00C8478E">
        <w:rPr>
          <w:rFonts w:ascii="Times New Roman" w:hAnsi="Times New Roman"/>
          <w:i/>
          <w:iCs/>
          <w:szCs w:val="24"/>
        </w:rPr>
        <w:t xml:space="preserve">Surrogacy Act 2010 </w:t>
      </w:r>
      <w:r w:rsidRPr="00C8478E">
        <w:rPr>
          <w:rFonts w:ascii="Times New Roman" w:hAnsi="Times New Roman"/>
          <w:szCs w:val="24"/>
        </w:rPr>
        <w:t>(Qld).</w:t>
      </w:r>
    </w:p>
    <w:p w14:paraId="69EAC8EC" w14:textId="10D0286E" w:rsidR="00AE6277" w:rsidRPr="00C8478E" w:rsidRDefault="00AE6277" w:rsidP="003F16FC">
      <w:pPr>
        <w:spacing w:after="240"/>
        <w:jc w:val="both"/>
        <w:rPr>
          <w:rFonts w:ascii="Times New Roman" w:hAnsi="Times New Roman"/>
          <w:szCs w:val="24"/>
        </w:rPr>
      </w:pPr>
      <w:r w:rsidRPr="00C8478E">
        <w:rPr>
          <w:rFonts w:ascii="Times New Roman" w:hAnsi="Times New Roman"/>
          <w:szCs w:val="24"/>
        </w:rPr>
        <w:t>These bans have not worked.  Not one person in any of these four jurisdictions (Queensland, ACT, Hong Kong and New South Wales) has ever been prosecuted for undertaking commercial surrogacy overseas or indeed, any other offence overseas.</w:t>
      </w:r>
    </w:p>
    <w:p w14:paraId="043B8342" w14:textId="4D901DAA" w:rsidR="00AE6277" w:rsidRPr="00C8478E" w:rsidRDefault="00840BE4" w:rsidP="003F16FC">
      <w:pPr>
        <w:spacing w:after="240"/>
        <w:jc w:val="both"/>
        <w:rPr>
          <w:rFonts w:ascii="Times New Roman" w:hAnsi="Times New Roman"/>
          <w:szCs w:val="24"/>
        </w:rPr>
      </w:pPr>
      <w:r w:rsidRPr="00C8478E">
        <w:rPr>
          <w:rFonts w:ascii="Times New Roman" w:hAnsi="Times New Roman"/>
          <w:szCs w:val="24"/>
        </w:rPr>
        <w:t xml:space="preserve">In Hong Kong, in theory, surrogacy is available to heterosexual married couples under the </w:t>
      </w:r>
      <w:r w:rsidRPr="00C8478E">
        <w:rPr>
          <w:rFonts w:ascii="Times New Roman" w:hAnsi="Times New Roman"/>
          <w:i/>
          <w:iCs/>
          <w:szCs w:val="24"/>
        </w:rPr>
        <w:t>Human Reproductive Technology Ordinance</w:t>
      </w:r>
      <w:r w:rsidRPr="00C8478E">
        <w:rPr>
          <w:rFonts w:ascii="Times New Roman" w:hAnsi="Times New Roman"/>
          <w:szCs w:val="24"/>
        </w:rPr>
        <w:t>, to be provided by a licensed clinic.  No licence has ever issued, with the result that every child born to Hong Kong residents via surrogacy must have been born overseas.  The advice from Hong Kong practitioners is that when the application is made for the resident’s visa, disclosure is made to Hong Kong officials that the child was born overseas via surrogacy.  There is then an inconvenient dance undertaken in which if, police are being polite, they invite the applicants to attend at the police station for an interview.  If they are being impolite, they arrest the applicants at their home and take them to the station for an interview.</w:t>
      </w:r>
    </w:p>
    <w:p w14:paraId="1A39057E" w14:textId="5A43C5FF" w:rsidR="00840BE4" w:rsidRPr="00C8478E" w:rsidRDefault="00840BE4" w:rsidP="003F16FC">
      <w:pPr>
        <w:spacing w:after="240"/>
        <w:jc w:val="both"/>
        <w:rPr>
          <w:rFonts w:ascii="Times New Roman" w:hAnsi="Times New Roman"/>
          <w:szCs w:val="24"/>
        </w:rPr>
      </w:pPr>
      <w:r w:rsidRPr="00C8478E">
        <w:rPr>
          <w:rFonts w:ascii="Times New Roman" w:hAnsi="Times New Roman"/>
          <w:szCs w:val="24"/>
        </w:rPr>
        <w:t>At the station, after the initial formalities are undertaken to identify the person being interviewed, the intended parents then claim the right to silence, with the result that the interview is terminated.  No other evidence is forthcoming and no prosecution ever results.  It is a farce.</w:t>
      </w:r>
    </w:p>
    <w:p w14:paraId="76C353AF" w14:textId="0785A8CD" w:rsidR="00840BE4" w:rsidRPr="00C8478E" w:rsidRDefault="00840BE4" w:rsidP="003F16FC">
      <w:pPr>
        <w:spacing w:after="240"/>
        <w:jc w:val="both"/>
        <w:rPr>
          <w:rFonts w:ascii="Times New Roman" w:hAnsi="Times New Roman"/>
          <w:szCs w:val="24"/>
        </w:rPr>
      </w:pPr>
      <w:r w:rsidRPr="00C8478E">
        <w:rPr>
          <w:rFonts w:ascii="Times New Roman" w:hAnsi="Times New Roman"/>
          <w:szCs w:val="24"/>
        </w:rPr>
        <w:t xml:space="preserve">New Zealand researchers, cited by the New Zealand Law Commission in its review on surrogacy, described the Australian approach of exterritorial laws as a </w:t>
      </w:r>
      <w:r w:rsidR="005207A6" w:rsidRPr="00C8478E">
        <w:rPr>
          <w:rFonts w:ascii="Times New Roman" w:hAnsi="Times New Roman"/>
          <w:szCs w:val="24"/>
        </w:rPr>
        <w:t>“</w:t>
      </w:r>
      <w:r w:rsidRPr="00C8478E">
        <w:rPr>
          <w:rFonts w:ascii="Times New Roman" w:hAnsi="Times New Roman"/>
          <w:szCs w:val="24"/>
        </w:rPr>
        <w:t>failed experiment</w:t>
      </w:r>
      <w:r w:rsidR="005207A6" w:rsidRPr="00C8478E">
        <w:rPr>
          <w:rFonts w:ascii="Times New Roman" w:hAnsi="Times New Roman"/>
          <w:szCs w:val="24"/>
        </w:rPr>
        <w:t>”</w:t>
      </w:r>
      <w:r w:rsidR="005207A6" w:rsidRPr="00C8478E">
        <w:rPr>
          <w:rStyle w:val="FootnoteReference"/>
          <w:rFonts w:ascii="Times New Roman" w:hAnsi="Times New Roman"/>
          <w:szCs w:val="24"/>
        </w:rPr>
        <w:footnoteReference w:id="72"/>
      </w:r>
      <w:r w:rsidRPr="00C8478E">
        <w:rPr>
          <w:rFonts w:ascii="Times New Roman" w:hAnsi="Times New Roman"/>
          <w:szCs w:val="24"/>
        </w:rPr>
        <w:t xml:space="preserve">.  </w:t>
      </w:r>
      <w:r w:rsidR="005207A6" w:rsidRPr="00C8478E">
        <w:rPr>
          <w:rFonts w:ascii="Times New Roman" w:hAnsi="Times New Roman"/>
          <w:szCs w:val="24"/>
        </w:rPr>
        <w:t>The data demonstrates that that statement is true</w:t>
      </w:r>
      <w:r w:rsidRPr="00C8478E">
        <w:rPr>
          <w:rFonts w:ascii="Times New Roman" w:hAnsi="Times New Roman"/>
          <w:szCs w:val="24"/>
        </w:rPr>
        <w:t>.</w:t>
      </w:r>
      <w:r w:rsidR="00493B5C" w:rsidRPr="00C8478E">
        <w:rPr>
          <w:rFonts w:ascii="Times New Roman" w:hAnsi="Times New Roman"/>
          <w:szCs w:val="24"/>
        </w:rPr>
        <w:t xml:space="preserve">  One might think that the approach of the law must be to discourage Australians from undertaking surrogacy overseas.  From that point of view, it would be argued, that the law is worthwhile.  However, as seen from the data, these laws have been an utter failure.  They have not discouraged Australians from undertaking surrogacy overseas.  If anything, they have achieved the opposite.  The resultant controversy concerning surrogacy has meant that intended parents who otherwise did not know that they could undertake surrogacy, have willingly gone overseas, notwithstanding the risks.</w:t>
      </w:r>
    </w:p>
    <w:p w14:paraId="4C00CAE8" w14:textId="7612B1A9" w:rsidR="00493B5C" w:rsidRPr="00C8478E" w:rsidRDefault="00493B5C" w:rsidP="003F16FC">
      <w:pPr>
        <w:spacing w:after="240"/>
        <w:jc w:val="both"/>
        <w:rPr>
          <w:rFonts w:ascii="Times New Roman" w:hAnsi="Times New Roman"/>
          <w:szCs w:val="24"/>
        </w:rPr>
      </w:pPr>
      <w:r w:rsidRPr="00C8478E">
        <w:rPr>
          <w:rFonts w:ascii="Times New Roman" w:hAnsi="Times New Roman"/>
          <w:szCs w:val="24"/>
        </w:rPr>
        <w:t>Reviews considering this ban have not recommended its continuation:</w:t>
      </w:r>
    </w:p>
    <w:p w14:paraId="397F5689" w14:textId="3FB10B29" w:rsidR="00493B5C" w:rsidRPr="00C8478E" w:rsidRDefault="00493B5C">
      <w:pPr>
        <w:pStyle w:val="ListParagraph"/>
        <w:numPr>
          <w:ilvl w:val="0"/>
          <w:numId w:val="18"/>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The House of Representatives in its </w:t>
      </w:r>
      <w:r w:rsidRPr="00C8478E">
        <w:rPr>
          <w:rFonts w:ascii="Times New Roman" w:hAnsi="Times New Roman"/>
          <w:i/>
          <w:iCs/>
          <w:szCs w:val="24"/>
        </w:rPr>
        <w:t>Surrogacy Inquiry</w:t>
      </w:r>
      <w:r w:rsidRPr="00C8478E">
        <w:rPr>
          <w:rFonts w:ascii="Times New Roman" w:hAnsi="Times New Roman"/>
          <w:szCs w:val="24"/>
        </w:rPr>
        <w:t xml:space="preserve"> did not recommend having an overseas ban.</w:t>
      </w:r>
    </w:p>
    <w:p w14:paraId="64B0157C" w14:textId="0A21719B" w:rsidR="00493B5C" w:rsidRPr="00C8478E" w:rsidRDefault="00493B5C">
      <w:pPr>
        <w:pStyle w:val="ListParagraph"/>
        <w:numPr>
          <w:ilvl w:val="0"/>
          <w:numId w:val="18"/>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Under the </w:t>
      </w:r>
      <w:r w:rsidRPr="00C8478E">
        <w:rPr>
          <w:rFonts w:ascii="Times New Roman" w:hAnsi="Times New Roman"/>
          <w:i/>
          <w:iCs/>
          <w:szCs w:val="24"/>
        </w:rPr>
        <w:t>Gorton Report</w:t>
      </w:r>
      <w:r w:rsidRPr="00C8478E">
        <w:rPr>
          <w:rFonts w:ascii="Times New Roman" w:hAnsi="Times New Roman"/>
          <w:szCs w:val="24"/>
        </w:rPr>
        <w:t xml:space="preserve">, although this issue was raised, it was outside the terms of reference so the </w:t>
      </w:r>
      <w:r w:rsidRPr="00C8478E">
        <w:rPr>
          <w:rFonts w:ascii="Times New Roman" w:hAnsi="Times New Roman"/>
          <w:i/>
          <w:iCs/>
          <w:szCs w:val="24"/>
        </w:rPr>
        <w:t>Gorton Report</w:t>
      </w:r>
      <w:r w:rsidRPr="00C8478E">
        <w:rPr>
          <w:rFonts w:ascii="Times New Roman" w:hAnsi="Times New Roman"/>
          <w:szCs w:val="24"/>
        </w:rPr>
        <w:t xml:space="preserve"> did not deal with it.</w:t>
      </w:r>
    </w:p>
    <w:p w14:paraId="7A265853" w14:textId="77777777" w:rsidR="00DA14E2" w:rsidRPr="00C8478E" w:rsidRDefault="00493B5C">
      <w:pPr>
        <w:pStyle w:val="ListParagraph"/>
        <w:numPr>
          <w:ilvl w:val="0"/>
          <w:numId w:val="18"/>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The </w:t>
      </w:r>
      <w:r w:rsidR="005207A6" w:rsidRPr="00C8478E">
        <w:rPr>
          <w:rFonts w:ascii="Times New Roman" w:hAnsi="Times New Roman"/>
          <w:i/>
          <w:iCs/>
          <w:szCs w:val="24"/>
        </w:rPr>
        <w:t>SALRI</w:t>
      </w:r>
      <w:r w:rsidRPr="00C8478E">
        <w:rPr>
          <w:rFonts w:ascii="Times New Roman" w:hAnsi="Times New Roman"/>
          <w:i/>
          <w:iCs/>
          <w:szCs w:val="24"/>
        </w:rPr>
        <w:t xml:space="preserve"> Report</w:t>
      </w:r>
      <w:r w:rsidRPr="00C8478E">
        <w:rPr>
          <w:rFonts w:ascii="Times New Roman" w:hAnsi="Times New Roman"/>
          <w:szCs w:val="24"/>
        </w:rPr>
        <w:t xml:space="preserve"> did not recommend having an overseas ban because it didn’t work.  </w:t>
      </w:r>
    </w:p>
    <w:p w14:paraId="3F5CCAF8" w14:textId="5CCB3112" w:rsidR="00493B5C" w:rsidRPr="00C8478E" w:rsidRDefault="00493B5C">
      <w:pPr>
        <w:pStyle w:val="ListParagraph"/>
        <w:numPr>
          <w:ilvl w:val="0"/>
          <w:numId w:val="18"/>
        </w:numPr>
        <w:spacing w:after="240"/>
        <w:ind w:left="567" w:hanging="567"/>
        <w:contextualSpacing w:val="0"/>
        <w:jc w:val="both"/>
        <w:rPr>
          <w:rFonts w:ascii="Times New Roman" w:hAnsi="Times New Roman"/>
          <w:szCs w:val="24"/>
        </w:rPr>
      </w:pPr>
      <w:r w:rsidRPr="00C8478E">
        <w:rPr>
          <w:rFonts w:ascii="Times New Roman" w:hAnsi="Times New Roman"/>
          <w:szCs w:val="24"/>
        </w:rPr>
        <w:t>Professor Sonia Allen in her review for the Western Australian Government did recommend having such a ban.  However, the Ministerial Expert Panel has not recommended such a ban in its recent review.</w:t>
      </w:r>
    </w:p>
    <w:p w14:paraId="5658FB5B" w14:textId="2ED8828C" w:rsidR="00493B5C" w:rsidRPr="00C8478E" w:rsidRDefault="00493B5C">
      <w:pPr>
        <w:pStyle w:val="ListParagraph"/>
        <w:numPr>
          <w:ilvl w:val="0"/>
          <w:numId w:val="18"/>
        </w:numPr>
        <w:spacing w:after="240"/>
        <w:ind w:left="567" w:hanging="567"/>
        <w:contextualSpacing w:val="0"/>
        <w:jc w:val="both"/>
        <w:rPr>
          <w:rFonts w:ascii="Times New Roman" w:hAnsi="Times New Roman"/>
          <w:szCs w:val="24"/>
        </w:rPr>
      </w:pPr>
      <w:r w:rsidRPr="00C8478E">
        <w:rPr>
          <w:rFonts w:ascii="Times New Roman" w:hAnsi="Times New Roman"/>
          <w:szCs w:val="24"/>
        </w:rPr>
        <w:t>The New Zealand Law Commission has not recommended such a ban</w:t>
      </w:r>
      <w:r w:rsidR="00DA14E2" w:rsidRPr="00C8478E">
        <w:rPr>
          <w:rFonts w:ascii="Times New Roman" w:hAnsi="Times New Roman"/>
          <w:szCs w:val="24"/>
        </w:rPr>
        <w:t>,</w:t>
      </w:r>
      <w:r w:rsidRPr="00C8478E">
        <w:rPr>
          <w:rFonts w:ascii="Times New Roman" w:hAnsi="Times New Roman"/>
          <w:szCs w:val="24"/>
        </w:rPr>
        <w:t xml:space="preserve"> because it did not work.</w:t>
      </w:r>
      <w:r w:rsidR="00DA14E2" w:rsidRPr="00C8478E">
        <w:rPr>
          <w:rFonts w:ascii="Times New Roman" w:hAnsi="Times New Roman"/>
          <w:szCs w:val="24"/>
        </w:rPr>
        <w:t xml:space="preserve"> Rather the emphasis is on making the surrogacy process easier</w:t>
      </w:r>
      <w:r w:rsidR="00241441">
        <w:rPr>
          <w:rFonts w:ascii="Times New Roman" w:hAnsi="Times New Roman"/>
          <w:szCs w:val="24"/>
        </w:rPr>
        <w:t xml:space="preserve"> at home</w:t>
      </w:r>
      <w:r w:rsidR="00DA14E2" w:rsidRPr="00C8478E">
        <w:rPr>
          <w:rFonts w:ascii="Times New Roman" w:hAnsi="Times New Roman"/>
          <w:szCs w:val="24"/>
        </w:rPr>
        <w:t xml:space="preserve">, including having auto-recognition. </w:t>
      </w:r>
    </w:p>
    <w:p w14:paraId="3A3478CA" w14:textId="56651564" w:rsidR="00493B5C" w:rsidRPr="00C8478E" w:rsidRDefault="00493B5C" w:rsidP="003F16FC">
      <w:pPr>
        <w:spacing w:after="240"/>
        <w:jc w:val="both"/>
        <w:rPr>
          <w:rFonts w:ascii="Times New Roman" w:hAnsi="Times New Roman"/>
          <w:szCs w:val="24"/>
        </w:rPr>
      </w:pPr>
      <w:r w:rsidRPr="00C8478E">
        <w:rPr>
          <w:rFonts w:ascii="Times New Roman" w:hAnsi="Times New Roman"/>
          <w:szCs w:val="24"/>
        </w:rPr>
        <w:t xml:space="preserve">In 2014 the then heads of Family Law in Australia, Chief Justice Diana Bryant </w:t>
      </w:r>
      <w:r w:rsidR="00DA14E2" w:rsidRPr="00C8478E">
        <w:rPr>
          <w:rFonts w:ascii="Times New Roman" w:hAnsi="Times New Roman"/>
          <w:szCs w:val="24"/>
        </w:rPr>
        <w:t>AO</w:t>
      </w:r>
      <w:r w:rsidRPr="00C8478E">
        <w:rPr>
          <w:rFonts w:ascii="Times New Roman" w:hAnsi="Times New Roman"/>
          <w:szCs w:val="24"/>
        </w:rPr>
        <w:t xml:space="preserve"> of the Family Court of Australia and Chief Judge John Pascoe AO CVO of the Federal Circuit Court of Australia called for the repeal of these laws</w:t>
      </w:r>
      <w:r w:rsidR="00DA14E2" w:rsidRPr="00C8478E">
        <w:rPr>
          <w:rFonts w:ascii="Times New Roman" w:hAnsi="Times New Roman"/>
          <w:szCs w:val="24"/>
        </w:rPr>
        <w:t>,</w:t>
      </w:r>
      <w:r w:rsidRPr="00C8478E">
        <w:rPr>
          <w:rFonts w:ascii="Times New Roman" w:hAnsi="Times New Roman"/>
          <w:szCs w:val="24"/>
        </w:rPr>
        <w:t xml:space="preserve"> which they said did not work and because they were not being enforced and were not capable of enforcement, were making a mockery of the law.</w:t>
      </w:r>
    </w:p>
    <w:p w14:paraId="31BEBA9C" w14:textId="115E60B1" w:rsidR="00493B5C" w:rsidRPr="00C8478E" w:rsidRDefault="00493B5C" w:rsidP="003F16FC">
      <w:pPr>
        <w:spacing w:after="240"/>
        <w:jc w:val="both"/>
        <w:rPr>
          <w:rFonts w:ascii="Times New Roman" w:hAnsi="Times New Roman"/>
          <w:szCs w:val="24"/>
        </w:rPr>
      </w:pPr>
      <w:r w:rsidRPr="00C8478E">
        <w:rPr>
          <w:rFonts w:ascii="Times New Roman" w:hAnsi="Times New Roman"/>
          <w:szCs w:val="24"/>
        </w:rPr>
        <w:t xml:space="preserve">A review undertaken by the New South Wales Department of Justice of the </w:t>
      </w:r>
      <w:r w:rsidRPr="00C8478E">
        <w:rPr>
          <w:rFonts w:ascii="Times New Roman" w:hAnsi="Times New Roman"/>
          <w:i/>
          <w:iCs/>
          <w:szCs w:val="24"/>
        </w:rPr>
        <w:t xml:space="preserve">Surrogacy Act 2010 </w:t>
      </w:r>
      <w:r w:rsidRPr="00C8478E">
        <w:rPr>
          <w:rFonts w:ascii="Times New Roman" w:hAnsi="Times New Roman"/>
          <w:szCs w:val="24"/>
        </w:rPr>
        <w:t xml:space="preserve">(NSW) </w:t>
      </w:r>
      <w:r w:rsidR="00DA14E2" w:rsidRPr="00C8478E">
        <w:rPr>
          <w:rFonts w:ascii="Times New Roman" w:hAnsi="Times New Roman"/>
          <w:szCs w:val="24"/>
        </w:rPr>
        <w:t xml:space="preserve">(2018) </w:t>
      </w:r>
      <w:r w:rsidRPr="00C8478E">
        <w:rPr>
          <w:rFonts w:ascii="Times New Roman" w:hAnsi="Times New Roman"/>
          <w:szCs w:val="24"/>
        </w:rPr>
        <w:t>called for this ban to remain in place, waiting for Commonwealth leadership (which never came) but noted that there were difficulties in enforcement of these laws.</w:t>
      </w:r>
    </w:p>
    <w:p w14:paraId="25B981A4" w14:textId="43B66203" w:rsidR="00493B5C" w:rsidRPr="00C8478E" w:rsidRDefault="00493B5C" w:rsidP="003F16FC">
      <w:pPr>
        <w:spacing w:after="240"/>
        <w:jc w:val="both"/>
        <w:rPr>
          <w:rFonts w:ascii="Times New Roman" w:hAnsi="Times New Roman"/>
          <w:szCs w:val="24"/>
        </w:rPr>
      </w:pPr>
      <w:r w:rsidRPr="00C8478E">
        <w:rPr>
          <w:rFonts w:ascii="Times New Roman" w:hAnsi="Times New Roman"/>
          <w:szCs w:val="24"/>
        </w:rPr>
        <w:t xml:space="preserve">As I said, in none of the four jurisdictions has one person ever been prosecuted for undertaking </w:t>
      </w:r>
      <w:r w:rsidR="00DA14E2" w:rsidRPr="00C8478E">
        <w:rPr>
          <w:rFonts w:ascii="Times New Roman" w:hAnsi="Times New Roman"/>
          <w:szCs w:val="24"/>
        </w:rPr>
        <w:t xml:space="preserve">commercial </w:t>
      </w:r>
      <w:r w:rsidRPr="00C8478E">
        <w:rPr>
          <w:rFonts w:ascii="Times New Roman" w:hAnsi="Times New Roman"/>
          <w:szCs w:val="24"/>
        </w:rPr>
        <w:t>surrogacy overseas, whilst it is obvious that many have done so.</w:t>
      </w:r>
    </w:p>
    <w:p w14:paraId="7A9EBB2F" w14:textId="34FD6FAA" w:rsidR="00493B5C" w:rsidRPr="00C8478E" w:rsidRDefault="00493B5C" w:rsidP="003F16FC">
      <w:pPr>
        <w:spacing w:after="240"/>
        <w:jc w:val="both"/>
        <w:rPr>
          <w:rFonts w:ascii="Times New Roman" w:hAnsi="Times New Roman"/>
          <w:szCs w:val="24"/>
        </w:rPr>
      </w:pPr>
      <w:r w:rsidRPr="00C8478E">
        <w:rPr>
          <w:rFonts w:ascii="Times New Roman" w:hAnsi="Times New Roman"/>
          <w:szCs w:val="24"/>
        </w:rPr>
        <w:t xml:space="preserve">The data, as I said, demonstrates beyond doubt that these bans do not work.  Any preventative </w:t>
      </w:r>
      <w:r w:rsidR="00DA14E2" w:rsidRPr="00C8478E">
        <w:rPr>
          <w:rFonts w:ascii="Times New Roman" w:hAnsi="Times New Roman"/>
          <w:szCs w:val="24"/>
        </w:rPr>
        <w:t>e</w:t>
      </w:r>
      <w:r w:rsidRPr="00C8478E">
        <w:rPr>
          <w:rFonts w:ascii="Times New Roman" w:hAnsi="Times New Roman"/>
          <w:szCs w:val="24"/>
        </w:rPr>
        <w:t>ffect claimed for these bans is illusory.</w:t>
      </w:r>
    </w:p>
    <w:p w14:paraId="257EE843" w14:textId="77777777" w:rsidR="00DA14E2" w:rsidRPr="00C8478E" w:rsidRDefault="00493B5C" w:rsidP="003F16FC">
      <w:pPr>
        <w:spacing w:after="240"/>
        <w:jc w:val="both"/>
        <w:rPr>
          <w:rFonts w:ascii="Times New Roman" w:hAnsi="Times New Roman"/>
          <w:szCs w:val="24"/>
        </w:rPr>
      </w:pPr>
      <w:r w:rsidRPr="00C8478E">
        <w:rPr>
          <w:rFonts w:ascii="Times New Roman" w:hAnsi="Times New Roman"/>
          <w:szCs w:val="24"/>
        </w:rPr>
        <w:t xml:space="preserve">The sources of data that I have </w:t>
      </w:r>
      <w:r w:rsidR="00DA14E2" w:rsidRPr="00C8478E">
        <w:rPr>
          <w:rFonts w:ascii="Times New Roman" w:hAnsi="Times New Roman"/>
          <w:szCs w:val="24"/>
        </w:rPr>
        <w:t xml:space="preserve">obtained </w:t>
      </w:r>
      <w:r w:rsidRPr="00C8478E">
        <w:rPr>
          <w:rFonts w:ascii="Times New Roman" w:hAnsi="Times New Roman"/>
          <w:szCs w:val="24"/>
        </w:rPr>
        <w:t xml:space="preserve">primarily </w:t>
      </w:r>
      <w:r w:rsidR="00DA14E2" w:rsidRPr="00C8478E">
        <w:rPr>
          <w:rFonts w:ascii="Times New Roman" w:hAnsi="Times New Roman"/>
          <w:szCs w:val="24"/>
        </w:rPr>
        <w:t>are:</w:t>
      </w:r>
    </w:p>
    <w:p w14:paraId="22C500D1" w14:textId="4314F081" w:rsidR="00DA14E2" w:rsidRPr="00C8478E" w:rsidRDefault="00493B5C">
      <w:pPr>
        <w:pStyle w:val="ListParagraph"/>
        <w:numPr>
          <w:ilvl w:val="0"/>
          <w:numId w:val="32"/>
        </w:numPr>
        <w:spacing w:after="240"/>
        <w:ind w:left="567" w:hanging="567"/>
        <w:contextualSpacing w:val="0"/>
        <w:jc w:val="both"/>
        <w:rPr>
          <w:rFonts w:ascii="Times New Roman" w:hAnsi="Times New Roman"/>
          <w:szCs w:val="24"/>
        </w:rPr>
      </w:pPr>
      <w:r w:rsidRPr="00C8478E">
        <w:rPr>
          <w:rFonts w:ascii="Times New Roman" w:hAnsi="Times New Roman"/>
          <w:szCs w:val="24"/>
        </w:rPr>
        <w:t>freedom of information searches undertaken of the Department of Home Affairs concerning applications by children for Australian citizenship by descent where they have been born overseas through surrogacy</w:t>
      </w:r>
      <w:r w:rsidR="00241441">
        <w:rPr>
          <w:rFonts w:ascii="Times New Roman" w:hAnsi="Times New Roman"/>
          <w:szCs w:val="24"/>
        </w:rPr>
        <w:t>,</w:t>
      </w:r>
      <w:r w:rsidR="00DA14E2" w:rsidRPr="00C8478E">
        <w:rPr>
          <w:rFonts w:ascii="Times New Roman" w:hAnsi="Times New Roman"/>
          <w:szCs w:val="24"/>
        </w:rPr>
        <w:t xml:space="preserve"> and </w:t>
      </w:r>
    </w:p>
    <w:p w14:paraId="48EB1D0A" w14:textId="77777777" w:rsidR="00DA14E2" w:rsidRPr="00C8478E" w:rsidRDefault="00DA14E2">
      <w:pPr>
        <w:pStyle w:val="ListParagraph"/>
        <w:numPr>
          <w:ilvl w:val="0"/>
          <w:numId w:val="32"/>
        </w:numPr>
        <w:spacing w:after="240"/>
        <w:ind w:left="567" w:hanging="567"/>
        <w:contextualSpacing w:val="0"/>
        <w:jc w:val="both"/>
        <w:rPr>
          <w:rFonts w:ascii="Times New Roman" w:hAnsi="Times New Roman"/>
          <w:szCs w:val="24"/>
        </w:rPr>
      </w:pPr>
      <w:r w:rsidRPr="00C8478E">
        <w:rPr>
          <w:rFonts w:ascii="Times New Roman" w:hAnsi="Times New Roman"/>
          <w:szCs w:val="24"/>
        </w:rPr>
        <w:t>ANZARD for domestic data</w:t>
      </w:r>
      <w:r w:rsidR="00EF2B8A" w:rsidRPr="00C8478E">
        <w:rPr>
          <w:rFonts w:ascii="Times New Roman" w:hAnsi="Times New Roman"/>
          <w:szCs w:val="24"/>
        </w:rPr>
        <w:t xml:space="preserve">.  </w:t>
      </w:r>
    </w:p>
    <w:p w14:paraId="7C0D041E" w14:textId="117064C5" w:rsidR="00493B5C" w:rsidRPr="00C8478E" w:rsidRDefault="00EF2B8A" w:rsidP="003F16FC">
      <w:pPr>
        <w:spacing w:after="240"/>
        <w:jc w:val="both"/>
        <w:rPr>
          <w:rFonts w:ascii="Times New Roman" w:hAnsi="Times New Roman"/>
          <w:szCs w:val="24"/>
        </w:rPr>
      </w:pPr>
      <w:r w:rsidRPr="00C8478E">
        <w:rPr>
          <w:rFonts w:ascii="Times New Roman" w:hAnsi="Times New Roman"/>
          <w:szCs w:val="24"/>
        </w:rPr>
        <w:t>There will be a small number of children born overseas through surrogacy not captured by th</w:t>
      </w:r>
      <w:r w:rsidR="00DA14E2" w:rsidRPr="00C8478E">
        <w:rPr>
          <w:rFonts w:ascii="Times New Roman" w:hAnsi="Times New Roman"/>
          <w:szCs w:val="24"/>
        </w:rPr>
        <w:t>e Department’s</w:t>
      </w:r>
      <w:r w:rsidRPr="00C8478E">
        <w:rPr>
          <w:rFonts w:ascii="Times New Roman" w:hAnsi="Times New Roman"/>
          <w:szCs w:val="24"/>
        </w:rPr>
        <w:t xml:space="preserve"> data:</w:t>
      </w:r>
    </w:p>
    <w:p w14:paraId="6DC3B4D1" w14:textId="26C4871D" w:rsidR="00EF2B8A" w:rsidRPr="00C8478E" w:rsidRDefault="00EF2B8A">
      <w:pPr>
        <w:pStyle w:val="ListParagraph"/>
        <w:numPr>
          <w:ilvl w:val="0"/>
          <w:numId w:val="19"/>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Children born to heterosexual couples overseas where those couples have falsely told the Department that the children were born naturally.  </w:t>
      </w:r>
      <w:r w:rsidR="00241441">
        <w:rPr>
          <w:rFonts w:ascii="Times New Roman" w:hAnsi="Times New Roman"/>
          <w:szCs w:val="24"/>
        </w:rPr>
        <w:t>I expect that t</w:t>
      </w:r>
      <w:r w:rsidRPr="00C8478E">
        <w:rPr>
          <w:rFonts w:ascii="Times New Roman" w:hAnsi="Times New Roman"/>
          <w:szCs w:val="24"/>
        </w:rPr>
        <w:t>hose numbers are very low.  My experience is that the Department has internal guidelines concerning fraud of that nature and seeks clear verification as to when intended parents travelled overseas and the like.  I</w:t>
      </w:r>
      <w:r w:rsidR="00DA14E2" w:rsidRPr="00C8478E">
        <w:rPr>
          <w:rFonts w:ascii="Times New Roman" w:hAnsi="Times New Roman"/>
          <w:szCs w:val="24"/>
        </w:rPr>
        <w:t xml:space="preserve"> ha</w:t>
      </w:r>
      <w:r w:rsidRPr="00C8478E">
        <w:rPr>
          <w:rFonts w:ascii="Times New Roman" w:hAnsi="Times New Roman"/>
          <w:szCs w:val="24"/>
        </w:rPr>
        <w:t xml:space="preserve">ve seen children refused citizenship where they appear to have been born overseas via surrogacy because there was an inability, despite having a genetic link with the Australian intended parent, to establish the child’s identity, as the surrogate’s identity was unable to be established for the purposes of section 17(3) of the </w:t>
      </w:r>
      <w:r w:rsidRPr="00C8478E">
        <w:rPr>
          <w:rFonts w:ascii="Times New Roman" w:hAnsi="Times New Roman"/>
          <w:i/>
          <w:iCs/>
          <w:szCs w:val="24"/>
        </w:rPr>
        <w:t>Australian Citizenship Act 2005</w:t>
      </w:r>
      <w:r w:rsidRPr="00C8478E">
        <w:rPr>
          <w:rFonts w:ascii="Times New Roman" w:hAnsi="Times New Roman"/>
          <w:szCs w:val="24"/>
        </w:rPr>
        <w:t xml:space="preserve"> (</w:t>
      </w:r>
      <w:proofErr w:type="spellStart"/>
      <w:r w:rsidRPr="00C8478E">
        <w:rPr>
          <w:rFonts w:ascii="Times New Roman" w:hAnsi="Times New Roman"/>
          <w:szCs w:val="24"/>
        </w:rPr>
        <w:t>Cth</w:t>
      </w:r>
      <w:proofErr w:type="spellEnd"/>
      <w:r w:rsidRPr="00C8478E">
        <w:rPr>
          <w:rFonts w:ascii="Times New Roman" w:hAnsi="Times New Roman"/>
          <w:szCs w:val="24"/>
        </w:rPr>
        <w:t>).  My experience is that the Department of Home Affairs is rightly vigorous in enforcing the rights of children and women to ensure that neither are trafficked.</w:t>
      </w:r>
    </w:p>
    <w:p w14:paraId="6A299AD2" w14:textId="69D5C43D" w:rsidR="00EF2B8A" w:rsidRPr="00C8478E" w:rsidRDefault="00EF2B8A">
      <w:pPr>
        <w:pStyle w:val="ListParagraph"/>
        <w:numPr>
          <w:ilvl w:val="0"/>
          <w:numId w:val="19"/>
        </w:numPr>
        <w:spacing w:after="240"/>
        <w:ind w:left="567" w:hanging="567"/>
        <w:contextualSpacing w:val="0"/>
        <w:jc w:val="both"/>
        <w:rPr>
          <w:rFonts w:ascii="Times New Roman" w:hAnsi="Times New Roman"/>
          <w:szCs w:val="24"/>
        </w:rPr>
      </w:pPr>
      <w:r w:rsidRPr="00C8478E">
        <w:rPr>
          <w:rFonts w:ascii="Times New Roman" w:hAnsi="Times New Roman"/>
          <w:szCs w:val="24"/>
        </w:rPr>
        <w:t>There is also a small number of children born to Australia resident visa holders.  Because the parents are not Australian citizens, then the children, who although being known to the Department of Home Affairs</w:t>
      </w:r>
      <w:r w:rsidR="00DA14E2" w:rsidRPr="00C8478E">
        <w:rPr>
          <w:rFonts w:ascii="Times New Roman" w:hAnsi="Times New Roman"/>
          <w:szCs w:val="24"/>
        </w:rPr>
        <w:t>,</w:t>
      </w:r>
      <w:r w:rsidRPr="00C8478E">
        <w:rPr>
          <w:rFonts w:ascii="Times New Roman" w:hAnsi="Times New Roman"/>
          <w:szCs w:val="24"/>
        </w:rPr>
        <w:t xml:space="preserve"> necessarily will not appear in the data for Australian citizenship by descent</w:t>
      </w:r>
      <w:r w:rsidR="00DA14E2" w:rsidRPr="00C8478E">
        <w:rPr>
          <w:rFonts w:ascii="Times New Roman" w:hAnsi="Times New Roman"/>
          <w:szCs w:val="24"/>
        </w:rPr>
        <w:t xml:space="preserve"> (because no application is being made for Australian citizenship)</w:t>
      </w:r>
      <w:r w:rsidRPr="00C8478E">
        <w:rPr>
          <w:rFonts w:ascii="Times New Roman" w:hAnsi="Times New Roman"/>
          <w:szCs w:val="24"/>
        </w:rPr>
        <w:t>.</w:t>
      </w:r>
    </w:p>
    <w:p w14:paraId="69F24263" w14:textId="6173402E" w:rsidR="00EF2B8A" w:rsidRPr="00C8478E" w:rsidRDefault="00EF2B8A" w:rsidP="003F16FC">
      <w:pPr>
        <w:spacing w:after="240"/>
        <w:jc w:val="both"/>
        <w:rPr>
          <w:rFonts w:ascii="Times New Roman" w:hAnsi="Times New Roman"/>
          <w:szCs w:val="24"/>
        </w:rPr>
      </w:pPr>
      <w:r w:rsidRPr="00C8478E">
        <w:rPr>
          <w:rFonts w:ascii="Times New Roman" w:hAnsi="Times New Roman"/>
          <w:szCs w:val="24"/>
        </w:rPr>
        <w:t xml:space="preserve">The data from the Department of Home Affairs is produced on </w:t>
      </w:r>
      <w:r w:rsidR="00DA14E2" w:rsidRPr="00C8478E">
        <w:rPr>
          <w:rFonts w:ascii="Times New Roman" w:hAnsi="Times New Roman"/>
          <w:szCs w:val="24"/>
        </w:rPr>
        <w:t xml:space="preserve">a </w:t>
      </w:r>
      <w:r w:rsidRPr="00C8478E">
        <w:rPr>
          <w:rFonts w:ascii="Times New Roman" w:hAnsi="Times New Roman"/>
          <w:szCs w:val="24"/>
        </w:rPr>
        <w:t xml:space="preserve">financial year basis.  </w:t>
      </w:r>
    </w:p>
    <w:p w14:paraId="6C6A2D55" w14:textId="08E4FEEC" w:rsidR="00DA14E2" w:rsidRPr="00C8478E" w:rsidRDefault="00DA14E2" w:rsidP="003F16FC">
      <w:pPr>
        <w:spacing w:after="240"/>
        <w:jc w:val="both"/>
        <w:rPr>
          <w:rFonts w:ascii="Times New Roman" w:hAnsi="Times New Roman"/>
          <w:szCs w:val="24"/>
        </w:rPr>
      </w:pPr>
      <w:r w:rsidRPr="00C8478E">
        <w:rPr>
          <w:rFonts w:ascii="Times New Roman" w:hAnsi="Times New Roman"/>
          <w:szCs w:val="24"/>
        </w:rPr>
        <w:t>It is very hard to collate accurate figures as to the number of children born via surrogacy in Australia.  Every Australian and New Zealand IVF clinic must report to the Australian New Zealand Assisted Reproductive Database</w:t>
      </w:r>
      <w:r w:rsidR="00241441">
        <w:rPr>
          <w:rFonts w:ascii="Times New Roman" w:hAnsi="Times New Roman"/>
          <w:szCs w:val="24"/>
        </w:rPr>
        <w:t xml:space="preserve"> (ANZARD)</w:t>
      </w:r>
      <w:r w:rsidRPr="00C8478E">
        <w:rPr>
          <w:rFonts w:ascii="Times New Roman" w:hAnsi="Times New Roman"/>
          <w:szCs w:val="24"/>
        </w:rPr>
        <w:t>, run by the University of New South Wales, as to the number of children born via gestational surrogacy through IVF.  However, there is no reporting of the number of children born via traditional surrogacy.</w:t>
      </w:r>
    </w:p>
    <w:p w14:paraId="4059FF3A" w14:textId="77777777" w:rsidR="00DA14E2" w:rsidRPr="00C8478E" w:rsidRDefault="00DA14E2" w:rsidP="003F16FC">
      <w:pPr>
        <w:spacing w:after="240"/>
        <w:jc w:val="both"/>
        <w:rPr>
          <w:rFonts w:ascii="Times New Roman" w:hAnsi="Times New Roman"/>
          <w:szCs w:val="24"/>
        </w:rPr>
      </w:pPr>
      <w:r w:rsidRPr="00C8478E">
        <w:rPr>
          <w:rFonts w:ascii="Times New Roman" w:hAnsi="Times New Roman"/>
          <w:szCs w:val="24"/>
        </w:rPr>
        <w:t>State data is limited.  No Registrar of Births, Deaths and Marriages anywhere in Australia reports the number of children born via surrogacy.  Data as to the number of children born via parentage orders or via surrogacy is limited currently to only Queensland, Victoria and Western Australia.  The sources of that data are:</w:t>
      </w:r>
    </w:p>
    <w:p w14:paraId="57A13CE5" w14:textId="77777777" w:rsidR="00DA14E2" w:rsidRPr="00C8478E" w:rsidRDefault="00DA14E2">
      <w:pPr>
        <w:pStyle w:val="ListParagraph"/>
        <w:numPr>
          <w:ilvl w:val="0"/>
          <w:numId w:val="20"/>
        </w:numPr>
        <w:spacing w:after="240"/>
        <w:ind w:left="567" w:hanging="567"/>
        <w:contextualSpacing w:val="0"/>
        <w:jc w:val="both"/>
        <w:rPr>
          <w:rFonts w:ascii="Times New Roman" w:hAnsi="Times New Roman"/>
          <w:szCs w:val="24"/>
        </w:rPr>
      </w:pPr>
      <w:r w:rsidRPr="00C8478E">
        <w:rPr>
          <w:rFonts w:ascii="Times New Roman" w:hAnsi="Times New Roman"/>
          <w:szCs w:val="24"/>
        </w:rPr>
        <w:t>Annual reports of the Childrens Court of Queensland.</w:t>
      </w:r>
    </w:p>
    <w:p w14:paraId="5FA9FB73" w14:textId="77777777" w:rsidR="00DA14E2" w:rsidRPr="00C8478E" w:rsidRDefault="00DA14E2">
      <w:pPr>
        <w:pStyle w:val="ListParagraph"/>
        <w:numPr>
          <w:ilvl w:val="0"/>
          <w:numId w:val="20"/>
        </w:numPr>
        <w:spacing w:after="240"/>
        <w:ind w:left="567" w:hanging="567"/>
        <w:contextualSpacing w:val="0"/>
        <w:jc w:val="both"/>
        <w:rPr>
          <w:rFonts w:ascii="Times New Roman" w:hAnsi="Times New Roman"/>
          <w:szCs w:val="24"/>
        </w:rPr>
      </w:pPr>
      <w:r w:rsidRPr="00C8478E">
        <w:rPr>
          <w:rFonts w:ascii="Times New Roman" w:hAnsi="Times New Roman"/>
          <w:szCs w:val="24"/>
        </w:rPr>
        <w:t>Annual reports of the County Court of Victoria.</w:t>
      </w:r>
    </w:p>
    <w:p w14:paraId="172057F3" w14:textId="77777777" w:rsidR="00DA14E2" w:rsidRPr="00C8478E" w:rsidRDefault="00DA14E2">
      <w:pPr>
        <w:pStyle w:val="ListParagraph"/>
        <w:numPr>
          <w:ilvl w:val="0"/>
          <w:numId w:val="20"/>
        </w:numPr>
        <w:spacing w:after="240"/>
        <w:ind w:left="567" w:hanging="567"/>
        <w:contextualSpacing w:val="0"/>
        <w:jc w:val="both"/>
        <w:rPr>
          <w:rFonts w:ascii="Times New Roman" w:hAnsi="Times New Roman"/>
          <w:szCs w:val="24"/>
        </w:rPr>
      </w:pPr>
      <w:r w:rsidRPr="00C8478E">
        <w:rPr>
          <w:rFonts w:ascii="Times New Roman" w:hAnsi="Times New Roman"/>
          <w:szCs w:val="24"/>
        </w:rPr>
        <w:t>Annual reports as to the number of children born via surrogacy (which in broad terms correlates with the number of substitute parentage orders made in Victoria) by the Victorian Assisted Reproductive Treatment Authority.</w:t>
      </w:r>
    </w:p>
    <w:p w14:paraId="4EDAD1B4" w14:textId="77777777" w:rsidR="00DA14E2" w:rsidRPr="00C8478E" w:rsidRDefault="00DA14E2">
      <w:pPr>
        <w:pStyle w:val="ListParagraph"/>
        <w:numPr>
          <w:ilvl w:val="0"/>
          <w:numId w:val="20"/>
        </w:numPr>
        <w:spacing w:after="240"/>
        <w:ind w:left="567" w:hanging="567"/>
        <w:contextualSpacing w:val="0"/>
        <w:jc w:val="both"/>
        <w:rPr>
          <w:rFonts w:ascii="Times New Roman" w:hAnsi="Times New Roman"/>
          <w:szCs w:val="24"/>
        </w:rPr>
      </w:pPr>
      <w:r w:rsidRPr="00C8478E">
        <w:rPr>
          <w:rFonts w:ascii="Times New Roman" w:hAnsi="Times New Roman"/>
          <w:szCs w:val="24"/>
        </w:rPr>
        <w:t>The number of births via surrogacy in Western Australia from the annual reports of the Reproductive Technology Council</w:t>
      </w:r>
      <w:r w:rsidRPr="00C8478E">
        <w:rPr>
          <w:rFonts w:ascii="Times New Roman" w:hAnsi="Times New Roman"/>
          <w:i/>
          <w:iCs/>
          <w:szCs w:val="24"/>
        </w:rPr>
        <w:t xml:space="preserve"> </w:t>
      </w:r>
      <w:r w:rsidRPr="00C8478E">
        <w:rPr>
          <w:rFonts w:ascii="Times New Roman" w:hAnsi="Times New Roman"/>
          <w:szCs w:val="24"/>
        </w:rPr>
        <w:t>of Western Australia.</w:t>
      </w:r>
    </w:p>
    <w:p w14:paraId="3BABCAB8" w14:textId="778ED686" w:rsidR="00DA14E2" w:rsidRPr="00C8478E" w:rsidRDefault="00DA14E2" w:rsidP="003F16FC">
      <w:pPr>
        <w:spacing w:after="240"/>
        <w:jc w:val="both"/>
        <w:rPr>
          <w:rFonts w:ascii="Times New Roman" w:hAnsi="Times New Roman"/>
          <w:szCs w:val="24"/>
        </w:rPr>
      </w:pPr>
      <w:r w:rsidRPr="00C8478E">
        <w:rPr>
          <w:rFonts w:ascii="Times New Roman" w:hAnsi="Times New Roman"/>
          <w:szCs w:val="24"/>
        </w:rPr>
        <w:t>In respect of Western Australia, the number of children born via surrogacy each year there has been one child, although I am informed by a Western Australian colleague that in 2023, three children have been born there via surrogacy, a record.</w:t>
      </w:r>
    </w:p>
    <w:p w14:paraId="488CD700" w14:textId="77777777" w:rsidR="00DA14E2" w:rsidRPr="00C8478E" w:rsidRDefault="00DA14E2" w:rsidP="003F16FC">
      <w:pPr>
        <w:spacing w:after="240"/>
        <w:jc w:val="both"/>
        <w:rPr>
          <w:rFonts w:ascii="Times New Roman" w:hAnsi="Times New Roman"/>
          <w:szCs w:val="24"/>
        </w:rPr>
      </w:pPr>
      <w:r w:rsidRPr="00C8478E">
        <w:rPr>
          <w:rFonts w:ascii="Times New Roman" w:hAnsi="Times New Roman"/>
          <w:szCs w:val="24"/>
        </w:rPr>
        <w:t xml:space="preserve">ANZARD does not break down the number of gestational surrogacy births between Australia and New Zealand.  However, the New Zealand ACART (Advisory Committee on Assisted Reproductive Technology) has had the New Zealand specific data compiled by ANZARD, from which it is possible to calculate the Australian number of gestational surrogacy births through IVF clinics.  </w:t>
      </w:r>
    </w:p>
    <w:p w14:paraId="78ACC44D" w14:textId="3DC8D3A2" w:rsidR="00DA14E2" w:rsidRPr="00C8478E" w:rsidRDefault="00DA14E2" w:rsidP="003F16FC">
      <w:pPr>
        <w:spacing w:after="240"/>
        <w:jc w:val="both"/>
        <w:rPr>
          <w:rFonts w:ascii="Times New Roman" w:hAnsi="Times New Roman"/>
          <w:szCs w:val="24"/>
        </w:rPr>
      </w:pPr>
      <w:r w:rsidRPr="00C8478E">
        <w:rPr>
          <w:rFonts w:ascii="Times New Roman" w:hAnsi="Times New Roman"/>
          <w:szCs w:val="24"/>
        </w:rPr>
        <w:t>ANZARD data is compiled on a calendar year basis.  The last two years it is not possible to calculate that data because the New Zealand data has not been provided.  I have given estimates on a per capita basis.</w:t>
      </w:r>
    </w:p>
    <w:p w14:paraId="1306C644" w14:textId="6208B03B" w:rsidR="00EF2B8A" w:rsidRPr="00C8478E" w:rsidRDefault="00EF2B8A" w:rsidP="003F16FC">
      <w:pPr>
        <w:spacing w:after="240"/>
        <w:jc w:val="both"/>
        <w:rPr>
          <w:rFonts w:ascii="Times New Roman" w:hAnsi="Times New Roman"/>
          <w:szCs w:val="24"/>
        </w:rPr>
      </w:pPr>
      <w:r w:rsidRPr="00C8478E">
        <w:rPr>
          <w:rFonts w:ascii="Times New Roman" w:hAnsi="Times New Roman"/>
          <w:szCs w:val="24"/>
        </w:rPr>
        <w:t xml:space="preserve">I ask that there be legislation in the ACT </w:t>
      </w:r>
      <w:r w:rsidR="00241441">
        <w:rPr>
          <w:rFonts w:ascii="Times New Roman" w:hAnsi="Times New Roman"/>
          <w:szCs w:val="24"/>
        </w:rPr>
        <w:t>reporting</w:t>
      </w:r>
      <w:r w:rsidRPr="00C8478E">
        <w:rPr>
          <w:rFonts w:ascii="Times New Roman" w:hAnsi="Times New Roman"/>
          <w:szCs w:val="24"/>
        </w:rPr>
        <w:t xml:space="preserve"> the number of births</w:t>
      </w:r>
      <w:r w:rsidR="00241441">
        <w:rPr>
          <w:rFonts w:ascii="Times New Roman" w:hAnsi="Times New Roman"/>
          <w:szCs w:val="24"/>
        </w:rPr>
        <w:t xml:space="preserve"> via surrogacy</w:t>
      </w:r>
      <w:r w:rsidRPr="00C8478E">
        <w:rPr>
          <w:rFonts w:ascii="Times New Roman" w:hAnsi="Times New Roman"/>
          <w:szCs w:val="24"/>
        </w:rPr>
        <w:t xml:space="preserve"> or parentage orders made that have </w:t>
      </w:r>
      <w:r w:rsidR="00241441">
        <w:rPr>
          <w:rFonts w:ascii="Times New Roman" w:hAnsi="Times New Roman"/>
          <w:szCs w:val="24"/>
        </w:rPr>
        <w:t>been made</w:t>
      </w:r>
      <w:r w:rsidRPr="00C8478E">
        <w:rPr>
          <w:rFonts w:ascii="Times New Roman" w:hAnsi="Times New Roman"/>
          <w:szCs w:val="24"/>
        </w:rPr>
        <w:t>.  There is no data at the moment.  There is no data from the Supreme Court of the ACT to indicate the number of parentage orders made.  There is no data compiled by the Registrar of Births, Deaths and Marriages as to the number of children born via surrogacy.  If there is to be a central register, then this data should be published.</w:t>
      </w:r>
    </w:p>
    <w:p w14:paraId="379420E3" w14:textId="30F32F1C" w:rsidR="00EF731E" w:rsidRPr="00C8478E" w:rsidRDefault="00EF731E" w:rsidP="00E020F9">
      <w:pPr>
        <w:spacing w:after="360"/>
        <w:jc w:val="both"/>
        <w:rPr>
          <w:rFonts w:ascii="Times New Roman" w:hAnsi="Times New Roman"/>
          <w:szCs w:val="24"/>
        </w:rPr>
      </w:pPr>
      <w:r w:rsidRPr="00C8478E">
        <w:rPr>
          <w:rFonts w:ascii="Times New Roman" w:hAnsi="Times New Roman"/>
          <w:b/>
          <w:bCs/>
          <w:szCs w:val="24"/>
        </w:rPr>
        <w:t>Table 1</w:t>
      </w:r>
      <w:r w:rsidRPr="00C8478E">
        <w:rPr>
          <w:rFonts w:ascii="Times New Roman" w:hAnsi="Times New Roman"/>
          <w:szCs w:val="24"/>
        </w:rPr>
        <w:t xml:space="preserve"> shows the top six countries for surrogacy for Australians in 2021, compiled from the Department of Home Affairs data.</w:t>
      </w:r>
    </w:p>
    <w:p w14:paraId="29E528A8" w14:textId="28F3D967" w:rsidR="00411737" w:rsidRPr="00C8478E" w:rsidRDefault="00411737" w:rsidP="00411737">
      <w:pPr>
        <w:keepNext/>
        <w:spacing w:after="360"/>
        <w:jc w:val="both"/>
        <w:rPr>
          <w:rFonts w:ascii="Times New Roman" w:hAnsi="Times New Roman"/>
          <w:b/>
          <w:bCs/>
          <w:szCs w:val="24"/>
        </w:rPr>
      </w:pPr>
      <w:r w:rsidRPr="00C8478E">
        <w:rPr>
          <w:rFonts w:ascii="Times New Roman" w:hAnsi="Times New Roman"/>
          <w:b/>
          <w:bCs/>
          <w:szCs w:val="24"/>
        </w:rPr>
        <w:t>Table 1: top 6 surrogacy destinations for Australia: 2021</w:t>
      </w:r>
    </w:p>
    <w:tbl>
      <w:tblPr>
        <w:tblStyle w:val="TableGrid"/>
        <w:tblW w:w="0" w:type="auto"/>
        <w:tblInd w:w="704" w:type="dxa"/>
        <w:tblLook w:val="04A0" w:firstRow="1" w:lastRow="0" w:firstColumn="1" w:lastColumn="0" w:noHBand="0" w:noVBand="1"/>
      </w:tblPr>
      <w:tblGrid>
        <w:gridCol w:w="1696"/>
        <w:gridCol w:w="1843"/>
        <w:gridCol w:w="1989"/>
      </w:tblGrid>
      <w:tr w:rsidR="00E020F9" w:rsidRPr="00C8478E" w14:paraId="1C742621" w14:textId="77777777" w:rsidTr="00E020F9">
        <w:trPr>
          <w:tblHeader/>
        </w:trPr>
        <w:tc>
          <w:tcPr>
            <w:tcW w:w="1696" w:type="dxa"/>
            <w:shd w:val="clear" w:color="auto" w:fill="D9D9D9" w:themeFill="background1" w:themeFillShade="D9"/>
          </w:tcPr>
          <w:p w14:paraId="4316099E" w14:textId="77777777" w:rsidR="00E020F9" w:rsidRPr="00C8478E" w:rsidRDefault="00E020F9" w:rsidP="00411737">
            <w:pPr>
              <w:keepNext/>
              <w:spacing w:after="120"/>
              <w:jc w:val="both"/>
              <w:rPr>
                <w:b/>
                <w:bCs/>
              </w:rPr>
            </w:pPr>
            <w:r w:rsidRPr="00C8478E">
              <w:rPr>
                <w:b/>
                <w:bCs/>
              </w:rPr>
              <w:t>Rankings-</w:t>
            </w:r>
          </w:p>
        </w:tc>
        <w:tc>
          <w:tcPr>
            <w:tcW w:w="1843" w:type="dxa"/>
            <w:shd w:val="clear" w:color="auto" w:fill="D9D9D9" w:themeFill="background1" w:themeFillShade="D9"/>
          </w:tcPr>
          <w:p w14:paraId="3F7BCD5D" w14:textId="77777777" w:rsidR="00E020F9" w:rsidRPr="00C8478E" w:rsidRDefault="00E020F9" w:rsidP="00411737">
            <w:pPr>
              <w:keepNext/>
              <w:spacing w:after="120"/>
              <w:jc w:val="both"/>
              <w:rPr>
                <w:b/>
                <w:bCs/>
              </w:rPr>
            </w:pPr>
            <w:r w:rsidRPr="00C8478E">
              <w:rPr>
                <w:b/>
                <w:bCs/>
              </w:rPr>
              <w:t>Country</w:t>
            </w:r>
          </w:p>
        </w:tc>
        <w:tc>
          <w:tcPr>
            <w:tcW w:w="1989" w:type="dxa"/>
            <w:shd w:val="clear" w:color="auto" w:fill="D9D9D9" w:themeFill="background1" w:themeFillShade="D9"/>
          </w:tcPr>
          <w:p w14:paraId="0B822FE5" w14:textId="77777777" w:rsidR="00E020F9" w:rsidRPr="00C8478E" w:rsidRDefault="00E020F9" w:rsidP="00411737">
            <w:pPr>
              <w:keepNext/>
              <w:spacing w:after="120"/>
              <w:rPr>
                <w:b/>
                <w:bCs/>
              </w:rPr>
            </w:pPr>
            <w:r w:rsidRPr="00C8478E">
              <w:rPr>
                <w:b/>
                <w:bCs/>
              </w:rPr>
              <w:t>Number of Australian surrogacy births</w:t>
            </w:r>
          </w:p>
        </w:tc>
      </w:tr>
      <w:tr w:rsidR="00E020F9" w:rsidRPr="00C8478E" w14:paraId="62C3CC85" w14:textId="77777777" w:rsidTr="00234DB8">
        <w:tc>
          <w:tcPr>
            <w:tcW w:w="1696" w:type="dxa"/>
          </w:tcPr>
          <w:p w14:paraId="2EE793D6" w14:textId="77777777" w:rsidR="00E020F9" w:rsidRPr="00C8478E" w:rsidRDefault="00E020F9" w:rsidP="00411737">
            <w:pPr>
              <w:keepNext/>
              <w:spacing w:after="120"/>
              <w:jc w:val="both"/>
            </w:pPr>
            <w:r w:rsidRPr="00C8478E">
              <w:t>1</w:t>
            </w:r>
          </w:p>
        </w:tc>
        <w:tc>
          <w:tcPr>
            <w:tcW w:w="1843" w:type="dxa"/>
          </w:tcPr>
          <w:p w14:paraId="051F360A" w14:textId="77777777" w:rsidR="00E020F9" w:rsidRPr="00C8478E" w:rsidRDefault="00E020F9" w:rsidP="00411737">
            <w:pPr>
              <w:keepNext/>
              <w:spacing w:after="120"/>
              <w:jc w:val="both"/>
            </w:pPr>
            <w:r w:rsidRPr="00C8478E">
              <w:t>US</w:t>
            </w:r>
          </w:p>
        </w:tc>
        <w:tc>
          <w:tcPr>
            <w:tcW w:w="1989" w:type="dxa"/>
          </w:tcPr>
          <w:p w14:paraId="1968C114" w14:textId="77777777" w:rsidR="00E020F9" w:rsidRPr="00C8478E" w:rsidRDefault="00E020F9" w:rsidP="00411737">
            <w:pPr>
              <w:keepNext/>
              <w:spacing w:after="120"/>
              <w:jc w:val="both"/>
            </w:pPr>
            <w:r w:rsidRPr="00C8478E">
              <w:t>76</w:t>
            </w:r>
          </w:p>
        </w:tc>
      </w:tr>
      <w:tr w:rsidR="00E020F9" w:rsidRPr="00C8478E" w14:paraId="14822DF3" w14:textId="77777777" w:rsidTr="00234DB8">
        <w:tc>
          <w:tcPr>
            <w:tcW w:w="1696" w:type="dxa"/>
          </w:tcPr>
          <w:p w14:paraId="0C89E342" w14:textId="77777777" w:rsidR="00E020F9" w:rsidRPr="00C8478E" w:rsidRDefault="00E020F9" w:rsidP="00411737">
            <w:pPr>
              <w:keepNext/>
              <w:spacing w:after="120"/>
              <w:jc w:val="both"/>
            </w:pPr>
            <w:r w:rsidRPr="00C8478E">
              <w:t>2</w:t>
            </w:r>
          </w:p>
        </w:tc>
        <w:tc>
          <w:tcPr>
            <w:tcW w:w="1843" w:type="dxa"/>
          </w:tcPr>
          <w:p w14:paraId="20E025C2" w14:textId="77777777" w:rsidR="00E020F9" w:rsidRPr="00C8478E" w:rsidRDefault="00E020F9" w:rsidP="00411737">
            <w:pPr>
              <w:keepNext/>
              <w:spacing w:after="120"/>
              <w:jc w:val="both"/>
            </w:pPr>
            <w:r w:rsidRPr="00C8478E">
              <w:t>Ukraine</w:t>
            </w:r>
          </w:p>
        </w:tc>
        <w:tc>
          <w:tcPr>
            <w:tcW w:w="1989" w:type="dxa"/>
          </w:tcPr>
          <w:p w14:paraId="52154197" w14:textId="77777777" w:rsidR="00E020F9" w:rsidRPr="00C8478E" w:rsidRDefault="00E020F9" w:rsidP="00411737">
            <w:pPr>
              <w:keepNext/>
              <w:spacing w:after="120"/>
              <w:jc w:val="both"/>
            </w:pPr>
            <w:r w:rsidRPr="00C8478E">
              <w:t>38</w:t>
            </w:r>
          </w:p>
        </w:tc>
      </w:tr>
      <w:tr w:rsidR="00E020F9" w:rsidRPr="00C8478E" w14:paraId="65EC219C" w14:textId="77777777" w:rsidTr="00234DB8">
        <w:tc>
          <w:tcPr>
            <w:tcW w:w="1696" w:type="dxa"/>
          </w:tcPr>
          <w:p w14:paraId="612992ED" w14:textId="77777777" w:rsidR="00E020F9" w:rsidRPr="00C8478E" w:rsidRDefault="00E020F9" w:rsidP="00411737">
            <w:pPr>
              <w:keepNext/>
              <w:spacing w:after="120"/>
              <w:jc w:val="both"/>
            </w:pPr>
            <w:r w:rsidRPr="00C8478E">
              <w:t>3</w:t>
            </w:r>
          </w:p>
        </w:tc>
        <w:tc>
          <w:tcPr>
            <w:tcW w:w="1843" w:type="dxa"/>
          </w:tcPr>
          <w:p w14:paraId="12F66B29" w14:textId="77777777" w:rsidR="00E020F9" w:rsidRPr="00C8478E" w:rsidRDefault="00E020F9" w:rsidP="00411737">
            <w:pPr>
              <w:keepNext/>
              <w:spacing w:after="120"/>
              <w:jc w:val="both"/>
            </w:pPr>
            <w:r w:rsidRPr="00C8478E">
              <w:t>Canada</w:t>
            </w:r>
          </w:p>
        </w:tc>
        <w:tc>
          <w:tcPr>
            <w:tcW w:w="1989" w:type="dxa"/>
          </w:tcPr>
          <w:p w14:paraId="1279CE4D" w14:textId="77777777" w:rsidR="00E020F9" w:rsidRPr="00C8478E" w:rsidRDefault="00E020F9" w:rsidP="00411737">
            <w:pPr>
              <w:keepNext/>
              <w:spacing w:after="120"/>
              <w:jc w:val="both"/>
            </w:pPr>
            <w:r w:rsidRPr="00C8478E">
              <w:t>28</w:t>
            </w:r>
          </w:p>
        </w:tc>
      </w:tr>
      <w:tr w:rsidR="00E020F9" w:rsidRPr="00C8478E" w14:paraId="26827554" w14:textId="77777777" w:rsidTr="00234DB8">
        <w:tc>
          <w:tcPr>
            <w:tcW w:w="1696" w:type="dxa"/>
          </w:tcPr>
          <w:p w14:paraId="2ED23C02" w14:textId="77777777" w:rsidR="00E020F9" w:rsidRPr="00C8478E" w:rsidRDefault="00E020F9" w:rsidP="00411737">
            <w:pPr>
              <w:keepNext/>
              <w:spacing w:after="120"/>
              <w:jc w:val="both"/>
            </w:pPr>
            <w:r w:rsidRPr="00C8478E">
              <w:t>4</w:t>
            </w:r>
          </w:p>
        </w:tc>
        <w:tc>
          <w:tcPr>
            <w:tcW w:w="1843" w:type="dxa"/>
          </w:tcPr>
          <w:p w14:paraId="5254E680" w14:textId="77777777" w:rsidR="00E020F9" w:rsidRPr="00C8478E" w:rsidRDefault="00E020F9" w:rsidP="00411737">
            <w:pPr>
              <w:keepNext/>
              <w:spacing w:after="120"/>
              <w:jc w:val="both"/>
            </w:pPr>
            <w:r w:rsidRPr="00C8478E">
              <w:t>Georgia</w:t>
            </w:r>
          </w:p>
        </w:tc>
        <w:tc>
          <w:tcPr>
            <w:tcW w:w="1989" w:type="dxa"/>
          </w:tcPr>
          <w:p w14:paraId="1E1BAB2C" w14:textId="77777777" w:rsidR="00E020F9" w:rsidRPr="00C8478E" w:rsidRDefault="00E020F9" w:rsidP="00411737">
            <w:pPr>
              <w:keepNext/>
              <w:spacing w:after="120"/>
              <w:jc w:val="both"/>
            </w:pPr>
            <w:r w:rsidRPr="00C8478E">
              <w:t>27</w:t>
            </w:r>
          </w:p>
        </w:tc>
      </w:tr>
      <w:tr w:rsidR="00E020F9" w:rsidRPr="00C8478E" w14:paraId="64826F47" w14:textId="77777777" w:rsidTr="00234DB8">
        <w:tc>
          <w:tcPr>
            <w:tcW w:w="1696" w:type="dxa"/>
          </w:tcPr>
          <w:p w14:paraId="75DBCFC9" w14:textId="77777777" w:rsidR="00E020F9" w:rsidRPr="00C8478E" w:rsidRDefault="00E020F9" w:rsidP="00411737">
            <w:pPr>
              <w:keepNext/>
              <w:spacing w:after="120"/>
              <w:jc w:val="both"/>
            </w:pPr>
            <w:r w:rsidRPr="00C8478E">
              <w:t>5</w:t>
            </w:r>
          </w:p>
        </w:tc>
        <w:tc>
          <w:tcPr>
            <w:tcW w:w="1843" w:type="dxa"/>
          </w:tcPr>
          <w:p w14:paraId="0CBF3BAC" w14:textId="77777777" w:rsidR="00E020F9" w:rsidRPr="00C8478E" w:rsidRDefault="00E020F9" w:rsidP="00411737">
            <w:pPr>
              <w:keepNext/>
              <w:spacing w:after="120"/>
              <w:jc w:val="both"/>
            </w:pPr>
            <w:r w:rsidRPr="00C8478E">
              <w:t>Mexico</w:t>
            </w:r>
          </w:p>
        </w:tc>
        <w:tc>
          <w:tcPr>
            <w:tcW w:w="1989" w:type="dxa"/>
          </w:tcPr>
          <w:p w14:paraId="1F60ED75" w14:textId="77777777" w:rsidR="00E020F9" w:rsidRPr="00C8478E" w:rsidRDefault="00E020F9" w:rsidP="00411737">
            <w:pPr>
              <w:keepNext/>
              <w:spacing w:after="120"/>
              <w:jc w:val="both"/>
            </w:pPr>
            <w:r w:rsidRPr="00C8478E">
              <w:t>9</w:t>
            </w:r>
          </w:p>
        </w:tc>
      </w:tr>
      <w:tr w:rsidR="00E020F9" w:rsidRPr="00C8478E" w14:paraId="5A53F735" w14:textId="77777777" w:rsidTr="00234DB8">
        <w:tc>
          <w:tcPr>
            <w:tcW w:w="1696" w:type="dxa"/>
          </w:tcPr>
          <w:p w14:paraId="7AF3E575" w14:textId="77777777" w:rsidR="00E020F9" w:rsidRPr="00C8478E" w:rsidRDefault="00E020F9" w:rsidP="00411737">
            <w:pPr>
              <w:keepNext/>
              <w:spacing w:after="120"/>
              <w:jc w:val="both"/>
            </w:pPr>
            <w:r w:rsidRPr="00C8478E">
              <w:t>6</w:t>
            </w:r>
          </w:p>
        </w:tc>
        <w:tc>
          <w:tcPr>
            <w:tcW w:w="1843" w:type="dxa"/>
          </w:tcPr>
          <w:p w14:paraId="79B6C491" w14:textId="77777777" w:rsidR="00E020F9" w:rsidRPr="00C8478E" w:rsidRDefault="00E020F9" w:rsidP="00411737">
            <w:pPr>
              <w:keepNext/>
              <w:spacing w:after="120"/>
              <w:jc w:val="both"/>
            </w:pPr>
            <w:r w:rsidRPr="00C8478E">
              <w:t>Thailand</w:t>
            </w:r>
          </w:p>
        </w:tc>
        <w:tc>
          <w:tcPr>
            <w:tcW w:w="1989" w:type="dxa"/>
          </w:tcPr>
          <w:p w14:paraId="739FF3AC" w14:textId="77777777" w:rsidR="00E020F9" w:rsidRPr="00C8478E" w:rsidRDefault="00E020F9" w:rsidP="00411737">
            <w:pPr>
              <w:keepNext/>
              <w:spacing w:after="120"/>
              <w:jc w:val="both"/>
            </w:pPr>
            <w:r w:rsidRPr="00C8478E">
              <w:t>8</w:t>
            </w:r>
          </w:p>
        </w:tc>
      </w:tr>
      <w:tr w:rsidR="00E020F9" w:rsidRPr="00C8478E" w14:paraId="5D6B6D19" w14:textId="77777777" w:rsidTr="00234DB8">
        <w:tc>
          <w:tcPr>
            <w:tcW w:w="3539" w:type="dxa"/>
            <w:gridSpan w:val="2"/>
          </w:tcPr>
          <w:p w14:paraId="623F917B" w14:textId="77777777" w:rsidR="00E020F9" w:rsidRPr="00C8478E" w:rsidRDefault="00E020F9" w:rsidP="00411737">
            <w:pPr>
              <w:keepNext/>
              <w:spacing w:after="120"/>
              <w:jc w:val="both"/>
              <w:rPr>
                <w:b/>
                <w:bCs/>
              </w:rPr>
            </w:pPr>
            <w:r w:rsidRPr="00C8478E">
              <w:rPr>
                <w:b/>
                <w:bCs/>
              </w:rPr>
              <w:t>Total births top 6 countries</w:t>
            </w:r>
          </w:p>
        </w:tc>
        <w:tc>
          <w:tcPr>
            <w:tcW w:w="1989" w:type="dxa"/>
          </w:tcPr>
          <w:p w14:paraId="3BBD04BC" w14:textId="77777777" w:rsidR="00E020F9" w:rsidRPr="00C8478E" w:rsidRDefault="00E020F9" w:rsidP="00411737">
            <w:pPr>
              <w:keepNext/>
              <w:spacing w:after="120"/>
              <w:jc w:val="both"/>
              <w:rPr>
                <w:b/>
                <w:bCs/>
              </w:rPr>
            </w:pPr>
            <w:r w:rsidRPr="00C8478E">
              <w:rPr>
                <w:b/>
                <w:bCs/>
              </w:rPr>
              <w:t>186</w:t>
            </w:r>
          </w:p>
        </w:tc>
      </w:tr>
      <w:tr w:rsidR="00E020F9" w:rsidRPr="00C8478E" w14:paraId="31AC7314" w14:textId="77777777" w:rsidTr="00234DB8">
        <w:tc>
          <w:tcPr>
            <w:tcW w:w="3539" w:type="dxa"/>
            <w:gridSpan w:val="2"/>
          </w:tcPr>
          <w:p w14:paraId="7D4538E3" w14:textId="77777777" w:rsidR="00E020F9" w:rsidRPr="00C8478E" w:rsidRDefault="00E020F9" w:rsidP="00411737">
            <w:pPr>
              <w:keepNext/>
              <w:spacing w:after="120"/>
              <w:jc w:val="both"/>
              <w:rPr>
                <w:b/>
                <w:bCs/>
              </w:rPr>
            </w:pPr>
            <w:r w:rsidRPr="00C8478E">
              <w:rPr>
                <w:b/>
                <w:bCs/>
              </w:rPr>
              <w:t>Total births all countries</w:t>
            </w:r>
          </w:p>
        </w:tc>
        <w:tc>
          <w:tcPr>
            <w:tcW w:w="1989" w:type="dxa"/>
          </w:tcPr>
          <w:p w14:paraId="63A45061" w14:textId="77777777" w:rsidR="00E020F9" w:rsidRPr="00C8478E" w:rsidRDefault="00E020F9" w:rsidP="00411737">
            <w:pPr>
              <w:keepNext/>
              <w:spacing w:after="120"/>
              <w:jc w:val="both"/>
              <w:rPr>
                <w:b/>
                <w:bCs/>
              </w:rPr>
            </w:pPr>
            <w:r w:rsidRPr="00C8478E">
              <w:rPr>
                <w:b/>
                <w:bCs/>
              </w:rPr>
              <w:t>223</w:t>
            </w:r>
          </w:p>
        </w:tc>
      </w:tr>
    </w:tbl>
    <w:p w14:paraId="0FCBCF65" w14:textId="77777777" w:rsidR="00E020F9" w:rsidRPr="00C8478E" w:rsidRDefault="00E020F9" w:rsidP="003F16FC">
      <w:pPr>
        <w:spacing w:after="240"/>
        <w:jc w:val="both"/>
        <w:rPr>
          <w:rFonts w:ascii="Times New Roman" w:hAnsi="Times New Roman"/>
          <w:szCs w:val="24"/>
        </w:rPr>
      </w:pPr>
    </w:p>
    <w:p w14:paraId="7FCC5D3A" w14:textId="407B1673" w:rsidR="00EF731E" w:rsidRPr="00C8478E" w:rsidRDefault="00EF731E" w:rsidP="003F16FC">
      <w:pPr>
        <w:spacing w:after="240"/>
        <w:jc w:val="both"/>
        <w:rPr>
          <w:rFonts w:ascii="Times New Roman" w:hAnsi="Times New Roman"/>
          <w:szCs w:val="24"/>
        </w:rPr>
      </w:pPr>
      <w:r w:rsidRPr="00C8478E">
        <w:rPr>
          <w:rFonts w:ascii="Times New Roman" w:hAnsi="Times New Roman"/>
          <w:szCs w:val="24"/>
        </w:rPr>
        <w:t xml:space="preserve">As will be seen, 83% of surrogacy births of Australians occurred in these surrogacy destinations.  The data from the Department of Home Affairs shows a </w:t>
      </w:r>
      <w:r w:rsidR="00DA14E2" w:rsidRPr="00C8478E">
        <w:rPr>
          <w:rFonts w:ascii="Times New Roman" w:hAnsi="Times New Roman"/>
          <w:szCs w:val="24"/>
        </w:rPr>
        <w:t>disparate</w:t>
      </w:r>
      <w:r w:rsidRPr="00C8478E">
        <w:rPr>
          <w:rFonts w:ascii="Times New Roman" w:hAnsi="Times New Roman"/>
          <w:szCs w:val="24"/>
        </w:rPr>
        <w:t xml:space="preserve"> group of countries of the other 17%.  My experience is that the other 17% typically reflects Australian intended parents who have migrated from those countries returning to those countries for the purposes of surrogacy.  That journey is to be expected, given the strong cultural linguistic and familiar relationships.  The countries that clients of mine have </w:t>
      </w:r>
      <w:r w:rsidR="00DA14E2" w:rsidRPr="00C8478E">
        <w:rPr>
          <w:rFonts w:ascii="Times New Roman" w:hAnsi="Times New Roman"/>
          <w:szCs w:val="24"/>
        </w:rPr>
        <w:t>re</w:t>
      </w:r>
      <w:r w:rsidRPr="00C8478E">
        <w:rPr>
          <w:rFonts w:ascii="Times New Roman" w:hAnsi="Times New Roman"/>
          <w:szCs w:val="24"/>
        </w:rPr>
        <w:t>turned to, to seek to undertake surrogacy</w:t>
      </w:r>
      <w:r w:rsidR="00DA14E2" w:rsidRPr="00C8478E">
        <w:rPr>
          <w:rFonts w:ascii="Times New Roman" w:hAnsi="Times New Roman"/>
          <w:szCs w:val="24"/>
        </w:rPr>
        <w:t>,</w:t>
      </w:r>
      <w:r w:rsidRPr="00C8478E">
        <w:rPr>
          <w:rFonts w:ascii="Times New Roman" w:hAnsi="Times New Roman"/>
          <w:szCs w:val="24"/>
        </w:rPr>
        <w:t xml:space="preserve"> have included Ghana, Nigeria, Iran, Bangladesh and Sri Lanka.  I have also had clients who have migrated from surrogacy destinations go back to those surrogacy destinations for their </w:t>
      </w:r>
      <w:r w:rsidR="00EE7141">
        <w:rPr>
          <w:rFonts w:ascii="Times New Roman" w:hAnsi="Times New Roman"/>
          <w:szCs w:val="24"/>
        </w:rPr>
        <w:t>surrogacy</w:t>
      </w:r>
      <w:r w:rsidRPr="00C8478E">
        <w:rPr>
          <w:rFonts w:ascii="Times New Roman" w:hAnsi="Times New Roman"/>
          <w:szCs w:val="24"/>
        </w:rPr>
        <w:t xml:space="preserve"> journey, including Brazil, Canada, United States, Ukraine and Russia.</w:t>
      </w:r>
    </w:p>
    <w:p w14:paraId="1CDEBC8B" w14:textId="3E66CE47" w:rsidR="00EF731E" w:rsidRPr="00C8478E" w:rsidRDefault="00EF731E" w:rsidP="003F16FC">
      <w:pPr>
        <w:spacing w:after="240"/>
        <w:jc w:val="both"/>
        <w:rPr>
          <w:rFonts w:ascii="Times New Roman" w:hAnsi="Times New Roman"/>
          <w:szCs w:val="24"/>
        </w:rPr>
      </w:pPr>
      <w:r w:rsidRPr="00C8478E">
        <w:rPr>
          <w:rFonts w:ascii="Times New Roman" w:hAnsi="Times New Roman"/>
          <w:szCs w:val="24"/>
        </w:rPr>
        <w:t>I note that of the six destinations, there is likely to be changes in the landscape because of international events.  Ukraine stopped offering surrogacy following the invasion last year but has restarted.  Not surprising</w:t>
      </w:r>
      <w:r w:rsidR="00DA14E2" w:rsidRPr="00C8478E">
        <w:rPr>
          <w:rFonts w:ascii="Times New Roman" w:hAnsi="Times New Roman"/>
          <w:szCs w:val="24"/>
        </w:rPr>
        <w:t>ly</w:t>
      </w:r>
      <w:r w:rsidRPr="00C8478E">
        <w:rPr>
          <w:rFonts w:ascii="Times New Roman" w:hAnsi="Times New Roman"/>
          <w:szCs w:val="24"/>
        </w:rPr>
        <w:t>, most international intended parents do not wish to return to Ukraine and have gone to other destinations.  Georgia has announced that from 1 January 2024 international intended parents are not to access surrogacy there.</w:t>
      </w:r>
    </w:p>
    <w:p w14:paraId="05120AA6" w14:textId="77777777" w:rsidR="00DA14E2" w:rsidRPr="00C8478E" w:rsidRDefault="00E14D07" w:rsidP="003F16FC">
      <w:pPr>
        <w:spacing w:after="240"/>
        <w:jc w:val="both"/>
        <w:rPr>
          <w:rFonts w:ascii="Times New Roman" w:hAnsi="Times New Roman"/>
          <w:szCs w:val="24"/>
        </w:rPr>
      </w:pPr>
      <w:r w:rsidRPr="00C8478E">
        <w:rPr>
          <w:rFonts w:ascii="Times New Roman" w:hAnsi="Times New Roman"/>
          <w:b/>
          <w:bCs/>
          <w:szCs w:val="24"/>
        </w:rPr>
        <w:t xml:space="preserve">Table 2 </w:t>
      </w:r>
      <w:r w:rsidRPr="00C8478E">
        <w:rPr>
          <w:rFonts w:ascii="Times New Roman" w:hAnsi="Times New Roman"/>
          <w:szCs w:val="24"/>
        </w:rPr>
        <w:t xml:space="preserve">shows the number of Australian children born via surrogacy in Thailand between 2015 and 2021.  The data is from the Department of Home Affairs.  </w:t>
      </w:r>
    </w:p>
    <w:p w14:paraId="19138139" w14:textId="7B23DB6B" w:rsidR="00411737" w:rsidRPr="00C8478E" w:rsidRDefault="00411737" w:rsidP="00395628">
      <w:pPr>
        <w:keepNext/>
        <w:spacing w:after="240"/>
        <w:jc w:val="both"/>
        <w:rPr>
          <w:rFonts w:ascii="Times New Roman" w:hAnsi="Times New Roman"/>
          <w:b/>
          <w:bCs/>
          <w:szCs w:val="24"/>
        </w:rPr>
      </w:pPr>
      <w:r w:rsidRPr="00C8478E">
        <w:rPr>
          <w:rFonts w:ascii="Times New Roman" w:hAnsi="Times New Roman"/>
          <w:b/>
          <w:bCs/>
          <w:szCs w:val="24"/>
        </w:rPr>
        <w:t>Table 2: Australian children born via surrogacy in Thailand 2015-2021</w:t>
      </w:r>
    </w:p>
    <w:tbl>
      <w:tblPr>
        <w:tblStyle w:val="TableGrid"/>
        <w:tblW w:w="0" w:type="auto"/>
        <w:tblInd w:w="704" w:type="dxa"/>
        <w:tblLook w:val="04A0" w:firstRow="1" w:lastRow="0" w:firstColumn="1" w:lastColumn="0" w:noHBand="0" w:noVBand="1"/>
      </w:tblPr>
      <w:tblGrid>
        <w:gridCol w:w="1271"/>
        <w:gridCol w:w="1276"/>
      </w:tblGrid>
      <w:tr w:rsidR="00E020F9" w:rsidRPr="00C8478E" w14:paraId="51D3691C" w14:textId="77777777" w:rsidTr="00E020F9">
        <w:tc>
          <w:tcPr>
            <w:tcW w:w="1271" w:type="dxa"/>
            <w:shd w:val="clear" w:color="auto" w:fill="D9D9D9" w:themeFill="background1" w:themeFillShade="D9"/>
          </w:tcPr>
          <w:p w14:paraId="23BFBEA1" w14:textId="77777777" w:rsidR="00E020F9" w:rsidRPr="00C8478E" w:rsidRDefault="00E020F9" w:rsidP="00395628">
            <w:pPr>
              <w:keepNext/>
              <w:autoSpaceDE w:val="0"/>
              <w:autoSpaceDN w:val="0"/>
              <w:adjustRightInd w:val="0"/>
              <w:spacing w:before="120" w:after="120"/>
              <w:jc w:val="center"/>
              <w:rPr>
                <w:b/>
                <w:bCs/>
              </w:rPr>
            </w:pPr>
            <w:r w:rsidRPr="00C8478E">
              <w:rPr>
                <w:b/>
                <w:bCs/>
              </w:rPr>
              <w:t>Year</w:t>
            </w:r>
          </w:p>
        </w:tc>
        <w:tc>
          <w:tcPr>
            <w:tcW w:w="1276" w:type="dxa"/>
            <w:shd w:val="clear" w:color="auto" w:fill="D9D9D9" w:themeFill="background1" w:themeFillShade="D9"/>
          </w:tcPr>
          <w:p w14:paraId="0E00DAB7" w14:textId="77777777" w:rsidR="00E020F9" w:rsidRPr="00C8478E" w:rsidRDefault="00E020F9" w:rsidP="00395628">
            <w:pPr>
              <w:keepNext/>
              <w:autoSpaceDE w:val="0"/>
              <w:autoSpaceDN w:val="0"/>
              <w:adjustRightInd w:val="0"/>
              <w:spacing w:before="120" w:after="120"/>
              <w:jc w:val="center"/>
              <w:rPr>
                <w:b/>
                <w:bCs/>
              </w:rPr>
            </w:pPr>
            <w:r w:rsidRPr="00C8478E">
              <w:rPr>
                <w:b/>
                <w:bCs/>
              </w:rPr>
              <w:t>Births</w:t>
            </w:r>
          </w:p>
        </w:tc>
      </w:tr>
      <w:tr w:rsidR="00E020F9" w:rsidRPr="00C8478E" w14:paraId="0B610C0B" w14:textId="77777777" w:rsidTr="00234DB8">
        <w:tc>
          <w:tcPr>
            <w:tcW w:w="1271" w:type="dxa"/>
          </w:tcPr>
          <w:p w14:paraId="36742DB7" w14:textId="77777777" w:rsidR="00E020F9" w:rsidRPr="00C8478E" w:rsidRDefault="00E020F9" w:rsidP="00395628">
            <w:pPr>
              <w:keepNext/>
              <w:autoSpaceDE w:val="0"/>
              <w:autoSpaceDN w:val="0"/>
              <w:adjustRightInd w:val="0"/>
              <w:spacing w:before="120" w:after="120"/>
              <w:jc w:val="center"/>
            </w:pPr>
            <w:r w:rsidRPr="00C8478E">
              <w:t>2015</w:t>
            </w:r>
          </w:p>
        </w:tc>
        <w:tc>
          <w:tcPr>
            <w:tcW w:w="1276" w:type="dxa"/>
          </w:tcPr>
          <w:p w14:paraId="220A9774" w14:textId="77777777" w:rsidR="00E020F9" w:rsidRPr="00C8478E" w:rsidRDefault="00E020F9" w:rsidP="00395628">
            <w:pPr>
              <w:keepNext/>
              <w:autoSpaceDE w:val="0"/>
              <w:autoSpaceDN w:val="0"/>
              <w:adjustRightInd w:val="0"/>
              <w:spacing w:before="120" w:after="120"/>
              <w:jc w:val="center"/>
            </w:pPr>
            <w:r w:rsidRPr="00C8478E">
              <w:t>97</w:t>
            </w:r>
          </w:p>
        </w:tc>
      </w:tr>
      <w:tr w:rsidR="00E020F9" w:rsidRPr="00C8478E" w14:paraId="3C6208E6" w14:textId="77777777" w:rsidTr="00234DB8">
        <w:tc>
          <w:tcPr>
            <w:tcW w:w="1271" w:type="dxa"/>
          </w:tcPr>
          <w:p w14:paraId="2517BFBD" w14:textId="77777777" w:rsidR="00E020F9" w:rsidRPr="00C8478E" w:rsidRDefault="00E020F9" w:rsidP="00395628">
            <w:pPr>
              <w:keepNext/>
              <w:autoSpaceDE w:val="0"/>
              <w:autoSpaceDN w:val="0"/>
              <w:adjustRightInd w:val="0"/>
              <w:spacing w:before="120" w:after="120"/>
              <w:jc w:val="center"/>
            </w:pPr>
            <w:r w:rsidRPr="00C8478E">
              <w:t>2016</w:t>
            </w:r>
          </w:p>
        </w:tc>
        <w:tc>
          <w:tcPr>
            <w:tcW w:w="1276" w:type="dxa"/>
          </w:tcPr>
          <w:p w14:paraId="1B2382EA" w14:textId="77777777" w:rsidR="00E020F9" w:rsidRPr="00C8478E" w:rsidRDefault="00E020F9" w:rsidP="00395628">
            <w:pPr>
              <w:keepNext/>
              <w:autoSpaceDE w:val="0"/>
              <w:autoSpaceDN w:val="0"/>
              <w:adjustRightInd w:val="0"/>
              <w:spacing w:before="120" w:after="120"/>
              <w:jc w:val="center"/>
            </w:pPr>
            <w:r w:rsidRPr="00C8478E">
              <w:t>199</w:t>
            </w:r>
          </w:p>
        </w:tc>
      </w:tr>
      <w:tr w:rsidR="00E020F9" w:rsidRPr="00C8478E" w14:paraId="6D8BA034" w14:textId="77777777" w:rsidTr="00234DB8">
        <w:tc>
          <w:tcPr>
            <w:tcW w:w="1271" w:type="dxa"/>
          </w:tcPr>
          <w:p w14:paraId="17FC3ABF" w14:textId="77777777" w:rsidR="00E020F9" w:rsidRPr="00C8478E" w:rsidRDefault="00E020F9" w:rsidP="00395628">
            <w:pPr>
              <w:keepNext/>
              <w:autoSpaceDE w:val="0"/>
              <w:autoSpaceDN w:val="0"/>
              <w:adjustRightInd w:val="0"/>
              <w:spacing w:before="120" w:after="120"/>
              <w:jc w:val="center"/>
            </w:pPr>
            <w:r w:rsidRPr="00C8478E">
              <w:t>2017</w:t>
            </w:r>
          </w:p>
        </w:tc>
        <w:tc>
          <w:tcPr>
            <w:tcW w:w="1276" w:type="dxa"/>
          </w:tcPr>
          <w:p w14:paraId="42666709" w14:textId="77777777" w:rsidR="00E020F9" w:rsidRPr="00C8478E" w:rsidRDefault="00E020F9" w:rsidP="00395628">
            <w:pPr>
              <w:keepNext/>
              <w:autoSpaceDE w:val="0"/>
              <w:autoSpaceDN w:val="0"/>
              <w:adjustRightInd w:val="0"/>
              <w:spacing w:before="120" w:after="120"/>
              <w:jc w:val="center"/>
            </w:pPr>
            <w:r w:rsidRPr="00C8478E">
              <w:t>12</w:t>
            </w:r>
          </w:p>
        </w:tc>
      </w:tr>
      <w:tr w:rsidR="00E020F9" w:rsidRPr="00C8478E" w14:paraId="0ADFB792" w14:textId="77777777" w:rsidTr="00234DB8">
        <w:tc>
          <w:tcPr>
            <w:tcW w:w="1271" w:type="dxa"/>
          </w:tcPr>
          <w:p w14:paraId="208DE63A" w14:textId="77777777" w:rsidR="00E020F9" w:rsidRPr="00C8478E" w:rsidRDefault="00E020F9" w:rsidP="00395628">
            <w:pPr>
              <w:keepNext/>
              <w:autoSpaceDE w:val="0"/>
              <w:autoSpaceDN w:val="0"/>
              <w:adjustRightInd w:val="0"/>
              <w:spacing w:before="120" w:after="120"/>
              <w:jc w:val="center"/>
            </w:pPr>
            <w:r w:rsidRPr="00C8478E">
              <w:t>2018</w:t>
            </w:r>
          </w:p>
        </w:tc>
        <w:tc>
          <w:tcPr>
            <w:tcW w:w="1276" w:type="dxa"/>
          </w:tcPr>
          <w:p w14:paraId="7EC5F1F1" w14:textId="77777777" w:rsidR="00E020F9" w:rsidRPr="00C8478E" w:rsidRDefault="00E020F9" w:rsidP="00395628">
            <w:pPr>
              <w:keepNext/>
              <w:autoSpaceDE w:val="0"/>
              <w:autoSpaceDN w:val="0"/>
              <w:adjustRightInd w:val="0"/>
              <w:spacing w:before="120" w:after="120"/>
              <w:jc w:val="center"/>
            </w:pPr>
            <w:r w:rsidRPr="00C8478E">
              <w:t>9</w:t>
            </w:r>
          </w:p>
        </w:tc>
      </w:tr>
      <w:tr w:rsidR="00E020F9" w:rsidRPr="00C8478E" w14:paraId="238BBFD3" w14:textId="77777777" w:rsidTr="00234DB8">
        <w:tc>
          <w:tcPr>
            <w:tcW w:w="1271" w:type="dxa"/>
          </w:tcPr>
          <w:p w14:paraId="439209D2" w14:textId="77777777" w:rsidR="00E020F9" w:rsidRPr="00C8478E" w:rsidRDefault="00E020F9" w:rsidP="00395628">
            <w:pPr>
              <w:keepNext/>
              <w:autoSpaceDE w:val="0"/>
              <w:autoSpaceDN w:val="0"/>
              <w:adjustRightInd w:val="0"/>
              <w:spacing w:before="120" w:after="120"/>
              <w:jc w:val="center"/>
            </w:pPr>
            <w:r w:rsidRPr="00C8478E">
              <w:t>2019</w:t>
            </w:r>
          </w:p>
        </w:tc>
        <w:tc>
          <w:tcPr>
            <w:tcW w:w="1276" w:type="dxa"/>
          </w:tcPr>
          <w:p w14:paraId="548F9674" w14:textId="77777777" w:rsidR="00E020F9" w:rsidRPr="00C8478E" w:rsidRDefault="00E020F9" w:rsidP="00395628">
            <w:pPr>
              <w:keepNext/>
              <w:autoSpaceDE w:val="0"/>
              <w:autoSpaceDN w:val="0"/>
              <w:adjustRightInd w:val="0"/>
              <w:spacing w:before="120" w:after="120"/>
              <w:jc w:val="center"/>
            </w:pPr>
            <w:r w:rsidRPr="00C8478E">
              <w:t>10</w:t>
            </w:r>
          </w:p>
        </w:tc>
      </w:tr>
      <w:tr w:rsidR="00E020F9" w:rsidRPr="00C8478E" w14:paraId="40556552" w14:textId="77777777" w:rsidTr="00234DB8">
        <w:tc>
          <w:tcPr>
            <w:tcW w:w="1271" w:type="dxa"/>
          </w:tcPr>
          <w:p w14:paraId="434AD9C5" w14:textId="77777777" w:rsidR="00E020F9" w:rsidRPr="00C8478E" w:rsidRDefault="00E020F9" w:rsidP="00395628">
            <w:pPr>
              <w:keepNext/>
              <w:autoSpaceDE w:val="0"/>
              <w:autoSpaceDN w:val="0"/>
              <w:adjustRightInd w:val="0"/>
              <w:spacing w:before="120" w:after="120"/>
              <w:jc w:val="center"/>
            </w:pPr>
            <w:r w:rsidRPr="00C8478E">
              <w:t>2020</w:t>
            </w:r>
          </w:p>
        </w:tc>
        <w:tc>
          <w:tcPr>
            <w:tcW w:w="1276" w:type="dxa"/>
          </w:tcPr>
          <w:p w14:paraId="2991256C" w14:textId="77777777" w:rsidR="00E020F9" w:rsidRPr="00C8478E" w:rsidRDefault="00E020F9" w:rsidP="00395628">
            <w:pPr>
              <w:keepNext/>
              <w:autoSpaceDE w:val="0"/>
              <w:autoSpaceDN w:val="0"/>
              <w:adjustRightInd w:val="0"/>
              <w:spacing w:before="120" w:after="120"/>
              <w:jc w:val="center"/>
            </w:pPr>
            <w:r w:rsidRPr="00C8478E">
              <w:t>11</w:t>
            </w:r>
          </w:p>
        </w:tc>
      </w:tr>
      <w:tr w:rsidR="00E020F9" w:rsidRPr="00C8478E" w14:paraId="4F4DADCE" w14:textId="77777777" w:rsidTr="00234DB8">
        <w:tc>
          <w:tcPr>
            <w:tcW w:w="1271" w:type="dxa"/>
          </w:tcPr>
          <w:p w14:paraId="271CC066" w14:textId="77777777" w:rsidR="00E020F9" w:rsidRPr="00C8478E" w:rsidRDefault="00E020F9" w:rsidP="00395628">
            <w:pPr>
              <w:keepNext/>
              <w:autoSpaceDE w:val="0"/>
              <w:autoSpaceDN w:val="0"/>
              <w:adjustRightInd w:val="0"/>
              <w:spacing w:before="120" w:after="120"/>
              <w:jc w:val="center"/>
            </w:pPr>
            <w:r w:rsidRPr="00C8478E">
              <w:t>2021</w:t>
            </w:r>
          </w:p>
        </w:tc>
        <w:tc>
          <w:tcPr>
            <w:tcW w:w="1276" w:type="dxa"/>
          </w:tcPr>
          <w:p w14:paraId="150DD915" w14:textId="77777777" w:rsidR="00E020F9" w:rsidRPr="00C8478E" w:rsidRDefault="00E020F9" w:rsidP="00395628">
            <w:pPr>
              <w:keepNext/>
              <w:autoSpaceDE w:val="0"/>
              <w:autoSpaceDN w:val="0"/>
              <w:adjustRightInd w:val="0"/>
              <w:spacing w:before="120" w:after="120"/>
              <w:jc w:val="center"/>
            </w:pPr>
            <w:r w:rsidRPr="00C8478E">
              <w:t>8</w:t>
            </w:r>
          </w:p>
        </w:tc>
      </w:tr>
    </w:tbl>
    <w:p w14:paraId="0A3C0CA9" w14:textId="77777777" w:rsidR="00E020F9" w:rsidRPr="00C8478E" w:rsidRDefault="00E020F9" w:rsidP="00395628">
      <w:pPr>
        <w:spacing w:after="120"/>
        <w:jc w:val="both"/>
        <w:rPr>
          <w:rFonts w:ascii="Times New Roman" w:hAnsi="Times New Roman"/>
          <w:szCs w:val="24"/>
        </w:rPr>
      </w:pPr>
    </w:p>
    <w:p w14:paraId="318F2767" w14:textId="3D94A2F3" w:rsidR="00E14D07" w:rsidRPr="00C8478E" w:rsidRDefault="00E14D07" w:rsidP="00395628">
      <w:pPr>
        <w:spacing w:after="240"/>
        <w:jc w:val="both"/>
        <w:rPr>
          <w:rFonts w:ascii="Times New Roman" w:hAnsi="Times New Roman"/>
          <w:szCs w:val="24"/>
        </w:rPr>
      </w:pPr>
      <w:r w:rsidRPr="00C8478E">
        <w:rPr>
          <w:rFonts w:ascii="Times New Roman" w:hAnsi="Times New Roman"/>
          <w:szCs w:val="24"/>
        </w:rPr>
        <w:t>Not surprisingly, in 2015 the number peaked at 97 and then trailed off.  What is initially is surprising about the data is that</w:t>
      </w:r>
      <w:r w:rsidR="00DA14E2" w:rsidRPr="00C8478E">
        <w:rPr>
          <w:rFonts w:ascii="Times New Roman" w:hAnsi="Times New Roman"/>
          <w:szCs w:val="24"/>
        </w:rPr>
        <w:t xml:space="preserve"> there remained a significant number of births to Australian intended parents in Thailand.</w:t>
      </w:r>
      <w:r w:rsidRPr="00C8478E">
        <w:rPr>
          <w:rFonts w:ascii="Times New Roman" w:hAnsi="Times New Roman"/>
          <w:szCs w:val="24"/>
        </w:rPr>
        <w:t xml:space="preserve"> </w:t>
      </w:r>
      <w:r w:rsidR="00DA14E2" w:rsidRPr="00C8478E">
        <w:rPr>
          <w:rFonts w:ascii="Times New Roman" w:hAnsi="Times New Roman"/>
          <w:szCs w:val="24"/>
        </w:rPr>
        <w:t>F</w:t>
      </w:r>
      <w:r w:rsidRPr="00C8478E">
        <w:rPr>
          <w:rFonts w:ascii="Times New Roman" w:hAnsi="Times New Roman"/>
          <w:szCs w:val="24"/>
        </w:rPr>
        <w:t xml:space="preserve">ollowing the </w:t>
      </w:r>
      <w:r w:rsidRPr="00C8478E">
        <w:rPr>
          <w:rFonts w:ascii="Times New Roman" w:hAnsi="Times New Roman"/>
          <w:i/>
          <w:iCs/>
          <w:szCs w:val="24"/>
        </w:rPr>
        <w:t xml:space="preserve">Baby Gammy </w:t>
      </w:r>
      <w:r w:rsidRPr="00C8478E">
        <w:rPr>
          <w:rFonts w:ascii="Times New Roman" w:hAnsi="Times New Roman"/>
          <w:szCs w:val="24"/>
        </w:rPr>
        <w:t xml:space="preserve">saga </w:t>
      </w:r>
      <w:r w:rsidR="00DA14E2" w:rsidRPr="00C8478E">
        <w:rPr>
          <w:rFonts w:ascii="Times New Roman" w:hAnsi="Times New Roman"/>
          <w:szCs w:val="24"/>
        </w:rPr>
        <w:t xml:space="preserve">and </w:t>
      </w:r>
      <w:r w:rsidRPr="00C8478E">
        <w:rPr>
          <w:rFonts w:ascii="Times New Roman" w:hAnsi="Times New Roman"/>
          <w:szCs w:val="24"/>
        </w:rPr>
        <w:t xml:space="preserve">the </w:t>
      </w:r>
      <w:r w:rsidRPr="00C8478E">
        <w:rPr>
          <w:rFonts w:ascii="Times New Roman" w:hAnsi="Times New Roman"/>
          <w:i/>
          <w:iCs/>
          <w:szCs w:val="24"/>
        </w:rPr>
        <w:t>Thai Baby Farm</w:t>
      </w:r>
      <w:r w:rsidRPr="00C8478E">
        <w:rPr>
          <w:rFonts w:ascii="Times New Roman" w:hAnsi="Times New Roman"/>
          <w:szCs w:val="24"/>
        </w:rPr>
        <w:t xml:space="preserve"> saga in 2014, Thailand enacted laws to greatly restrict surrogacy.  Changes included:</w:t>
      </w:r>
    </w:p>
    <w:p w14:paraId="285A9269" w14:textId="5135BA9F" w:rsidR="00E14D07" w:rsidRPr="00C8478E" w:rsidRDefault="00E14D07" w:rsidP="00395628">
      <w:pPr>
        <w:pStyle w:val="ListParagraph"/>
        <w:numPr>
          <w:ilvl w:val="0"/>
          <w:numId w:val="21"/>
        </w:numPr>
        <w:spacing w:after="240"/>
        <w:ind w:left="567" w:hanging="567"/>
        <w:contextualSpacing w:val="0"/>
        <w:jc w:val="both"/>
        <w:rPr>
          <w:rFonts w:ascii="Times New Roman" w:hAnsi="Times New Roman"/>
          <w:szCs w:val="24"/>
        </w:rPr>
      </w:pPr>
      <w:r w:rsidRPr="00C8478E">
        <w:rPr>
          <w:rFonts w:ascii="Times New Roman" w:hAnsi="Times New Roman"/>
          <w:szCs w:val="24"/>
        </w:rPr>
        <w:t>The intended parents must only be heterosexual couples, of whom one holds Thai nationality, and they must have been married for at least three years.</w:t>
      </w:r>
    </w:p>
    <w:p w14:paraId="0DD2D87B" w14:textId="18B9EDE4" w:rsidR="00E14D07" w:rsidRPr="00C8478E" w:rsidRDefault="00E14D07" w:rsidP="00395628">
      <w:pPr>
        <w:pStyle w:val="ListParagraph"/>
        <w:numPr>
          <w:ilvl w:val="0"/>
          <w:numId w:val="21"/>
        </w:numPr>
        <w:spacing w:after="240"/>
        <w:ind w:left="567" w:hanging="567"/>
        <w:contextualSpacing w:val="0"/>
        <w:jc w:val="both"/>
        <w:rPr>
          <w:rFonts w:ascii="Times New Roman" w:hAnsi="Times New Roman"/>
          <w:szCs w:val="24"/>
        </w:rPr>
      </w:pPr>
      <w:r w:rsidRPr="00C8478E">
        <w:rPr>
          <w:rFonts w:ascii="Times New Roman" w:hAnsi="Times New Roman"/>
          <w:szCs w:val="24"/>
        </w:rPr>
        <w:t>The surrogate must be a sibling of one member of the couple, being married, had the permission of her husband to be the surrogate and have already birthed at least one child.</w:t>
      </w:r>
    </w:p>
    <w:p w14:paraId="72EFE705" w14:textId="5734F768" w:rsidR="00E14D07" w:rsidRPr="00C8478E" w:rsidRDefault="00E14D07" w:rsidP="00395628">
      <w:pPr>
        <w:spacing w:after="240"/>
        <w:jc w:val="both"/>
        <w:rPr>
          <w:rFonts w:ascii="Times New Roman" w:hAnsi="Times New Roman"/>
          <w:szCs w:val="24"/>
        </w:rPr>
      </w:pPr>
      <w:r w:rsidRPr="00C8478E">
        <w:rPr>
          <w:rFonts w:ascii="Times New Roman" w:hAnsi="Times New Roman"/>
          <w:szCs w:val="24"/>
        </w:rPr>
        <w:t>Although there are Australians of Thai origin, one would surmise that the number of Australian children born via surrogacy in Thailand from 2016 would be minimal.</w:t>
      </w:r>
    </w:p>
    <w:p w14:paraId="0CFD183C" w14:textId="495E0C12" w:rsidR="00E14D07" w:rsidRPr="00C8478E" w:rsidRDefault="00E14D07" w:rsidP="00395628">
      <w:pPr>
        <w:spacing w:after="240"/>
        <w:jc w:val="both"/>
        <w:rPr>
          <w:rFonts w:ascii="Times New Roman" w:hAnsi="Times New Roman"/>
          <w:szCs w:val="24"/>
        </w:rPr>
      </w:pPr>
      <w:r w:rsidRPr="00C8478E">
        <w:rPr>
          <w:rFonts w:ascii="Times New Roman" w:hAnsi="Times New Roman"/>
          <w:szCs w:val="24"/>
        </w:rPr>
        <w:t>Anecdotal evidence from my clients and news reports indicates that sperm donation has occurred in Cambodia and fertilisation of embryos in Laos, with Thai egg donors travelling to Laos to donate their eggs and Thai surrogates travelling to Laos to become pregnant.  Porous borders have helped.  Thai surrogates have given birth for Australian parents in Thailand, Malaysia and China.</w:t>
      </w:r>
    </w:p>
    <w:p w14:paraId="13F8C31A" w14:textId="6643EE03" w:rsidR="00E14D07" w:rsidRPr="00C8478E" w:rsidRDefault="00E14D07" w:rsidP="00395628">
      <w:pPr>
        <w:spacing w:after="240"/>
        <w:jc w:val="both"/>
        <w:rPr>
          <w:rFonts w:ascii="Times New Roman" w:hAnsi="Times New Roman"/>
          <w:szCs w:val="24"/>
          <w:lang w:val="en-US"/>
        </w:rPr>
      </w:pPr>
      <w:r w:rsidRPr="00C8478E">
        <w:rPr>
          <w:rFonts w:ascii="Times New Roman" w:hAnsi="Times New Roman"/>
          <w:szCs w:val="24"/>
          <w:lang w:val="en-US"/>
        </w:rPr>
        <w:t>In February 2022 the Thai Government announced that it was considering allowing commercial surrogacy, as this would allow it to regulate the practice and reduce the risk of the trafficking of women and children.  I</w:t>
      </w:r>
      <w:r w:rsidR="00DA14E2" w:rsidRPr="00C8478E">
        <w:rPr>
          <w:rFonts w:ascii="Times New Roman" w:hAnsi="Times New Roman"/>
          <w:szCs w:val="24"/>
          <w:lang w:val="en-US"/>
        </w:rPr>
        <w:t xml:space="preserve"> a</w:t>
      </w:r>
      <w:r w:rsidRPr="00C8478E">
        <w:rPr>
          <w:rFonts w:ascii="Times New Roman" w:hAnsi="Times New Roman"/>
          <w:szCs w:val="24"/>
          <w:lang w:val="en-US"/>
        </w:rPr>
        <w:t>m not aware of enactment of those laws yet.</w:t>
      </w:r>
    </w:p>
    <w:p w14:paraId="6D16AD98" w14:textId="77777777" w:rsidR="00DA14E2" w:rsidRPr="00C8478E" w:rsidRDefault="00E14D07" w:rsidP="00395628">
      <w:pPr>
        <w:spacing w:after="240"/>
        <w:jc w:val="both"/>
        <w:rPr>
          <w:rFonts w:ascii="Times New Roman" w:hAnsi="Times New Roman"/>
          <w:szCs w:val="24"/>
          <w:lang w:val="en-US"/>
        </w:rPr>
      </w:pPr>
      <w:r w:rsidRPr="00C8478E">
        <w:rPr>
          <w:rFonts w:ascii="Times New Roman" w:hAnsi="Times New Roman"/>
          <w:b/>
          <w:bCs/>
          <w:szCs w:val="24"/>
          <w:lang w:val="en-US"/>
        </w:rPr>
        <w:t>Table 3</w:t>
      </w:r>
      <w:r w:rsidRPr="00C8478E">
        <w:rPr>
          <w:rFonts w:ascii="Times New Roman" w:hAnsi="Times New Roman"/>
          <w:szCs w:val="24"/>
          <w:lang w:val="en-US"/>
        </w:rPr>
        <w:t xml:space="preserve"> shows Australian children born via surrogacy in the United States between 2016 and 2021.  The data again comes from the Department of Home Affairs compared with data from ANZARD. </w:t>
      </w:r>
    </w:p>
    <w:p w14:paraId="4DB16623" w14:textId="6B5502D6" w:rsidR="00411737" w:rsidRPr="00C8478E" w:rsidRDefault="00411737" w:rsidP="00395628">
      <w:pPr>
        <w:keepNext/>
        <w:spacing w:after="360"/>
        <w:jc w:val="both"/>
        <w:rPr>
          <w:rFonts w:ascii="Times New Roman" w:hAnsi="Times New Roman"/>
          <w:b/>
          <w:bCs/>
          <w:szCs w:val="24"/>
          <w:lang w:val="en-US"/>
        </w:rPr>
      </w:pPr>
      <w:r w:rsidRPr="00C8478E">
        <w:rPr>
          <w:rFonts w:ascii="Times New Roman" w:hAnsi="Times New Roman"/>
          <w:b/>
          <w:bCs/>
          <w:szCs w:val="24"/>
          <w:lang w:val="en-US"/>
        </w:rPr>
        <w:t>Table 3: Comparison of Australian children born via surrogacy in the US and Australia 2016</w:t>
      </w:r>
      <w:r w:rsidRPr="00C8478E">
        <w:rPr>
          <w:rFonts w:ascii="Times New Roman" w:hAnsi="Times New Roman"/>
          <w:b/>
          <w:bCs/>
          <w:szCs w:val="24"/>
          <w:lang w:val="en-US"/>
        </w:rPr>
        <w:noBreakHyphen/>
        <w:t>2021</w:t>
      </w:r>
    </w:p>
    <w:tbl>
      <w:tblPr>
        <w:tblStyle w:val="TableGrid"/>
        <w:tblW w:w="0" w:type="auto"/>
        <w:tblInd w:w="704" w:type="dxa"/>
        <w:tblLook w:val="04A0" w:firstRow="1" w:lastRow="0" w:firstColumn="1" w:lastColumn="0" w:noHBand="0" w:noVBand="1"/>
      </w:tblPr>
      <w:tblGrid>
        <w:gridCol w:w="1413"/>
        <w:gridCol w:w="1843"/>
        <w:gridCol w:w="1701"/>
      </w:tblGrid>
      <w:tr w:rsidR="00E020F9" w:rsidRPr="00C8478E" w14:paraId="58D812CB" w14:textId="77777777" w:rsidTr="00E020F9">
        <w:tc>
          <w:tcPr>
            <w:tcW w:w="1413" w:type="dxa"/>
            <w:shd w:val="clear" w:color="auto" w:fill="D9D9D9" w:themeFill="background1" w:themeFillShade="D9"/>
          </w:tcPr>
          <w:p w14:paraId="391FD0C0" w14:textId="77777777" w:rsidR="00E020F9" w:rsidRPr="00C8478E" w:rsidRDefault="00E020F9" w:rsidP="00395628">
            <w:pPr>
              <w:keepNext/>
              <w:spacing w:before="120" w:after="120"/>
              <w:jc w:val="both"/>
              <w:rPr>
                <w:b/>
                <w:bCs/>
              </w:rPr>
            </w:pPr>
            <w:r w:rsidRPr="00C8478E">
              <w:rPr>
                <w:b/>
                <w:bCs/>
              </w:rPr>
              <w:t>Year</w:t>
            </w:r>
          </w:p>
        </w:tc>
        <w:tc>
          <w:tcPr>
            <w:tcW w:w="1843" w:type="dxa"/>
            <w:shd w:val="clear" w:color="auto" w:fill="D9D9D9" w:themeFill="background1" w:themeFillShade="D9"/>
          </w:tcPr>
          <w:p w14:paraId="14983583" w14:textId="77777777" w:rsidR="00E020F9" w:rsidRPr="00C8478E" w:rsidRDefault="00E020F9" w:rsidP="00395628">
            <w:pPr>
              <w:keepNext/>
              <w:spacing w:before="120" w:after="120"/>
              <w:jc w:val="both"/>
              <w:rPr>
                <w:b/>
                <w:bCs/>
              </w:rPr>
            </w:pPr>
            <w:r w:rsidRPr="00C8478E">
              <w:rPr>
                <w:b/>
                <w:bCs/>
              </w:rPr>
              <w:t>Australian surrogacy births: US</w:t>
            </w:r>
          </w:p>
        </w:tc>
        <w:tc>
          <w:tcPr>
            <w:tcW w:w="1701" w:type="dxa"/>
            <w:shd w:val="clear" w:color="auto" w:fill="D9D9D9" w:themeFill="background1" w:themeFillShade="D9"/>
          </w:tcPr>
          <w:p w14:paraId="2E499B50" w14:textId="77777777" w:rsidR="00E020F9" w:rsidRPr="00C8478E" w:rsidRDefault="00E020F9" w:rsidP="00395628">
            <w:pPr>
              <w:keepNext/>
              <w:spacing w:before="120" w:after="120"/>
              <w:jc w:val="both"/>
              <w:rPr>
                <w:b/>
                <w:bCs/>
              </w:rPr>
            </w:pPr>
            <w:r w:rsidRPr="00C8478E">
              <w:rPr>
                <w:b/>
                <w:bCs/>
              </w:rPr>
              <w:t>Australian surrogacy births: domestic</w:t>
            </w:r>
          </w:p>
        </w:tc>
      </w:tr>
      <w:tr w:rsidR="00E020F9" w:rsidRPr="00C8478E" w14:paraId="5E3A69EF" w14:textId="77777777" w:rsidTr="00234DB8">
        <w:tc>
          <w:tcPr>
            <w:tcW w:w="1413" w:type="dxa"/>
          </w:tcPr>
          <w:p w14:paraId="7455E191" w14:textId="77777777" w:rsidR="00E020F9" w:rsidRPr="00C8478E" w:rsidRDefault="00E020F9" w:rsidP="00234DB8">
            <w:pPr>
              <w:keepNext/>
              <w:spacing w:before="120" w:after="120"/>
              <w:jc w:val="both"/>
              <w:rPr>
                <w:b/>
                <w:bCs/>
              </w:rPr>
            </w:pPr>
            <w:r w:rsidRPr="00C8478E">
              <w:rPr>
                <w:b/>
                <w:bCs/>
              </w:rPr>
              <w:t>2016</w:t>
            </w:r>
          </w:p>
        </w:tc>
        <w:tc>
          <w:tcPr>
            <w:tcW w:w="1843" w:type="dxa"/>
          </w:tcPr>
          <w:p w14:paraId="1DBB6021" w14:textId="77777777" w:rsidR="00E020F9" w:rsidRPr="00C8478E" w:rsidRDefault="00E020F9" w:rsidP="00234DB8">
            <w:pPr>
              <w:keepNext/>
              <w:spacing w:before="120" w:after="120"/>
              <w:jc w:val="both"/>
            </w:pPr>
            <w:r w:rsidRPr="00C8478E">
              <w:t>49</w:t>
            </w:r>
          </w:p>
        </w:tc>
        <w:tc>
          <w:tcPr>
            <w:tcW w:w="1701" w:type="dxa"/>
          </w:tcPr>
          <w:p w14:paraId="38638D8F" w14:textId="77777777" w:rsidR="00E020F9" w:rsidRPr="00C8478E" w:rsidRDefault="00E020F9" w:rsidP="00234DB8">
            <w:pPr>
              <w:keepNext/>
              <w:spacing w:before="120" w:after="120"/>
              <w:jc w:val="both"/>
            </w:pPr>
            <w:r w:rsidRPr="00C8478E">
              <w:t>38</w:t>
            </w:r>
          </w:p>
        </w:tc>
      </w:tr>
      <w:tr w:rsidR="00E020F9" w:rsidRPr="00C8478E" w14:paraId="20883913" w14:textId="77777777" w:rsidTr="00234DB8">
        <w:tc>
          <w:tcPr>
            <w:tcW w:w="1413" w:type="dxa"/>
          </w:tcPr>
          <w:p w14:paraId="01FEDE81" w14:textId="77777777" w:rsidR="00E020F9" w:rsidRPr="00C8478E" w:rsidRDefault="00E020F9" w:rsidP="00234DB8">
            <w:pPr>
              <w:keepNext/>
              <w:spacing w:before="120" w:after="120"/>
              <w:jc w:val="both"/>
              <w:rPr>
                <w:b/>
                <w:bCs/>
              </w:rPr>
            </w:pPr>
            <w:r w:rsidRPr="00C8478E">
              <w:rPr>
                <w:b/>
                <w:bCs/>
              </w:rPr>
              <w:t>2017</w:t>
            </w:r>
          </w:p>
        </w:tc>
        <w:tc>
          <w:tcPr>
            <w:tcW w:w="1843" w:type="dxa"/>
          </w:tcPr>
          <w:p w14:paraId="29AAA4D3" w14:textId="77777777" w:rsidR="00E020F9" w:rsidRPr="00C8478E" w:rsidRDefault="00E020F9" w:rsidP="00234DB8">
            <w:pPr>
              <w:keepNext/>
              <w:spacing w:before="120" w:after="120"/>
              <w:jc w:val="both"/>
            </w:pPr>
            <w:r w:rsidRPr="00C8478E">
              <w:t>66</w:t>
            </w:r>
          </w:p>
        </w:tc>
        <w:tc>
          <w:tcPr>
            <w:tcW w:w="1701" w:type="dxa"/>
          </w:tcPr>
          <w:p w14:paraId="128201B5" w14:textId="77777777" w:rsidR="00E020F9" w:rsidRPr="00C8478E" w:rsidRDefault="00E020F9" w:rsidP="00234DB8">
            <w:pPr>
              <w:keepNext/>
              <w:spacing w:before="120" w:after="120"/>
              <w:jc w:val="both"/>
            </w:pPr>
            <w:r w:rsidRPr="00C8478E">
              <w:t>51</w:t>
            </w:r>
          </w:p>
        </w:tc>
      </w:tr>
      <w:tr w:rsidR="00E020F9" w:rsidRPr="00C8478E" w14:paraId="35EEB169" w14:textId="77777777" w:rsidTr="00234DB8">
        <w:tc>
          <w:tcPr>
            <w:tcW w:w="1413" w:type="dxa"/>
          </w:tcPr>
          <w:p w14:paraId="250249D9" w14:textId="77777777" w:rsidR="00E020F9" w:rsidRPr="00C8478E" w:rsidRDefault="00E020F9" w:rsidP="00234DB8">
            <w:pPr>
              <w:keepNext/>
              <w:spacing w:before="120" w:after="120"/>
              <w:jc w:val="both"/>
              <w:rPr>
                <w:b/>
                <w:bCs/>
              </w:rPr>
            </w:pPr>
            <w:r w:rsidRPr="00C8478E">
              <w:rPr>
                <w:b/>
                <w:bCs/>
              </w:rPr>
              <w:t>2018</w:t>
            </w:r>
          </w:p>
        </w:tc>
        <w:tc>
          <w:tcPr>
            <w:tcW w:w="1843" w:type="dxa"/>
          </w:tcPr>
          <w:p w14:paraId="63D7C94B" w14:textId="77777777" w:rsidR="00E020F9" w:rsidRPr="00C8478E" w:rsidRDefault="00E020F9" w:rsidP="00234DB8">
            <w:pPr>
              <w:keepNext/>
              <w:spacing w:before="120" w:after="120"/>
              <w:jc w:val="both"/>
            </w:pPr>
            <w:r w:rsidRPr="00C8478E">
              <w:t>67</w:t>
            </w:r>
          </w:p>
        </w:tc>
        <w:tc>
          <w:tcPr>
            <w:tcW w:w="1701" w:type="dxa"/>
          </w:tcPr>
          <w:p w14:paraId="68523CAD" w14:textId="77777777" w:rsidR="00E020F9" w:rsidRPr="00C8478E" w:rsidRDefault="00E020F9" w:rsidP="00234DB8">
            <w:pPr>
              <w:keepNext/>
              <w:spacing w:before="120" w:after="120"/>
              <w:jc w:val="both"/>
            </w:pPr>
            <w:r w:rsidRPr="00C8478E">
              <w:t>71</w:t>
            </w:r>
          </w:p>
        </w:tc>
      </w:tr>
      <w:tr w:rsidR="00E020F9" w:rsidRPr="00C8478E" w14:paraId="70B7CDAC" w14:textId="77777777" w:rsidTr="00234DB8">
        <w:tc>
          <w:tcPr>
            <w:tcW w:w="1413" w:type="dxa"/>
          </w:tcPr>
          <w:p w14:paraId="2118C697" w14:textId="77777777" w:rsidR="00E020F9" w:rsidRPr="00C8478E" w:rsidRDefault="00E020F9" w:rsidP="00234DB8">
            <w:pPr>
              <w:keepNext/>
              <w:spacing w:before="120" w:after="120"/>
              <w:jc w:val="both"/>
              <w:rPr>
                <w:b/>
                <w:bCs/>
              </w:rPr>
            </w:pPr>
            <w:r w:rsidRPr="00C8478E">
              <w:rPr>
                <w:b/>
                <w:bCs/>
              </w:rPr>
              <w:t>2019</w:t>
            </w:r>
          </w:p>
        </w:tc>
        <w:tc>
          <w:tcPr>
            <w:tcW w:w="1843" w:type="dxa"/>
          </w:tcPr>
          <w:p w14:paraId="4E87403C" w14:textId="77777777" w:rsidR="00E020F9" w:rsidRPr="00C8478E" w:rsidRDefault="00E020F9" w:rsidP="00234DB8">
            <w:pPr>
              <w:keepNext/>
              <w:spacing w:before="120" w:after="120"/>
              <w:jc w:val="both"/>
            </w:pPr>
            <w:r w:rsidRPr="00C8478E">
              <w:t>95</w:t>
            </w:r>
          </w:p>
        </w:tc>
        <w:tc>
          <w:tcPr>
            <w:tcW w:w="1701" w:type="dxa"/>
          </w:tcPr>
          <w:p w14:paraId="35B80C2C" w14:textId="77777777" w:rsidR="00E020F9" w:rsidRPr="00C8478E" w:rsidRDefault="00E020F9" w:rsidP="00234DB8">
            <w:pPr>
              <w:keepNext/>
              <w:spacing w:before="120" w:after="120"/>
              <w:jc w:val="both"/>
            </w:pPr>
            <w:r w:rsidRPr="00C8478E">
              <w:t>61</w:t>
            </w:r>
          </w:p>
        </w:tc>
      </w:tr>
      <w:tr w:rsidR="00E020F9" w:rsidRPr="00C8478E" w14:paraId="78D18E38" w14:textId="77777777" w:rsidTr="00234DB8">
        <w:tc>
          <w:tcPr>
            <w:tcW w:w="1413" w:type="dxa"/>
          </w:tcPr>
          <w:p w14:paraId="565A2995" w14:textId="77777777" w:rsidR="00E020F9" w:rsidRPr="00C8478E" w:rsidRDefault="00E020F9" w:rsidP="00234DB8">
            <w:pPr>
              <w:keepNext/>
              <w:spacing w:before="120" w:after="120"/>
              <w:jc w:val="both"/>
              <w:rPr>
                <w:b/>
                <w:bCs/>
              </w:rPr>
            </w:pPr>
            <w:r w:rsidRPr="00C8478E">
              <w:rPr>
                <w:b/>
                <w:bCs/>
              </w:rPr>
              <w:t>2020</w:t>
            </w:r>
          </w:p>
        </w:tc>
        <w:tc>
          <w:tcPr>
            <w:tcW w:w="1843" w:type="dxa"/>
          </w:tcPr>
          <w:p w14:paraId="5BFA1AC2" w14:textId="77777777" w:rsidR="00E020F9" w:rsidRPr="00C8478E" w:rsidRDefault="00E020F9" w:rsidP="00234DB8">
            <w:pPr>
              <w:keepNext/>
              <w:spacing w:before="120" w:after="120"/>
              <w:jc w:val="both"/>
            </w:pPr>
            <w:r w:rsidRPr="00C8478E">
              <w:t>120</w:t>
            </w:r>
          </w:p>
        </w:tc>
        <w:tc>
          <w:tcPr>
            <w:tcW w:w="1701" w:type="dxa"/>
          </w:tcPr>
          <w:p w14:paraId="24E17851" w14:textId="77777777" w:rsidR="00E020F9" w:rsidRPr="00C8478E" w:rsidRDefault="00E020F9" w:rsidP="00234DB8">
            <w:pPr>
              <w:keepNext/>
              <w:spacing w:before="120" w:after="120"/>
              <w:jc w:val="both"/>
            </w:pPr>
            <w:r w:rsidRPr="00C8478E">
              <w:t>76</w:t>
            </w:r>
          </w:p>
        </w:tc>
      </w:tr>
      <w:tr w:rsidR="00E020F9" w:rsidRPr="00C8478E" w14:paraId="51EE7287" w14:textId="77777777" w:rsidTr="00234DB8">
        <w:tc>
          <w:tcPr>
            <w:tcW w:w="1413" w:type="dxa"/>
          </w:tcPr>
          <w:p w14:paraId="1A49EF89" w14:textId="77777777" w:rsidR="00E020F9" w:rsidRPr="00C8478E" w:rsidRDefault="00E020F9" w:rsidP="00234DB8">
            <w:pPr>
              <w:keepNext/>
              <w:spacing w:before="120" w:after="120"/>
              <w:jc w:val="both"/>
              <w:rPr>
                <w:b/>
                <w:bCs/>
              </w:rPr>
            </w:pPr>
            <w:r w:rsidRPr="00C8478E">
              <w:rPr>
                <w:b/>
                <w:bCs/>
              </w:rPr>
              <w:t>2021</w:t>
            </w:r>
          </w:p>
        </w:tc>
        <w:tc>
          <w:tcPr>
            <w:tcW w:w="1843" w:type="dxa"/>
          </w:tcPr>
          <w:p w14:paraId="2177118B" w14:textId="77777777" w:rsidR="00E020F9" w:rsidRPr="00C8478E" w:rsidRDefault="00E020F9" w:rsidP="00234DB8">
            <w:pPr>
              <w:keepNext/>
              <w:spacing w:before="120" w:after="120"/>
              <w:jc w:val="both"/>
            </w:pPr>
            <w:r w:rsidRPr="00C8478E">
              <w:t>76</w:t>
            </w:r>
          </w:p>
        </w:tc>
        <w:tc>
          <w:tcPr>
            <w:tcW w:w="1701" w:type="dxa"/>
          </w:tcPr>
          <w:p w14:paraId="6FE8D2DE" w14:textId="77777777" w:rsidR="00E020F9" w:rsidRPr="00C8478E" w:rsidRDefault="00E020F9" w:rsidP="00234DB8">
            <w:pPr>
              <w:keepNext/>
              <w:spacing w:before="120" w:after="120"/>
              <w:jc w:val="both"/>
            </w:pPr>
            <w:r w:rsidRPr="00C8478E">
              <w:t>N/A</w:t>
            </w:r>
          </w:p>
        </w:tc>
      </w:tr>
    </w:tbl>
    <w:p w14:paraId="506CFC5D" w14:textId="07E3617E" w:rsidR="00DA14E2" w:rsidRPr="00C8478E" w:rsidRDefault="00DA14E2" w:rsidP="003F16FC">
      <w:pPr>
        <w:spacing w:after="240"/>
        <w:jc w:val="both"/>
        <w:rPr>
          <w:rFonts w:ascii="Times New Roman" w:hAnsi="Times New Roman"/>
          <w:szCs w:val="24"/>
          <w:lang w:val="en-US"/>
        </w:rPr>
      </w:pPr>
    </w:p>
    <w:p w14:paraId="3D653BFF" w14:textId="74377F93" w:rsidR="00E14D07" w:rsidRPr="00C8478E" w:rsidRDefault="00E14D07" w:rsidP="003F16FC">
      <w:pPr>
        <w:spacing w:after="240"/>
        <w:jc w:val="both"/>
        <w:rPr>
          <w:rFonts w:ascii="Times New Roman" w:hAnsi="Times New Roman"/>
          <w:szCs w:val="24"/>
          <w:lang w:val="en-US"/>
        </w:rPr>
      </w:pPr>
      <w:r w:rsidRPr="00C8478E">
        <w:rPr>
          <w:rFonts w:ascii="Times New Roman" w:hAnsi="Times New Roman"/>
          <w:szCs w:val="24"/>
          <w:lang w:val="en-US"/>
        </w:rPr>
        <w:t>The estimates given for domestic births in 2019 and 2020 have been estimated by me on a per capita basis, in the absence of the New Zealand data.</w:t>
      </w:r>
    </w:p>
    <w:p w14:paraId="0F7C8BA9" w14:textId="6387631F" w:rsidR="00E14D07" w:rsidRPr="00C8478E" w:rsidRDefault="00E14D07" w:rsidP="003F16FC">
      <w:pPr>
        <w:spacing w:after="240"/>
        <w:jc w:val="both"/>
        <w:rPr>
          <w:rFonts w:ascii="Times New Roman" w:hAnsi="Times New Roman"/>
          <w:szCs w:val="24"/>
          <w:lang w:val="en-US"/>
        </w:rPr>
      </w:pPr>
      <w:r w:rsidRPr="00C8478E">
        <w:rPr>
          <w:rFonts w:ascii="Times New Roman" w:hAnsi="Times New Roman"/>
          <w:szCs w:val="24"/>
          <w:lang w:val="en-US"/>
        </w:rPr>
        <w:t xml:space="preserve">It appears that more Australian children are being born through surrogacy in the US than through surrogacy in Australia.  </w:t>
      </w:r>
    </w:p>
    <w:p w14:paraId="0441403A" w14:textId="3C84FBCE" w:rsidR="00E14D07" w:rsidRPr="00C8478E" w:rsidRDefault="00E14D07" w:rsidP="003F16FC">
      <w:pPr>
        <w:spacing w:after="240"/>
        <w:jc w:val="both"/>
        <w:rPr>
          <w:rFonts w:ascii="Times New Roman" w:hAnsi="Times New Roman"/>
          <w:szCs w:val="24"/>
          <w:lang w:val="en-US"/>
        </w:rPr>
      </w:pPr>
      <w:r w:rsidRPr="00C8478E">
        <w:rPr>
          <w:rFonts w:ascii="Times New Roman" w:hAnsi="Times New Roman"/>
          <w:szCs w:val="24"/>
          <w:lang w:val="en-US"/>
        </w:rPr>
        <w:t>Table 4 shows a comparison of international and domestic births via surrogacy in Australia between 2009 and 2021.</w:t>
      </w:r>
    </w:p>
    <w:p w14:paraId="6C7B5BC1" w14:textId="2D993634" w:rsidR="00E14D07" w:rsidRPr="00C8478E" w:rsidRDefault="00E14D07" w:rsidP="003F16FC">
      <w:pPr>
        <w:spacing w:after="240"/>
        <w:jc w:val="both"/>
        <w:rPr>
          <w:rFonts w:ascii="Times New Roman" w:hAnsi="Times New Roman"/>
          <w:szCs w:val="24"/>
          <w:lang w:val="en-US"/>
        </w:rPr>
      </w:pPr>
      <w:r w:rsidRPr="00C8478E">
        <w:rPr>
          <w:rFonts w:ascii="Times New Roman" w:hAnsi="Times New Roman"/>
          <w:szCs w:val="24"/>
          <w:lang w:val="en-US"/>
        </w:rPr>
        <w:t>As seen, over 2,327 children in that period were born to Australian intended parents overseas</w:t>
      </w:r>
      <w:r w:rsidR="00DA14E2" w:rsidRPr="00C8478E">
        <w:rPr>
          <w:rFonts w:ascii="Times New Roman" w:hAnsi="Times New Roman"/>
          <w:szCs w:val="24"/>
          <w:lang w:val="en-US"/>
        </w:rPr>
        <w:t>,</w:t>
      </w:r>
      <w:r w:rsidRPr="00C8478E">
        <w:rPr>
          <w:rFonts w:ascii="Times New Roman" w:hAnsi="Times New Roman"/>
          <w:szCs w:val="24"/>
          <w:lang w:val="en-US"/>
        </w:rPr>
        <w:t xml:space="preserve"> whereas 462 were born domestically.</w:t>
      </w:r>
      <w:r w:rsidR="00DA14E2" w:rsidRPr="00C8478E">
        <w:rPr>
          <w:rFonts w:ascii="Times New Roman" w:hAnsi="Times New Roman"/>
          <w:szCs w:val="24"/>
          <w:lang w:val="en-US"/>
        </w:rPr>
        <w:t xml:space="preserve"> The ACT population is </w:t>
      </w:r>
      <w:r w:rsidR="00943704" w:rsidRPr="00C8478E">
        <w:rPr>
          <w:rFonts w:ascii="Times New Roman" w:hAnsi="Times New Roman"/>
          <w:szCs w:val="24"/>
          <w:lang w:val="en-US"/>
        </w:rPr>
        <w:t>about 1.5</w:t>
      </w:r>
      <w:r w:rsidR="00DA14E2" w:rsidRPr="00C8478E">
        <w:rPr>
          <w:rFonts w:ascii="Times New Roman" w:hAnsi="Times New Roman"/>
          <w:szCs w:val="24"/>
          <w:lang w:val="en-US"/>
        </w:rPr>
        <w:t xml:space="preserve">% of the national population. On a per capita basis, </w:t>
      </w:r>
      <w:r w:rsidR="00943704" w:rsidRPr="00C8478E">
        <w:rPr>
          <w:rFonts w:ascii="Times New Roman" w:hAnsi="Times New Roman"/>
          <w:szCs w:val="24"/>
          <w:lang w:val="en-US"/>
        </w:rPr>
        <w:t>35 children were born to ACT residents overseas, and 7 domestically.</w:t>
      </w:r>
    </w:p>
    <w:p w14:paraId="4B25CAAB" w14:textId="4187F8A7" w:rsidR="00E14D07" w:rsidRPr="00C8478E" w:rsidRDefault="00E14D07" w:rsidP="003F16FC">
      <w:pPr>
        <w:spacing w:after="240"/>
        <w:jc w:val="both"/>
        <w:rPr>
          <w:rFonts w:ascii="Times New Roman" w:hAnsi="Times New Roman"/>
          <w:szCs w:val="24"/>
          <w:lang w:val="en-US"/>
        </w:rPr>
      </w:pPr>
      <w:r w:rsidRPr="00C8478E">
        <w:rPr>
          <w:rFonts w:ascii="Times New Roman" w:hAnsi="Times New Roman"/>
          <w:szCs w:val="24"/>
          <w:lang w:val="en-US"/>
        </w:rPr>
        <w:t>The most extraordinary data shown is in the period between 2010 and 2012</w:t>
      </w:r>
      <w:r w:rsidR="00943704" w:rsidRPr="00C8478E">
        <w:rPr>
          <w:rFonts w:ascii="Times New Roman" w:hAnsi="Times New Roman"/>
          <w:szCs w:val="24"/>
          <w:lang w:val="en-US"/>
        </w:rPr>
        <w:t>,</w:t>
      </w:r>
      <w:r w:rsidRPr="00C8478E">
        <w:rPr>
          <w:rFonts w:ascii="Times New Roman" w:hAnsi="Times New Roman"/>
          <w:szCs w:val="24"/>
          <w:lang w:val="en-US"/>
        </w:rPr>
        <w:t xml:space="preserve"> when there is a jump of between less than 10 children born overseas through surrogacy, to 266.  Ever since then, approximately 200 or more children have been born each year to Australian intended parents overseas.</w:t>
      </w:r>
    </w:p>
    <w:p w14:paraId="6AF13CE5" w14:textId="53B7EB89" w:rsidR="00E14D07" w:rsidRPr="00C8478E" w:rsidRDefault="00E14D07" w:rsidP="003F16FC">
      <w:pPr>
        <w:spacing w:after="240"/>
        <w:jc w:val="both"/>
        <w:rPr>
          <w:rFonts w:ascii="Times New Roman" w:hAnsi="Times New Roman"/>
          <w:szCs w:val="24"/>
          <w:lang w:val="en-US"/>
        </w:rPr>
      </w:pPr>
      <w:r w:rsidRPr="00C8478E">
        <w:rPr>
          <w:rFonts w:ascii="Times New Roman" w:hAnsi="Times New Roman"/>
          <w:szCs w:val="24"/>
          <w:lang w:val="en-US"/>
        </w:rPr>
        <w:t xml:space="preserve">The jump in numbers can be explained by one event.  When the New South Wales </w:t>
      </w:r>
      <w:r w:rsidRPr="00C8478E">
        <w:rPr>
          <w:rFonts w:ascii="Times New Roman" w:hAnsi="Times New Roman"/>
          <w:i/>
          <w:iCs/>
          <w:szCs w:val="24"/>
          <w:lang w:val="en-US"/>
        </w:rPr>
        <w:t>Surrogacy Bill</w:t>
      </w:r>
      <w:r w:rsidRPr="00C8478E">
        <w:rPr>
          <w:rFonts w:ascii="Times New Roman" w:hAnsi="Times New Roman"/>
          <w:szCs w:val="24"/>
          <w:lang w:val="en-US"/>
        </w:rPr>
        <w:t xml:space="preserve"> made its way through Parliament, there was no mention in the consultation process, in the Bill or even earlier in the Upper House report about there being an extraterritorial ban.  That extraterritorial ban was not even proposed in the second reading speech but was proposed in the third reading stage by the then Minister Linda Burney.  </w:t>
      </w:r>
      <w:r w:rsidR="008113A2" w:rsidRPr="00C8478E">
        <w:rPr>
          <w:rFonts w:ascii="Times New Roman" w:hAnsi="Times New Roman"/>
          <w:szCs w:val="24"/>
          <w:lang w:val="en-US"/>
        </w:rPr>
        <w:t xml:space="preserve">The Bill was then enacted.  There was immediate community uproar, followed by an intense media storm.  Those who were halfway through their journeys were outraged that suddenly what they were doing, which had been legal, was now criminal.  The </w:t>
      </w:r>
      <w:r w:rsidR="00EE7141">
        <w:rPr>
          <w:rFonts w:ascii="Times New Roman" w:hAnsi="Times New Roman"/>
          <w:szCs w:val="24"/>
          <w:lang w:val="en-US"/>
        </w:rPr>
        <w:t xml:space="preserve">community and </w:t>
      </w:r>
      <w:r w:rsidR="008113A2" w:rsidRPr="00C8478E">
        <w:rPr>
          <w:rFonts w:ascii="Times New Roman" w:hAnsi="Times New Roman"/>
          <w:szCs w:val="24"/>
          <w:lang w:val="en-US"/>
        </w:rPr>
        <w:t xml:space="preserve">media </w:t>
      </w:r>
      <w:r w:rsidR="008D5D67" w:rsidRPr="00C8478E">
        <w:rPr>
          <w:rFonts w:ascii="Times New Roman" w:hAnsi="Times New Roman"/>
          <w:szCs w:val="24"/>
          <w:lang w:val="en-US"/>
        </w:rPr>
        <w:t>fire</w:t>
      </w:r>
      <w:r w:rsidR="008113A2" w:rsidRPr="00C8478E">
        <w:rPr>
          <w:rFonts w:ascii="Times New Roman" w:hAnsi="Times New Roman"/>
          <w:szCs w:val="24"/>
          <w:lang w:val="en-US"/>
        </w:rPr>
        <w:t>storm</w:t>
      </w:r>
      <w:r w:rsidR="008D5D67" w:rsidRPr="00C8478E">
        <w:rPr>
          <w:rFonts w:ascii="Times New Roman" w:hAnsi="Times New Roman"/>
          <w:szCs w:val="24"/>
          <w:lang w:val="en-US"/>
        </w:rPr>
        <w:t xml:space="preserve"> meant that there was an enormous amount of publicity concerning surrogacy.  Many intended parents who were not aware that they could become parents through surrogacy, suddenly </w:t>
      </w:r>
      <w:r w:rsidR="00EE7141">
        <w:rPr>
          <w:rFonts w:ascii="Times New Roman" w:hAnsi="Times New Roman"/>
          <w:szCs w:val="24"/>
          <w:lang w:val="en-US"/>
        </w:rPr>
        <w:t>became aware</w:t>
      </w:r>
      <w:r w:rsidR="008D5D67" w:rsidRPr="00C8478E">
        <w:rPr>
          <w:rFonts w:ascii="Times New Roman" w:hAnsi="Times New Roman"/>
          <w:szCs w:val="24"/>
          <w:lang w:val="en-US"/>
        </w:rPr>
        <w:t>.</w:t>
      </w:r>
    </w:p>
    <w:p w14:paraId="13454BAE" w14:textId="7C84F749" w:rsidR="008D5D67" w:rsidRPr="00C8478E" w:rsidRDefault="008D5D67" w:rsidP="004C5BF7">
      <w:pPr>
        <w:spacing w:after="360"/>
        <w:jc w:val="both"/>
        <w:rPr>
          <w:rFonts w:ascii="Times New Roman" w:hAnsi="Times New Roman"/>
          <w:szCs w:val="24"/>
          <w:lang w:val="en-US"/>
        </w:rPr>
      </w:pPr>
      <w:r w:rsidRPr="00C8478E">
        <w:rPr>
          <w:rFonts w:ascii="Times New Roman" w:hAnsi="Times New Roman"/>
          <w:szCs w:val="24"/>
          <w:lang w:val="en-US"/>
        </w:rPr>
        <w:t>In reaction to the ban on overseas commercial surrogacy, Surrogacy Australia was set up and commenced running seminars (and has done so ever since, more recently by Growing Families), about how to undertake surrogacy overseas.</w:t>
      </w:r>
    </w:p>
    <w:p w14:paraId="36DA19C9" w14:textId="2395770C" w:rsidR="008D5D67" w:rsidRPr="00C8478E" w:rsidRDefault="008D5D67" w:rsidP="004C5BF7">
      <w:pPr>
        <w:spacing w:after="360"/>
        <w:jc w:val="both"/>
        <w:rPr>
          <w:rFonts w:ascii="Times New Roman" w:hAnsi="Times New Roman"/>
          <w:szCs w:val="24"/>
          <w:lang w:val="en-US"/>
        </w:rPr>
      </w:pPr>
      <w:r w:rsidRPr="00C8478E">
        <w:rPr>
          <w:rFonts w:ascii="Times New Roman" w:hAnsi="Times New Roman"/>
          <w:szCs w:val="24"/>
          <w:lang w:val="en-US"/>
        </w:rPr>
        <w:t xml:space="preserve">The whole point of the ban was to prevent Australians going to developing countries and potentially exploiting surrogates there.  The place that Australian politicians were concerned about in 2010 was the then </w:t>
      </w:r>
      <w:r w:rsidR="00EE7141">
        <w:rPr>
          <w:rFonts w:ascii="Times New Roman" w:hAnsi="Times New Roman"/>
          <w:szCs w:val="24"/>
          <w:lang w:val="en-US"/>
        </w:rPr>
        <w:t>i</w:t>
      </w:r>
      <w:r w:rsidRPr="00C8478E">
        <w:rPr>
          <w:rFonts w:ascii="Times New Roman" w:hAnsi="Times New Roman"/>
          <w:szCs w:val="24"/>
          <w:lang w:val="en-US"/>
        </w:rPr>
        <w:t xml:space="preserve">nternational </w:t>
      </w:r>
      <w:r w:rsidR="00EE7141">
        <w:rPr>
          <w:rFonts w:ascii="Times New Roman" w:hAnsi="Times New Roman"/>
          <w:szCs w:val="24"/>
          <w:lang w:val="en-US"/>
        </w:rPr>
        <w:t>h</w:t>
      </w:r>
      <w:r w:rsidRPr="00C8478E">
        <w:rPr>
          <w:rFonts w:ascii="Times New Roman" w:hAnsi="Times New Roman"/>
          <w:szCs w:val="24"/>
          <w:lang w:val="en-US"/>
        </w:rPr>
        <w:t xml:space="preserve">ub for </w:t>
      </w:r>
      <w:r w:rsidR="00EE7141">
        <w:rPr>
          <w:rFonts w:ascii="Times New Roman" w:hAnsi="Times New Roman"/>
          <w:szCs w:val="24"/>
          <w:lang w:val="en-US"/>
        </w:rPr>
        <w:t>s</w:t>
      </w:r>
      <w:r w:rsidRPr="00C8478E">
        <w:rPr>
          <w:rFonts w:ascii="Times New Roman" w:hAnsi="Times New Roman"/>
          <w:szCs w:val="24"/>
          <w:lang w:val="en-US"/>
        </w:rPr>
        <w:t>urrogacy, India.</w:t>
      </w:r>
    </w:p>
    <w:p w14:paraId="6E5BFCA5" w14:textId="71A7E6E5" w:rsidR="00411737" w:rsidRPr="00C8478E" w:rsidRDefault="00411737" w:rsidP="004C5BF7">
      <w:pPr>
        <w:keepNext/>
        <w:spacing w:after="360"/>
        <w:jc w:val="both"/>
        <w:rPr>
          <w:rFonts w:ascii="Times New Roman" w:hAnsi="Times New Roman"/>
          <w:b/>
          <w:bCs/>
          <w:szCs w:val="24"/>
          <w:lang w:val="en-US"/>
        </w:rPr>
      </w:pPr>
      <w:r w:rsidRPr="00C8478E">
        <w:rPr>
          <w:rFonts w:ascii="Times New Roman" w:hAnsi="Times New Roman"/>
          <w:b/>
          <w:bCs/>
          <w:szCs w:val="24"/>
          <w:lang w:val="en-US"/>
        </w:rPr>
        <w:t>Table 4: Comparison of Domestic and International Births via surrogacy in Australia: 2009</w:t>
      </w:r>
      <w:r w:rsidRPr="00C8478E">
        <w:rPr>
          <w:rFonts w:ascii="Times New Roman" w:hAnsi="Times New Roman"/>
          <w:b/>
          <w:bCs/>
          <w:szCs w:val="24"/>
          <w:lang w:val="en-US"/>
        </w:rPr>
        <w:noBreakHyphen/>
        <w:t>2021</w:t>
      </w:r>
    </w:p>
    <w:tbl>
      <w:tblPr>
        <w:tblStyle w:val="TableGrid"/>
        <w:tblW w:w="0" w:type="auto"/>
        <w:tblInd w:w="704" w:type="dxa"/>
        <w:tblLook w:val="04A0" w:firstRow="1" w:lastRow="0" w:firstColumn="1" w:lastColumn="0" w:noHBand="0" w:noVBand="1"/>
      </w:tblPr>
      <w:tblGrid>
        <w:gridCol w:w="1502"/>
        <w:gridCol w:w="1503"/>
        <w:gridCol w:w="1526"/>
      </w:tblGrid>
      <w:tr w:rsidR="00411737" w:rsidRPr="00C8478E" w14:paraId="249A20AC" w14:textId="77777777" w:rsidTr="00BE080D">
        <w:tc>
          <w:tcPr>
            <w:tcW w:w="1502" w:type="dxa"/>
            <w:shd w:val="clear" w:color="auto" w:fill="D9D9D9" w:themeFill="background1" w:themeFillShade="D9"/>
          </w:tcPr>
          <w:p w14:paraId="582C89D2" w14:textId="77777777" w:rsidR="00411737" w:rsidRPr="00C8478E" w:rsidRDefault="00411737" w:rsidP="0073752D">
            <w:pPr>
              <w:keepNext/>
              <w:spacing w:before="120" w:after="120"/>
              <w:jc w:val="both"/>
              <w:rPr>
                <w:b/>
                <w:bCs/>
              </w:rPr>
            </w:pPr>
            <w:r w:rsidRPr="00C8478E">
              <w:rPr>
                <w:b/>
                <w:bCs/>
              </w:rPr>
              <w:t>Year</w:t>
            </w:r>
          </w:p>
        </w:tc>
        <w:tc>
          <w:tcPr>
            <w:tcW w:w="1503" w:type="dxa"/>
            <w:shd w:val="clear" w:color="auto" w:fill="D9D9D9" w:themeFill="background1" w:themeFillShade="D9"/>
          </w:tcPr>
          <w:p w14:paraId="3FB02E82" w14:textId="77777777" w:rsidR="00411737" w:rsidRPr="00C8478E" w:rsidRDefault="00411737" w:rsidP="0073752D">
            <w:pPr>
              <w:keepNext/>
              <w:spacing w:before="120" w:after="120"/>
              <w:jc w:val="both"/>
              <w:rPr>
                <w:b/>
                <w:bCs/>
              </w:rPr>
            </w:pPr>
            <w:r w:rsidRPr="00C8478E">
              <w:rPr>
                <w:b/>
                <w:bCs/>
              </w:rPr>
              <w:t>Domestic Births</w:t>
            </w:r>
          </w:p>
        </w:tc>
        <w:tc>
          <w:tcPr>
            <w:tcW w:w="1526" w:type="dxa"/>
            <w:shd w:val="clear" w:color="auto" w:fill="D9D9D9" w:themeFill="background1" w:themeFillShade="D9"/>
          </w:tcPr>
          <w:p w14:paraId="64F4F64F" w14:textId="77777777" w:rsidR="00411737" w:rsidRPr="00C8478E" w:rsidRDefault="00411737" w:rsidP="0073752D">
            <w:pPr>
              <w:keepNext/>
              <w:spacing w:before="120" w:after="120"/>
              <w:jc w:val="both"/>
              <w:rPr>
                <w:b/>
                <w:bCs/>
              </w:rPr>
            </w:pPr>
            <w:r w:rsidRPr="00C8478E">
              <w:rPr>
                <w:b/>
                <w:bCs/>
              </w:rPr>
              <w:t>Overseas births</w:t>
            </w:r>
          </w:p>
        </w:tc>
      </w:tr>
      <w:tr w:rsidR="00411737" w:rsidRPr="00C8478E" w14:paraId="483F4AA9" w14:textId="77777777" w:rsidTr="00BE080D">
        <w:tc>
          <w:tcPr>
            <w:tcW w:w="1502" w:type="dxa"/>
          </w:tcPr>
          <w:p w14:paraId="47E43682" w14:textId="77777777" w:rsidR="00411737" w:rsidRPr="00C8478E" w:rsidRDefault="00411737" w:rsidP="0073752D">
            <w:pPr>
              <w:keepNext/>
              <w:spacing w:before="120" w:after="120"/>
              <w:jc w:val="both"/>
              <w:rPr>
                <w:b/>
                <w:bCs/>
              </w:rPr>
            </w:pPr>
            <w:r w:rsidRPr="00C8478E">
              <w:rPr>
                <w:b/>
                <w:bCs/>
              </w:rPr>
              <w:t>2009</w:t>
            </w:r>
          </w:p>
        </w:tc>
        <w:tc>
          <w:tcPr>
            <w:tcW w:w="1503" w:type="dxa"/>
          </w:tcPr>
          <w:p w14:paraId="190BF2C5" w14:textId="77777777" w:rsidR="00411737" w:rsidRPr="00C8478E" w:rsidRDefault="00411737" w:rsidP="0073752D">
            <w:pPr>
              <w:keepNext/>
              <w:spacing w:before="120" w:after="120"/>
              <w:jc w:val="both"/>
            </w:pPr>
            <w:r w:rsidRPr="00C8478E">
              <w:t>14</w:t>
            </w:r>
          </w:p>
        </w:tc>
        <w:tc>
          <w:tcPr>
            <w:tcW w:w="1526" w:type="dxa"/>
          </w:tcPr>
          <w:p w14:paraId="7A6D255D" w14:textId="77777777" w:rsidR="00411737" w:rsidRPr="00C8478E" w:rsidRDefault="00411737" w:rsidP="0073752D">
            <w:pPr>
              <w:keepNext/>
              <w:spacing w:before="120" w:after="120"/>
              <w:jc w:val="both"/>
            </w:pPr>
            <w:r w:rsidRPr="00C8478E">
              <w:t>10</w:t>
            </w:r>
          </w:p>
        </w:tc>
      </w:tr>
      <w:tr w:rsidR="00411737" w:rsidRPr="00C8478E" w14:paraId="3E49E47E" w14:textId="77777777" w:rsidTr="00BE080D">
        <w:tc>
          <w:tcPr>
            <w:tcW w:w="1502" w:type="dxa"/>
          </w:tcPr>
          <w:p w14:paraId="3F200232" w14:textId="77777777" w:rsidR="00411737" w:rsidRPr="00C8478E" w:rsidRDefault="00411737" w:rsidP="0073752D">
            <w:pPr>
              <w:keepNext/>
              <w:spacing w:before="120" w:after="120"/>
              <w:jc w:val="both"/>
              <w:rPr>
                <w:b/>
                <w:bCs/>
              </w:rPr>
            </w:pPr>
            <w:r w:rsidRPr="00C8478E">
              <w:rPr>
                <w:b/>
                <w:bCs/>
              </w:rPr>
              <w:t>2010</w:t>
            </w:r>
          </w:p>
        </w:tc>
        <w:tc>
          <w:tcPr>
            <w:tcW w:w="1503" w:type="dxa"/>
          </w:tcPr>
          <w:p w14:paraId="4A0118F9" w14:textId="77777777" w:rsidR="00411737" w:rsidRPr="00C8478E" w:rsidRDefault="00411737" w:rsidP="0073752D">
            <w:pPr>
              <w:keepNext/>
              <w:spacing w:before="120" w:after="120"/>
              <w:jc w:val="both"/>
            </w:pPr>
            <w:r w:rsidRPr="00C8478E">
              <w:t>11</w:t>
            </w:r>
          </w:p>
        </w:tc>
        <w:tc>
          <w:tcPr>
            <w:tcW w:w="1526" w:type="dxa"/>
          </w:tcPr>
          <w:p w14:paraId="2727D602" w14:textId="77777777" w:rsidR="00411737" w:rsidRPr="00C8478E" w:rsidRDefault="00411737" w:rsidP="0073752D">
            <w:pPr>
              <w:keepNext/>
              <w:spacing w:before="120" w:after="120"/>
              <w:jc w:val="both"/>
            </w:pPr>
            <w:r w:rsidRPr="00C8478E">
              <w:t>&lt; 10</w:t>
            </w:r>
          </w:p>
        </w:tc>
      </w:tr>
      <w:tr w:rsidR="00411737" w:rsidRPr="00C8478E" w14:paraId="219D68B6" w14:textId="77777777" w:rsidTr="00BE080D">
        <w:tc>
          <w:tcPr>
            <w:tcW w:w="1502" w:type="dxa"/>
          </w:tcPr>
          <w:p w14:paraId="33CF807A" w14:textId="77777777" w:rsidR="00411737" w:rsidRPr="00C8478E" w:rsidRDefault="00411737" w:rsidP="0073752D">
            <w:pPr>
              <w:keepNext/>
              <w:spacing w:before="120" w:after="120"/>
              <w:jc w:val="both"/>
              <w:rPr>
                <w:b/>
                <w:bCs/>
              </w:rPr>
            </w:pPr>
            <w:r w:rsidRPr="00C8478E">
              <w:rPr>
                <w:b/>
                <w:bCs/>
              </w:rPr>
              <w:t>2011</w:t>
            </w:r>
          </w:p>
        </w:tc>
        <w:tc>
          <w:tcPr>
            <w:tcW w:w="1503" w:type="dxa"/>
          </w:tcPr>
          <w:p w14:paraId="3A80A5D5" w14:textId="77777777" w:rsidR="00411737" w:rsidRPr="00C8478E" w:rsidRDefault="00411737" w:rsidP="0073752D">
            <w:pPr>
              <w:keepNext/>
              <w:spacing w:before="120" w:after="120"/>
              <w:jc w:val="both"/>
            </w:pPr>
            <w:r w:rsidRPr="00C8478E">
              <w:t>19</w:t>
            </w:r>
          </w:p>
        </w:tc>
        <w:tc>
          <w:tcPr>
            <w:tcW w:w="1526" w:type="dxa"/>
          </w:tcPr>
          <w:p w14:paraId="7466AA3A" w14:textId="77777777" w:rsidR="00411737" w:rsidRPr="00C8478E" w:rsidRDefault="00411737" w:rsidP="0073752D">
            <w:pPr>
              <w:keepNext/>
              <w:spacing w:before="120" w:after="120"/>
              <w:jc w:val="both"/>
            </w:pPr>
            <w:r w:rsidRPr="00C8478E">
              <w:t>30</w:t>
            </w:r>
          </w:p>
        </w:tc>
      </w:tr>
      <w:tr w:rsidR="00411737" w:rsidRPr="00C8478E" w14:paraId="67029639" w14:textId="77777777" w:rsidTr="00BE080D">
        <w:tc>
          <w:tcPr>
            <w:tcW w:w="1502" w:type="dxa"/>
          </w:tcPr>
          <w:p w14:paraId="2EC6C87D" w14:textId="77777777" w:rsidR="00411737" w:rsidRPr="00C8478E" w:rsidRDefault="00411737" w:rsidP="0073752D">
            <w:pPr>
              <w:keepNext/>
              <w:spacing w:before="120" w:after="120"/>
              <w:jc w:val="both"/>
              <w:rPr>
                <w:b/>
                <w:bCs/>
              </w:rPr>
            </w:pPr>
            <w:r w:rsidRPr="00C8478E">
              <w:rPr>
                <w:b/>
                <w:bCs/>
              </w:rPr>
              <w:t>2012</w:t>
            </w:r>
          </w:p>
        </w:tc>
        <w:tc>
          <w:tcPr>
            <w:tcW w:w="1503" w:type="dxa"/>
          </w:tcPr>
          <w:p w14:paraId="1B0629FF" w14:textId="77777777" w:rsidR="00411737" w:rsidRPr="00C8478E" w:rsidRDefault="00411737" w:rsidP="0073752D">
            <w:pPr>
              <w:keepNext/>
              <w:spacing w:before="120" w:after="120"/>
              <w:jc w:val="both"/>
            </w:pPr>
            <w:r w:rsidRPr="00C8478E">
              <w:t>17</w:t>
            </w:r>
          </w:p>
        </w:tc>
        <w:tc>
          <w:tcPr>
            <w:tcW w:w="1526" w:type="dxa"/>
          </w:tcPr>
          <w:p w14:paraId="5685D328" w14:textId="77777777" w:rsidR="00411737" w:rsidRPr="00C8478E" w:rsidRDefault="00411737" w:rsidP="0073752D">
            <w:pPr>
              <w:keepNext/>
              <w:spacing w:before="120" w:after="120"/>
              <w:jc w:val="both"/>
            </w:pPr>
            <w:r w:rsidRPr="00C8478E">
              <w:t>266</w:t>
            </w:r>
          </w:p>
        </w:tc>
      </w:tr>
      <w:tr w:rsidR="00411737" w:rsidRPr="00C8478E" w14:paraId="239E1BCD" w14:textId="77777777" w:rsidTr="00BE080D">
        <w:tc>
          <w:tcPr>
            <w:tcW w:w="1502" w:type="dxa"/>
          </w:tcPr>
          <w:p w14:paraId="6949E9BD" w14:textId="77777777" w:rsidR="00411737" w:rsidRPr="00C8478E" w:rsidRDefault="00411737" w:rsidP="0073752D">
            <w:pPr>
              <w:keepNext/>
              <w:spacing w:before="120" w:after="120"/>
              <w:jc w:val="both"/>
              <w:rPr>
                <w:b/>
                <w:bCs/>
              </w:rPr>
            </w:pPr>
            <w:r w:rsidRPr="00C8478E">
              <w:rPr>
                <w:b/>
                <w:bCs/>
              </w:rPr>
              <w:t>2013</w:t>
            </w:r>
          </w:p>
        </w:tc>
        <w:tc>
          <w:tcPr>
            <w:tcW w:w="1503" w:type="dxa"/>
          </w:tcPr>
          <w:p w14:paraId="5398DA1D" w14:textId="77777777" w:rsidR="00411737" w:rsidRPr="00C8478E" w:rsidRDefault="00411737" w:rsidP="0073752D">
            <w:pPr>
              <w:keepNext/>
              <w:spacing w:before="120" w:after="120"/>
              <w:jc w:val="both"/>
            </w:pPr>
            <w:r w:rsidRPr="00C8478E">
              <w:t>28</w:t>
            </w:r>
          </w:p>
        </w:tc>
        <w:tc>
          <w:tcPr>
            <w:tcW w:w="1526" w:type="dxa"/>
          </w:tcPr>
          <w:p w14:paraId="29F47E4D" w14:textId="77777777" w:rsidR="00411737" w:rsidRPr="00C8478E" w:rsidRDefault="00411737" w:rsidP="0073752D">
            <w:pPr>
              <w:keepNext/>
              <w:spacing w:before="120" w:after="120"/>
              <w:jc w:val="both"/>
            </w:pPr>
            <w:r w:rsidRPr="00C8478E">
              <w:t>244</w:t>
            </w:r>
          </w:p>
        </w:tc>
      </w:tr>
      <w:tr w:rsidR="00411737" w:rsidRPr="00C8478E" w14:paraId="21C9CF83" w14:textId="77777777" w:rsidTr="00BE080D">
        <w:tc>
          <w:tcPr>
            <w:tcW w:w="1502" w:type="dxa"/>
          </w:tcPr>
          <w:p w14:paraId="039D5A6C" w14:textId="77777777" w:rsidR="00411737" w:rsidRPr="00C8478E" w:rsidRDefault="00411737" w:rsidP="0073752D">
            <w:pPr>
              <w:keepNext/>
              <w:spacing w:before="120" w:after="120"/>
              <w:jc w:val="both"/>
              <w:rPr>
                <w:b/>
                <w:bCs/>
              </w:rPr>
            </w:pPr>
            <w:r w:rsidRPr="00C8478E">
              <w:rPr>
                <w:b/>
                <w:bCs/>
              </w:rPr>
              <w:t>2014</w:t>
            </w:r>
          </w:p>
        </w:tc>
        <w:tc>
          <w:tcPr>
            <w:tcW w:w="1503" w:type="dxa"/>
          </w:tcPr>
          <w:p w14:paraId="46A297A2" w14:textId="77777777" w:rsidR="00411737" w:rsidRPr="00C8478E" w:rsidRDefault="00411737" w:rsidP="0073752D">
            <w:pPr>
              <w:keepNext/>
              <w:spacing w:before="120" w:after="120"/>
              <w:jc w:val="both"/>
            </w:pPr>
            <w:r w:rsidRPr="00C8478E">
              <w:t>29</w:t>
            </w:r>
          </w:p>
        </w:tc>
        <w:tc>
          <w:tcPr>
            <w:tcW w:w="1526" w:type="dxa"/>
          </w:tcPr>
          <w:p w14:paraId="669FF6BE" w14:textId="77777777" w:rsidR="00411737" w:rsidRPr="00C8478E" w:rsidRDefault="00411737" w:rsidP="0073752D">
            <w:pPr>
              <w:keepNext/>
              <w:spacing w:before="120" w:after="120"/>
              <w:jc w:val="both"/>
            </w:pPr>
            <w:r w:rsidRPr="00C8478E">
              <w:t>263</w:t>
            </w:r>
          </w:p>
        </w:tc>
      </w:tr>
      <w:tr w:rsidR="00411737" w:rsidRPr="00C8478E" w14:paraId="353EB40B" w14:textId="77777777" w:rsidTr="00BE080D">
        <w:tc>
          <w:tcPr>
            <w:tcW w:w="1502" w:type="dxa"/>
          </w:tcPr>
          <w:p w14:paraId="562A8B10" w14:textId="77777777" w:rsidR="00411737" w:rsidRPr="00C8478E" w:rsidRDefault="00411737" w:rsidP="0073752D">
            <w:pPr>
              <w:keepNext/>
              <w:spacing w:before="120" w:after="120"/>
              <w:jc w:val="both"/>
              <w:rPr>
                <w:b/>
                <w:bCs/>
              </w:rPr>
            </w:pPr>
            <w:r w:rsidRPr="00C8478E">
              <w:rPr>
                <w:b/>
                <w:bCs/>
              </w:rPr>
              <w:t>2015</w:t>
            </w:r>
          </w:p>
        </w:tc>
        <w:tc>
          <w:tcPr>
            <w:tcW w:w="1503" w:type="dxa"/>
          </w:tcPr>
          <w:p w14:paraId="3925C0AD" w14:textId="77777777" w:rsidR="00411737" w:rsidRPr="00C8478E" w:rsidRDefault="00411737" w:rsidP="0073752D">
            <w:pPr>
              <w:keepNext/>
              <w:spacing w:before="120" w:after="120"/>
              <w:jc w:val="both"/>
            </w:pPr>
            <w:r w:rsidRPr="00C8478E">
              <w:t>44</w:t>
            </w:r>
          </w:p>
        </w:tc>
        <w:tc>
          <w:tcPr>
            <w:tcW w:w="1526" w:type="dxa"/>
          </w:tcPr>
          <w:p w14:paraId="785D7AD8" w14:textId="77777777" w:rsidR="00411737" w:rsidRPr="00C8478E" w:rsidRDefault="00411737" w:rsidP="0073752D">
            <w:pPr>
              <w:keepNext/>
              <w:spacing w:before="120" w:after="120"/>
              <w:jc w:val="both"/>
            </w:pPr>
            <w:r w:rsidRPr="00C8478E">
              <w:t>246</w:t>
            </w:r>
          </w:p>
        </w:tc>
      </w:tr>
      <w:tr w:rsidR="00411737" w:rsidRPr="00C8478E" w14:paraId="075D9ACE" w14:textId="77777777" w:rsidTr="00BE080D">
        <w:tc>
          <w:tcPr>
            <w:tcW w:w="1502" w:type="dxa"/>
          </w:tcPr>
          <w:p w14:paraId="418DE256" w14:textId="77777777" w:rsidR="00411737" w:rsidRPr="00C8478E" w:rsidRDefault="00411737" w:rsidP="0073752D">
            <w:pPr>
              <w:keepNext/>
              <w:spacing w:before="120" w:after="120"/>
              <w:jc w:val="both"/>
              <w:rPr>
                <w:b/>
                <w:bCs/>
              </w:rPr>
            </w:pPr>
            <w:r w:rsidRPr="00C8478E">
              <w:rPr>
                <w:b/>
                <w:bCs/>
              </w:rPr>
              <w:t>2016</w:t>
            </w:r>
          </w:p>
        </w:tc>
        <w:tc>
          <w:tcPr>
            <w:tcW w:w="1503" w:type="dxa"/>
          </w:tcPr>
          <w:p w14:paraId="7B30DCFF" w14:textId="77777777" w:rsidR="00411737" w:rsidRPr="00C8478E" w:rsidRDefault="00411737" w:rsidP="0073752D">
            <w:pPr>
              <w:keepNext/>
              <w:spacing w:before="120" w:after="120"/>
              <w:jc w:val="both"/>
            </w:pPr>
            <w:r w:rsidRPr="00C8478E">
              <w:t>38</w:t>
            </w:r>
          </w:p>
        </w:tc>
        <w:tc>
          <w:tcPr>
            <w:tcW w:w="1526" w:type="dxa"/>
          </w:tcPr>
          <w:p w14:paraId="1C9B2816" w14:textId="77777777" w:rsidR="00411737" w:rsidRPr="00C8478E" w:rsidRDefault="00411737" w:rsidP="0073752D">
            <w:pPr>
              <w:keepNext/>
              <w:spacing w:before="120" w:after="120"/>
              <w:jc w:val="both"/>
            </w:pPr>
            <w:r w:rsidRPr="00C8478E">
              <w:t>204</w:t>
            </w:r>
          </w:p>
        </w:tc>
      </w:tr>
      <w:tr w:rsidR="00411737" w:rsidRPr="00C8478E" w14:paraId="5E4A3CDE" w14:textId="77777777" w:rsidTr="00BE080D">
        <w:tc>
          <w:tcPr>
            <w:tcW w:w="1502" w:type="dxa"/>
          </w:tcPr>
          <w:p w14:paraId="2D0876E7" w14:textId="77777777" w:rsidR="00411737" w:rsidRPr="00C8478E" w:rsidRDefault="00411737" w:rsidP="0073752D">
            <w:pPr>
              <w:keepNext/>
              <w:spacing w:before="120" w:after="120"/>
              <w:jc w:val="both"/>
              <w:rPr>
                <w:b/>
                <w:bCs/>
              </w:rPr>
            </w:pPr>
            <w:r w:rsidRPr="00C8478E">
              <w:rPr>
                <w:b/>
                <w:bCs/>
              </w:rPr>
              <w:t>2017</w:t>
            </w:r>
          </w:p>
        </w:tc>
        <w:tc>
          <w:tcPr>
            <w:tcW w:w="1503" w:type="dxa"/>
          </w:tcPr>
          <w:p w14:paraId="38C639E2" w14:textId="77777777" w:rsidR="00411737" w:rsidRPr="00C8478E" w:rsidRDefault="00411737" w:rsidP="0073752D">
            <w:pPr>
              <w:keepNext/>
              <w:spacing w:before="120" w:after="120"/>
              <w:jc w:val="both"/>
            </w:pPr>
            <w:r w:rsidRPr="00C8478E">
              <w:t>51</w:t>
            </w:r>
          </w:p>
        </w:tc>
        <w:tc>
          <w:tcPr>
            <w:tcW w:w="1526" w:type="dxa"/>
          </w:tcPr>
          <w:p w14:paraId="27A77542" w14:textId="77777777" w:rsidR="00411737" w:rsidRPr="00C8478E" w:rsidRDefault="00411737" w:rsidP="0073752D">
            <w:pPr>
              <w:keepNext/>
              <w:spacing w:before="120" w:after="120"/>
              <w:jc w:val="both"/>
            </w:pPr>
            <w:r w:rsidRPr="00C8478E">
              <w:t>164</w:t>
            </w:r>
          </w:p>
        </w:tc>
      </w:tr>
      <w:tr w:rsidR="00411737" w:rsidRPr="00C8478E" w14:paraId="2881CEE2" w14:textId="77777777" w:rsidTr="00BE080D">
        <w:tc>
          <w:tcPr>
            <w:tcW w:w="1502" w:type="dxa"/>
          </w:tcPr>
          <w:p w14:paraId="610DECF5" w14:textId="77777777" w:rsidR="00411737" w:rsidRPr="00C8478E" w:rsidRDefault="00411737" w:rsidP="0073752D">
            <w:pPr>
              <w:keepNext/>
              <w:spacing w:before="120" w:after="120"/>
              <w:jc w:val="both"/>
              <w:rPr>
                <w:b/>
                <w:bCs/>
              </w:rPr>
            </w:pPr>
            <w:r w:rsidRPr="00C8478E">
              <w:rPr>
                <w:b/>
                <w:bCs/>
              </w:rPr>
              <w:t>2018</w:t>
            </w:r>
          </w:p>
        </w:tc>
        <w:tc>
          <w:tcPr>
            <w:tcW w:w="1503" w:type="dxa"/>
          </w:tcPr>
          <w:p w14:paraId="6E486AD0" w14:textId="77777777" w:rsidR="00411737" w:rsidRPr="00C8478E" w:rsidRDefault="00411737" w:rsidP="0073752D">
            <w:pPr>
              <w:keepNext/>
              <w:spacing w:before="120" w:after="120"/>
              <w:jc w:val="both"/>
            </w:pPr>
            <w:r w:rsidRPr="00C8478E">
              <w:t>74</w:t>
            </w:r>
          </w:p>
        </w:tc>
        <w:tc>
          <w:tcPr>
            <w:tcW w:w="1526" w:type="dxa"/>
          </w:tcPr>
          <w:p w14:paraId="6B369868" w14:textId="77777777" w:rsidR="00411737" w:rsidRPr="00C8478E" w:rsidRDefault="00411737" w:rsidP="0073752D">
            <w:pPr>
              <w:keepNext/>
              <w:spacing w:before="120" w:after="120"/>
              <w:jc w:val="both"/>
            </w:pPr>
            <w:r w:rsidRPr="00C8478E">
              <w:t>170</w:t>
            </w:r>
          </w:p>
        </w:tc>
      </w:tr>
      <w:tr w:rsidR="00411737" w:rsidRPr="00C8478E" w14:paraId="1C844611" w14:textId="77777777" w:rsidTr="00BE080D">
        <w:tc>
          <w:tcPr>
            <w:tcW w:w="1502" w:type="dxa"/>
          </w:tcPr>
          <w:p w14:paraId="16EA8CBF" w14:textId="77777777" w:rsidR="00411737" w:rsidRPr="00C8478E" w:rsidRDefault="00411737" w:rsidP="0073752D">
            <w:pPr>
              <w:keepNext/>
              <w:spacing w:before="120" w:after="120"/>
              <w:jc w:val="both"/>
              <w:rPr>
                <w:b/>
                <w:bCs/>
              </w:rPr>
            </w:pPr>
            <w:r w:rsidRPr="00C8478E">
              <w:rPr>
                <w:b/>
                <w:bCs/>
              </w:rPr>
              <w:t>2019</w:t>
            </w:r>
          </w:p>
        </w:tc>
        <w:tc>
          <w:tcPr>
            <w:tcW w:w="1503" w:type="dxa"/>
          </w:tcPr>
          <w:p w14:paraId="3F262A4B" w14:textId="71457D6D" w:rsidR="00411737" w:rsidRPr="00C8478E" w:rsidRDefault="00EE7141" w:rsidP="0073752D">
            <w:pPr>
              <w:keepNext/>
              <w:spacing w:before="120" w:after="120"/>
              <w:jc w:val="both"/>
            </w:pPr>
            <w:r>
              <w:t>E</w:t>
            </w:r>
            <w:r w:rsidR="00411737" w:rsidRPr="00C8478E">
              <w:t>61</w:t>
            </w:r>
          </w:p>
        </w:tc>
        <w:tc>
          <w:tcPr>
            <w:tcW w:w="1526" w:type="dxa"/>
          </w:tcPr>
          <w:p w14:paraId="36314DD9" w14:textId="77777777" w:rsidR="00411737" w:rsidRPr="00C8478E" w:rsidRDefault="00411737" w:rsidP="0073752D">
            <w:pPr>
              <w:keepNext/>
              <w:spacing w:before="120" w:after="120"/>
              <w:jc w:val="both"/>
            </w:pPr>
            <w:r w:rsidRPr="00C8478E">
              <w:t>232</w:t>
            </w:r>
          </w:p>
        </w:tc>
      </w:tr>
      <w:tr w:rsidR="00411737" w:rsidRPr="00C8478E" w14:paraId="7D80627A" w14:textId="77777777" w:rsidTr="00BE080D">
        <w:tc>
          <w:tcPr>
            <w:tcW w:w="1502" w:type="dxa"/>
          </w:tcPr>
          <w:p w14:paraId="1980B18D" w14:textId="77777777" w:rsidR="00411737" w:rsidRPr="00C8478E" w:rsidRDefault="00411737" w:rsidP="0073752D">
            <w:pPr>
              <w:keepNext/>
              <w:spacing w:before="120" w:after="120"/>
              <w:jc w:val="both"/>
              <w:rPr>
                <w:b/>
                <w:bCs/>
              </w:rPr>
            </w:pPr>
            <w:r w:rsidRPr="00C8478E">
              <w:rPr>
                <w:b/>
                <w:bCs/>
              </w:rPr>
              <w:t>2020</w:t>
            </w:r>
          </w:p>
        </w:tc>
        <w:tc>
          <w:tcPr>
            <w:tcW w:w="1503" w:type="dxa"/>
          </w:tcPr>
          <w:p w14:paraId="79282A9D" w14:textId="156C27F4" w:rsidR="00411737" w:rsidRPr="00C8478E" w:rsidRDefault="00EE7141" w:rsidP="0073752D">
            <w:pPr>
              <w:keepNext/>
              <w:spacing w:before="120" w:after="120"/>
              <w:jc w:val="both"/>
            </w:pPr>
            <w:r>
              <w:t>E</w:t>
            </w:r>
            <w:r w:rsidR="00411737" w:rsidRPr="00C8478E">
              <w:t>76</w:t>
            </w:r>
          </w:p>
        </w:tc>
        <w:tc>
          <w:tcPr>
            <w:tcW w:w="1526" w:type="dxa"/>
          </w:tcPr>
          <w:p w14:paraId="14F7B250" w14:textId="77777777" w:rsidR="00411737" w:rsidRPr="00C8478E" w:rsidRDefault="00411737" w:rsidP="0073752D">
            <w:pPr>
              <w:keepNext/>
              <w:spacing w:before="120" w:after="120"/>
              <w:jc w:val="both"/>
            </w:pPr>
            <w:r w:rsidRPr="00C8478E">
              <w:t>275</w:t>
            </w:r>
          </w:p>
        </w:tc>
      </w:tr>
      <w:tr w:rsidR="00411737" w:rsidRPr="00C8478E" w14:paraId="7F64EC79" w14:textId="77777777" w:rsidTr="00BE080D">
        <w:tc>
          <w:tcPr>
            <w:tcW w:w="1502" w:type="dxa"/>
          </w:tcPr>
          <w:p w14:paraId="414EE419" w14:textId="77777777" w:rsidR="00411737" w:rsidRPr="00C8478E" w:rsidRDefault="00411737" w:rsidP="0073752D">
            <w:pPr>
              <w:keepNext/>
              <w:spacing w:before="120" w:after="120"/>
              <w:jc w:val="both"/>
              <w:rPr>
                <w:b/>
                <w:bCs/>
              </w:rPr>
            </w:pPr>
            <w:r w:rsidRPr="00C8478E">
              <w:rPr>
                <w:b/>
                <w:bCs/>
              </w:rPr>
              <w:t>2021</w:t>
            </w:r>
          </w:p>
        </w:tc>
        <w:tc>
          <w:tcPr>
            <w:tcW w:w="1503" w:type="dxa"/>
          </w:tcPr>
          <w:p w14:paraId="0A915DA4" w14:textId="77777777" w:rsidR="00411737" w:rsidRPr="00C8478E" w:rsidRDefault="00411737" w:rsidP="0073752D">
            <w:pPr>
              <w:keepNext/>
              <w:spacing w:before="120" w:after="120"/>
              <w:jc w:val="both"/>
            </w:pPr>
            <w:r w:rsidRPr="00C8478E">
              <w:t>N/A</w:t>
            </w:r>
          </w:p>
        </w:tc>
        <w:tc>
          <w:tcPr>
            <w:tcW w:w="1526" w:type="dxa"/>
          </w:tcPr>
          <w:p w14:paraId="05C205CB" w14:textId="77777777" w:rsidR="00411737" w:rsidRPr="00C8478E" w:rsidRDefault="00411737" w:rsidP="0073752D">
            <w:pPr>
              <w:keepNext/>
              <w:spacing w:before="120" w:after="120"/>
              <w:jc w:val="both"/>
            </w:pPr>
            <w:r w:rsidRPr="00C8478E">
              <w:t>223</w:t>
            </w:r>
          </w:p>
        </w:tc>
      </w:tr>
    </w:tbl>
    <w:p w14:paraId="2F359019" w14:textId="77777777" w:rsidR="00411737" w:rsidRPr="00C8478E" w:rsidRDefault="00411737" w:rsidP="003F16FC">
      <w:pPr>
        <w:spacing w:after="240"/>
        <w:jc w:val="both"/>
        <w:rPr>
          <w:rFonts w:ascii="Times New Roman" w:hAnsi="Times New Roman"/>
          <w:b/>
          <w:bCs/>
          <w:szCs w:val="24"/>
          <w:lang w:val="en-US"/>
        </w:rPr>
      </w:pPr>
    </w:p>
    <w:p w14:paraId="2F9D67DD" w14:textId="5DD0D2D8" w:rsidR="00943704" w:rsidRPr="00C8478E" w:rsidRDefault="008D5D67" w:rsidP="0073752D">
      <w:pPr>
        <w:keepNext/>
        <w:spacing w:after="240"/>
        <w:jc w:val="both"/>
        <w:rPr>
          <w:rFonts w:ascii="Times New Roman" w:hAnsi="Times New Roman"/>
          <w:szCs w:val="24"/>
          <w:lang w:val="en-US"/>
        </w:rPr>
      </w:pPr>
      <w:r w:rsidRPr="00C8478E">
        <w:rPr>
          <w:rFonts w:ascii="Times New Roman" w:hAnsi="Times New Roman"/>
          <w:szCs w:val="24"/>
          <w:lang w:val="en-US"/>
        </w:rPr>
        <w:t xml:space="preserve">Table 5 shows Australian surrogacy births in India.  </w:t>
      </w:r>
    </w:p>
    <w:p w14:paraId="32CCBED0" w14:textId="0D4D7293" w:rsidR="0073752D" w:rsidRPr="00C8478E" w:rsidRDefault="0073752D" w:rsidP="0073752D">
      <w:pPr>
        <w:keepNext/>
        <w:spacing w:after="240"/>
        <w:jc w:val="both"/>
        <w:rPr>
          <w:rFonts w:ascii="Times New Roman" w:hAnsi="Times New Roman"/>
          <w:b/>
          <w:bCs/>
          <w:szCs w:val="24"/>
          <w:lang w:val="en-US"/>
        </w:rPr>
      </w:pPr>
      <w:r w:rsidRPr="00C8478E">
        <w:rPr>
          <w:rFonts w:ascii="Times New Roman" w:hAnsi="Times New Roman"/>
          <w:b/>
          <w:bCs/>
          <w:szCs w:val="24"/>
          <w:lang w:val="en-US"/>
        </w:rPr>
        <w:t>Table 5: Australian surrogacy births in India 2009-2021</w:t>
      </w:r>
    </w:p>
    <w:tbl>
      <w:tblPr>
        <w:tblStyle w:val="TableGrid"/>
        <w:tblW w:w="0" w:type="auto"/>
        <w:tblInd w:w="704" w:type="dxa"/>
        <w:tblLook w:val="04A0" w:firstRow="1" w:lastRow="0" w:firstColumn="1" w:lastColumn="0" w:noHBand="0" w:noVBand="1"/>
      </w:tblPr>
      <w:tblGrid>
        <w:gridCol w:w="1838"/>
        <w:gridCol w:w="1701"/>
      </w:tblGrid>
      <w:tr w:rsidR="00E020F9" w:rsidRPr="00C8478E" w14:paraId="3038238F" w14:textId="77777777" w:rsidTr="00E020F9">
        <w:tc>
          <w:tcPr>
            <w:tcW w:w="1838" w:type="dxa"/>
            <w:shd w:val="clear" w:color="auto" w:fill="D9D9D9" w:themeFill="background1" w:themeFillShade="D9"/>
          </w:tcPr>
          <w:p w14:paraId="35084EAD" w14:textId="77777777" w:rsidR="00E020F9" w:rsidRPr="00C8478E" w:rsidRDefault="00E020F9" w:rsidP="0073752D">
            <w:pPr>
              <w:keepNext/>
              <w:spacing w:before="120" w:after="120"/>
              <w:rPr>
                <w:rFonts w:cs="Minion Pro"/>
                <w:b/>
                <w:bCs/>
                <w:color w:val="211D1E"/>
              </w:rPr>
            </w:pPr>
            <w:r w:rsidRPr="00C8478E">
              <w:rPr>
                <w:rFonts w:cs="Minion Pro"/>
                <w:b/>
                <w:bCs/>
                <w:color w:val="211D1E"/>
              </w:rPr>
              <w:t>Year</w:t>
            </w:r>
          </w:p>
        </w:tc>
        <w:tc>
          <w:tcPr>
            <w:tcW w:w="1701" w:type="dxa"/>
            <w:shd w:val="clear" w:color="auto" w:fill="D9D9D9" w:themeFill="background1" w:themeFillShade="D9"/>
          </w:tcPr>
          <w:p w14:paraId="1ABF193E" w14:textId="77777777" w:rsidR="00E020F9" w:rsidRPr="00C8478E" w:rsidRDefault="00E020F9" w:rsidP="0073752D">
            <w:pPr>
              <w:keepNext/>
              <w:spacing w:before="120" w:after="120"/>
              <w:rPr>
                <w:rFonts w:cs="Minion Pro"/>
                <w:b/>
                <w:bCs/>
                <w:color w:val="211D1E"/>
              </w:rPr>
            </w:pPr>
            <w:r w:rsidRPr="00C8478E">
              <w:rPr>
                <w:rFonts w:cs="Minion Pro"/>
                <w:b/>
                <w:bCs/>
                <w:color w:val="211D1E"/>
              </w:rPr>
              <w:t>Number of births</w:t>
            </w:r>
          </w:p>
        </w:tc>
      </w:tr>
      <w:tr w:rsidR="00E020F9" w:rsidRPr="00C8478E" w14:paraId="17FED790" w14:textId="77777777" w:rsidTr="00234DB8">
        <w:tc>
          <w:tcPr>
            <w:tcW w:w="1838" w:type="dxa"/>
          </w:tcPr>
          <w:p w14:paraId="74B8FC17" w14:textId="77777777" w:rsidR="00E020F9" w:rsidRPr="00C8478E" w:rsidRDefault="00E020F9" w:rsidP="0073752D">
            <w:pPr>
              <w:keepNext/>
              <w:spacing w:before="120" w:after="120"/>
              <w:jc w:val="both"/>
              <w:rPr>
                <w:rFonts w:cs="Minion Pro"/>
                <w:color w:val="211D1E"/>
              </w:rPr>
            </w:pPr>
            <w:r w:rsidRPr="00C8478E">
              <w:rPr>
                <w:b/>
                <w:bCs/>
                <w:color w:val="211D1E"/>
              </w:rPr>
              <w:t xml:space="preserve">2009 </w:t>
            </w:r>
          </w:p>
        </w:tc>
        <w:tc>
          <w:tcPr>
            <w:tcW w:w="1701" w:type="dxa"/>
          </w:tcPr>
          <w:p w14:paraId="77ABE1B5" w14:textId="77777777" w:rsidR="00E020F9" w:rsidRPr="00C8478E" w:rsidRDefault="00E020F9" w:rsidP="0073752D">
            <w:pPr>
              <w:keepNext/>
              <w:spacing w:before="120" w:after="120"/>
              <w:jc w:val="both"/>
              <w:rPr>
                <w:rFonts w:cs="Minion Pro"/>
                <w:color w:val="211D1E"/>
              </w:rPr>
            </w:pPr>
            <w:r w:rsidRPr="00C8478E">
              <w:rPr>
                <w:color w:val="211D1E"/>
              </w:rPr>
              <w:t xml:space="preserve">&lt; 10 </w:t>
            </w:r>
          </w:p>
        </w:tc>
      </w:tr>
      <w:tr w:rsidR="00E020F9" w:rsidRPr="00C8478E" w14:paraId="0585CFAE" w14:textId="77777777" w:rsidTr="00234DB8">
        <w:tc>
          <w:tcPr>
            <w:tcW w:w="1838" w:type="dxa"/>
          </w:tcPr>
          <w:p w14:paraId="26A07E10" w14:textId="77777777" w:rsidR="00E020F9" w:rsidRPr="00C8478E" w:rsidRDefault="00E020F9" w:rsidP="0073752D">
            <w:pPr>
              <w:keepNext/>
              <w:spacing w:before="120" w:after="120"/>
              <w:jc w:val="both"/>
              <w:rPr>
                <w:b/>
                <w:bCs/>
                <w:color w:val="211D1E"/>
              </w:rPr>
            </w:pPr>
            <w:r w:rsidRPr="00C8478E">
              <w:rPr>
                <w:b/>
                <w:bCs/>
                <w:color w:val="211D1E"/>
              </w:rPr>
              <w:t xml:space="preserve">2010 </w:t>
            </w:r>
          </w:p>
        </w:tc>
        <w:tc>
          <w:tcPr>
            <w:tcW w:w="1701" w:type="dxa"/>
          </w:tcPr>
          <w:p w14:paraId="761101FA" w14:textId="77777777" w:rsidR="00E020F9" w:rsidRPr="00C8478E" w:rsidRDefault="00E020F9" w:rsidP="0073752D">
            <w:pPr>
              <w:keepNext/>
              <w:spacing w:before="120" w:after="120"/>
              <w:jc w:val="both"/>
              <w:rPr>
                <w:color w:val="211D1E"/>
              </w:rPr>
            </w:pPr>
            <w:r w:rsidRPr="00C8478E">
              <w:rPr>
                <w:color w:val="211D1E"/>
              </w:rPr>
              <w:t xml:space="preserve">&lt; 10 </w:t>
            </w:r>
          </w:p>
        </w:tc>
      </w:tr>
      <w:tr w:rsidR="00E020F9" w:rsidRPr="00C8478E" w14:paraId="375D4DD9" w14:textId="77777777" w:rsidTr="00234DB8">
        <w:tc>
          <w:tcPr>
            <w:tcW w:w="1838" w:type="dxa"/>
          </w:tcPr>
          <w:p w14:paraId="797D036D" w14:textId="77777777" w:rsidR="00E020F9" w:rsidRPr="00C8478E" w:rsidRDefault="00E020F9" w:rsidP="0073752D">
            <w:pPr>
              <w:keepNext/>
              <w:spacing w:before="120" w:after="120"/>
              <w:jc w:val="both"/>
              <w:rPr>
                <w:b/>
                <w:bCs/>
                <w:color w:val="211D1E"/>
              </w:rPr>
            </w:pPr>
            <w:r w:rsidRPr="00C8478E">
              <w:rPr>
                <w:b/>
                <w:bCs/>
                <w:color w:val="211D1E"/>
              </w:rPr>
              <w:t xml:space="preserve">2011 </w:t>
            </w:r>
          </w:p>
        </w:tc>
        <w:tc>
          <w:tcPr>
            <w:tcW w:w="1701" w:type="dxa"/>
          </w:tcPr>
          <w:p w14:paraId="4BF955CC" w14:textId="77777777" w:rsidR="00E020F9" w:rsidRPr="00C8478E" w:rsidRDefault="00E020F9" w:rsidP="0073752D">
            <w:pPr>
              <w:keepNext/>
              <w:spacing w:before="120" w:after="120"/>
              <w:jc w:val="both"/>
              <w:rPr>
                <w:color w:val="211D1E"/>
              </w:rPr>
            </w:pPr>
            <w:r w:rsidRPr="00C8478E">
              <w:rPr>
                <w:color w:val="211D1E"/>
              </w:rPr>
              <w:t xml:space="preserve">&lt; 10 </w:t>
            </w:r>
          </w:p>
        </w:tc>
      </w:tr>
      <w:tr w:rsidR="00E020F9" w:rsidRPr="00C8478E" w14:paraId="46FA56C8" w14:textId="77777777" w:rsidTr="00234DB8">
        <w:tc>
          <w:tcPr>
            <w:tcW w:w="1838" w:type="dxa"/>
          </w:tcPr>
          <w:p w14:paraId="11805667" w14:textId="77777777" w:rsidR="00E020F9" w:rsidRPr="00C8478E" w:rsidRDefault="00E020F9" w:rsidP="0073752D">
            <w:pPr>
              <w:keepNext/>
              <w:spacing w:before="120" w:after="120"/>
              <w:jc w:val="both"/>
              <w:rPr>
                <w:b/>
                <w:bCs/>
                <w:color w:val="211D1E"/>
              </w:rPr>
            </w:pPr>
            <w:r w:rsidRPr="00C8478E">
              <w:rPr>
                <w:b/>
                <w:bCs/>
                <w:color w:val="211D1E"/>
              </w:rPr>
              <w:t xml:space="preserve">2012 </w:t>
            </w:r>
          </w:p>
        </w:tc>
        <w:tc>
          <w:tcPr>
            <w:tcW w:w="1701" w:type="dxa"/>
          </w:tcPr>
          <w:p w14:paraId="037F555C" w14:textId="77777777" w:rsidR="00E020F9" w:rsidRPr="00C8478E" w:rsidRDefault="00E020F9" w:rsidP="0073752D">
            <w:pPr>
              <w:keepNext/>
              <w:spacing w:before="120" w:after="120"/>
              <w:jc w:val="both"/>
              <w:rPr>
                <w:color w:val="211D1E"/>
              </w:rPr>
            </w:pPr>
            <w:r w:rsidRPr="00C8478E">
              <w:rPr>
                <w:color w:val="211D1E"/>
              </w:rPr>
              <w:t xml:space="preserve">227 </w:t>
            </w:r>
          </w:p>
        </w:tc>
      </w:tr>
      <w:tr w:rsidR="00E020F9" w:rsidRPr="00C8478E" w14:paraId="45ACFDD4" w14:textId="77777777" w:rsidTr="00234DB8">
        <w:tc>
          <w:tcPr>
            <w:tcW w:w="1838" w:type="dxa"/>
          </w:tcPr>
          <w:p w14:paraId="0CDFFE84" w14:textId="77777777" w:rsidR="00E020F9" w:rsidRPr="00C8478E" w:rsidRDefault="00E020F9" w:rsidP="0073752D">
            <w:pPr>
              <w:keepNext/>
              <w:spacing w:before="120" w:after="120"/>
              <w:jc w:val="both"/>
              <w:rPr>
                <w:b/>
                <w:bCs/>
                <w:color w:val="211D1E"/>
              </w:rPr>
            </w:pPr>
            <w:r w:rsidRPr="00C8478E">
              <w:rPr>
                <w:b/>
                <w:bCs/>
                <w:color w:val="211D1E"/>
              </w:rPr>
              <w:t xml:space="preserve">2013 </w:t>
            </w:r>
          </w:p>
        </w:tc>
        <w:tc>
          <w:tcPr>
            <w:tcW w:w="1701" w:type="dxa"/>
          </w:tcPr>
          <w:p w14:paraId="0833C8DA" w14:textId="77777777" w:rsidR="00E020F9" w:rsidRPr="00C8478E" w:rsidRDefault="00E020F9" w:rsidP="0073752D">
            <w:pPr>
              <w:keepNext/>
              <w:spacing w:before="120" w:after="120"/>
              <w:jc w:val="both"/>
              <w:rPr>
                <w:color w:val="211D1E"/>
              </w:rPr>
            </w:pPr>
            <w:r w:rsidRPr="00C8478E">
              <w:rPr>
                <w:color w:val="211D1E"/>
              </w:rPr>
              <w:t xml:space="preserve">191 </w:t>
            </w:r>
          </w:p>
        </w:tc>
      </w:tr>
      <w:tr w:rsidR="00E020F9" w:rsidRPr="00C8478E" w14:paraId="6A5BC508" w14:textId="77777777" w:rsidTr="00234DB8">
        <w:tc>
          <w:tcPr>
            <w:tcW w:w="1838" w:type="dxa"/>
          </w:tcPr>
          <w:p w14:paraId="1892956B" w14:textId="77777777" w:rsidR="00E020F9" w:rsidRPr="00C8478E" w:rsidRDefault="00E020F9" w:rsidP="0073752D">
            <w:pPr>
              <w:keepNext/>
              <w:spacing w:before="120" w:after="120"/>
              <w:jc w:val="both"/>
              <w:rPr>
                <w:b/>
                <w:bCs/>
                <w:color w:val="211D1E"/>
              </w:rPr>
            </w:pPr>
            <w:r w:rsidRPr="00C8478E">
              <w:rPr>
                <w:b/>
                <w:bCs/>
                <w:color w:val="211D1E"/>
              </w:rPr>
              <w:t xml:space="preserve">2014 </w:t>
            </w:r>
          </w:p>
        </w:tc>
        <w:tc>
          <w:tcPr>
            <w:tcW w:w="1701" w:type="dxa"/>
          </w:tcPr>
          <w:p w14:paraId="4A7AF6D2" w14:textId="77777777" w:rsidR="00E020F9" w:rsidRPr="00C8478E" w:rsidRDefault="00E020F9" w:rsidP="0073752D">
            <w:pPr>
              <w:keepNext/>
              <w:spacing w:before="120" w:after="120"/>
              <w:jc w:val="both"/>
              <w:rPr>
                <w:color w:val="211D1E"/>
              </w:rPr>
            </w:pPr>
            <w:r w:rsidRPr="00C8478E">
              <w:rPr>
                <w:color w:val="211D1E"/>
              </w:rPr>
              <w:t xml:space="preserve">108 </w:t>
            </w:r>
          </w:p>
        </w:tc>
      </w:tr>
      <w:tr w:rsidR="00E020F9" w:rsidRPr="00C8478E" w14:paraId="5AEFDCD1" w14:textId="77777777" w:rsidTr="00234DB8">
        <w:tc>
          <w:tcPr>
            <w:tcW w:w="1838" w:type="dxa"/>
          </w:tcPr>
          <w:p w14:paraId="5DA2AF94" w14:textId="77777777" w:rsidR="00E020F9" w:rsidRPr="00C8478E" w:rsidRDefault="00E020F9" w:rsidP="0073752D">
            <w:pPr>
              <w:keepNext/>
              <w:spacing w:before="120" w:after="120"/>
              <w:jc w:val="both"/>
              <w:rPr>
                <w:b/>
                <w:bCs/>
                <w:color w:val="211D1E"/>
              </w:rPr>
            </w:pPr>
            <w:r w:rsidRPr="00C8478E">
              <w:rPr>
                <w:b/>
                <w:bCs/>
                <w:color w:val="211D1E"/>
              </w:rPr>
              <w:t xml:space="preserve">2015 </w:t>
            </w:r>
          </w:p>
        </w:tc>
        <w:tc>
          <w:tcPr>
            <w:tcW w:w="1701" w:type="dxa"/>
          </w:tcPr>
          <w:p w14:paraId="45369B47" w14:textId="77777777" w:rsidR="00E020F9" w:rsidRPr="00C8478E" w:rsidRDefault="00E020F9" w:rsidP="0073752D">
            <w:pPr>
              <w:keepNext/>
              <w:spacing w:before="120" w:after="120"/>
              <w:jc w:val="both"/>
              <w:rPr>
                <w:color w:val="211D1E"/>
              </w:rPr>
            </w:pPr>
            <w:r w:rsidRPr="00C8478E">
              <w:rPr>
                <w:color w:val="211D1E"/>
              </w:rPr>
              <w:t xml:space="preserve">74 </w:t>
            </w:r>
          </w:p>
        </w:tc>
      </w:tr>
      <w:tr w:rsidR="00E020F9" w:rsidRPr="00C8478E" w14:paraId="7EA4768F" w14:textId="77777777" w:rsidTr="00234DB8">
        <w:tc>
          <w:tcPr>
            <w:tcW w:w="1838" w:type="dxa"/>
          </w:tcPr>
          <w:p w14:paraId="3EF71897" w14:textId="77777777" w:rsidR="00E020F9" w:rsidRPr="00C8478E" w:rsidRDefault="00E020F9" w:rsidP="0073752D">
            <w:pPr>
              <w:keepNext/>
              <w:spacing w:before="120" w:after="120"/>
              <w:jc w:val="both"/>
              <w:rPr>
                <w:b/>
                <w:bCs/>
                <w:color w:val="211D1E"/>
              </w:rPr>
            </w:pPr>
            <w:r w:rsidRPr="00C8478E">
              <w:rPr>
                <w:b/>
                <w:bCs/>
                <w:color w:val="211D1E"/>
              </w:rPr>
              <w:t xml:space="preserve">2016 </w:t>
            </w:r>
          </w:p>
        </w:tc>
        <w:tc>
          <w:tcPr>
            <w:tcW w:w="1701" w:type="dxa"/>
          </w:tcPr>
          <w:p w14:paraId="28772A74" w14:textId="77777777" w:rsidR="00E020F9" w:rsidRPr="00C8478E" w:rsidRDefault="00E020F9" w:rsidP="0073752D">
            <w:pPr>
              <w:keepNext/>
              <w:spacing w:before="120" w:after="120"/>
              <w:jc w:val="both"/>
              <w:rPr>
                <w:color w:val="211D1E"/>
              </w:rPr>
            </w:pPr>
            <w:r w:rsidRPr="00C8478E">
              <w:rPr>
                <w:color w:val="211D1E"/>
              </w:rPr>
              <w:t xml:space="preserve">54 </w:t>
            </w:r>
          </w:p>
        </w:tc>
      </w:tr>
      <w:tr w:rsidR="00E020F9" w:rsidRPr="00C8478E" w14:paraId="2530A54D" w14:textId="77777777" w:rsidTr="00234DB8">
        <w:tc>
          <w:tcPr>
            <w:tcW w:w="1838" w:type="dxa"/>
          </w:tcPr>
          <w:p w14:paraId="066544AA" w14:textId="77777777" w:rsidR="00E020F9" w:rsidRPr="00C8478E" w:rsidRDefault="00E020F9" w:rsidP="0073752D">
            <w:pPr>
              <w:keepNext/>
              <w:spacing w:before="120" w:after="120"/>
              <w:jc w:val="both"/>
              <w:rPr>
                <w:b/>
                <w:bCs/>
                <w:color w:val="211D1E"/>
              </w:rPr>
            </w:pPr>
            <w:r w:rsidRPr="00C8478E">
              <w:rPr>
                <w:b/>
                <w:bCs/>
                <w:color w:val="211D1E"/>
              </w:rPr>
              <w:t xml:space="preserve">2017 </w:t>
            </w:r>
          </w:p>
        </w:tc>
        <w:tc>
          <w:tcPr>
            <w:tcW w:w="1701" w:type="dxa"/>
          </w:tcPr>
          <w:p w14:paraId="7607D2D8" w14:textId="77777777" w:rsidR="00E020F9" w:rsidRPr="00C8478E" w:rsidRDefault="00E020F9" w:rsidP="0073752D">
            <w:pPr>
              <w:keepNext/>
              <w:spacing w:before="120" w:after="120"/>
              <w:jc w:val="both"/>
              <w:rPr>
                <w:color w:val="211D1E"/>
              </w:rPr>
            </w:pPr>
            <w:r w:rsidRPr="00C8478E">
              <w:rPr>
                <w:color w:val="211D1E"/>
              </w:rPr>
              <w:t xml:space="preserve">14 </w:t>
            </w:r>
          </w:p>
        </w:tc>
      </w:tr>
      <w:tr w:rsidR="00E020F9" w:rsidRPr="00C8478E" w14:paraId="71CDA19D" w14:textId="77777777" w:rsidTr="00234DB8">
        <w:tc>
          <w:tcPr>
            <w:tcW w:w="1838" w:type="dxa"/>
          </w:tcPr>
          <w:p w14:paraId="56424620" w14:textId="77777777" w:rsidR="00E020F9" w:rsidRPr="00C8478E" w:rsidRDefault="00E020F9" w:rsidP="0073752D">
            <w:pPr>
              <w:keepNext/>
              <w:spacing w:before="120" w:after="120"/>
              <w:jc w:val="both"/>
              <w:rPr>
                <w:b/>
                <w:bCs/>
                <w:color w:val="211D1E"/>
              </w:rPr>
            </w:pPr>
            <w:r w:rsidRPr="00C8478E">
              <w:rPr>
                <w:b/>
                <w:bCs/>
                <w:color w:val="211D1E"/>
              </w:rPr>
              <w:t xml:space="preserve">2018 </w:t>
            </w:r>
          </w:p>
        </w:tc>
        <w:tc>
          <w:tcPr>
            <w:tcW w:w="1701" w:type="dxa"/>
          </w:tcPr>
          <w:p w14:paraId="47891A95" w14:textId="77777777" w:rsidR="00E020F9" w:rsidRPr="00C8478E" w:rsidRDefault="00E020F9" w:rsidP="0073752D">
            <w:pPr>
              <w:keepNext/>
              <w:spacing w:before="120" w:after="120"/>
              <w:jc w:val="both"/>
              <w:rPr>
                <w:color w:val="211D1E"/>
              </w:rPr>
            </w:pPr>
            <w:r w:rsidRPr="00C8478E">
              <w:rPr>
                <w:color w:val="211D1E"/>
              </w:rPr>
              <w:t xml:space="preserve">&lt; 5 </w:t>
            </w:r>
          </w:p>
        </w:tc>
      </w:tr>
      <w:tr w:rsidR="00E020F9" w:rsidRPr="00C8478E" w14:paraId="7621FFFA" w14:textId="77777777" w:rsidTr="00234DB8">
        <w:tc>
          <w:tcPr>
            <w:tcW w:w="1838" w:type="dxa"/>
          </w:tcPr>
          <w:p w14:paraId="78BDFBEB" w14:textId="77777777" w:rsidR="00E020F9" w:rsidRPr="00C8478E" w:rsidRDefault="00E020F9" w:rsidP="0073752D">
            <w:pPr>
              <w:keepNext/>
              <w:spacing w:before="120" w:after="120"/>
              <w:jc w:val="both"/>
              <w:rPr>
                <w:b/>
                <w:bCs/>
                <w:color w:val="211D1E"/>
              </w:rPr>
            </w:pPr>
            <w:r w:rsidRPr="00C8478E">
              <w:rPr>
                <w:b/>
                <w:bCs/>
                <w:color w:val="211D1E"/>
              </w:rPr>
              <w:t xml:space="preserve">2019 </w:t>
            </w:r>
          </w:p>
        </w:tc>
        <w:tc>
          <w:tcPr>
            <w:tcW w:w="1701" w:type="dxa"/>
          </w:tcPr>
          <w:p w14:paraId="2B765830" w14:textId="77777777" w:rsidR="00E020F9" w:rsidRPr="00C8478E" w:rsidRDefault="00E020F9" w:rsidP="0073752D">
            <w:pPr>
              <w:keepNext/>
              <w:spacing w:before="120" w:after="120"/>
              <w:jc w:val="both"/>
              <w:rPr>
                <w:color w:val="211D1E"/>
              </w:rPr>
            </w:pPr>
            <w:r w:rsidRPr="00C8478E">
              <w:rPr>
                <w:color w:val="211D1E"/>
              </w:rPr>
              <w:t xml:space="preserve">&lt; 5 </w:t>
            </w:r>
          </w:p>
        </w:tc>
      </w:tr>
      <w:tr w:rsidR="00E020F9" w:rsidRPr="00C8478E" w14:paraId="2DD3BACF" w14:textId="77777777" w:rsidTr="00234DB8">
        <w:tc>
          <w:tcPr>
            <w:tcW w:w="1838" w:type="dxa"/>
          </w:tcPr>
          <w:p w14:paraId="11661229" w14:textId="77777777" w:rsidR="00E020F9" w:rsidRPr="00C8478E" w:rsidRDefault="00E020F9" w:rsidP="0073752D">
            <w:pPr>
              <w:keepNext/>
              <w:spacing w:before="120" w:after="120"/>
              <w:jc w:val="both"/>
              <w:rPr>
                <w:b/>
                <w:bCs/>
                <w:color w:val="211D1E"/>
              </w:rPr>
            </w:pPr>
            <w:r w:rsidRPr="00C8478E">
              <w:rPr>
                <w:b/>
                <w:bCs/>
                <w:color w:val="211D1E"/>
              </w:rPr>
              <w:t xml:space="preserve">2020 </w:t>
            </w:r>
          </w:p>
        </w:tc>
        <w:tc>
          <w:tcPr>
            <w:tcW w:w="1701" w:type="dxa"/>
          </w:tcPr>
          <w:p w14:paraId="13D35795" w14:textId="77777777" w:rsidR="00E020F9" w:rsidRPr="00C8478E" w:rsidRDefault="00E020F9" w:rsidP="0073752D">
            <w:pPr>
              <w:keepNext/>
              <w:spacing w:before="120" w:after="120"/>
              <w:jc w:val="both"/>
              <w:rPr>
                <w:color w:val="211D1E"/>
              </w:rPr>
            </w:pPr>
            <w:r w:rsidRPr="00C8478E">
              <w:rPr>
                <w:color w:val="211D1E"/>
              </w:rPr>
              <w:t xml:space="preserve">&lt; 5 </w:t>
            </w:r>
          </w:p>
        </w:tc>
      </w:tr>
      <w:tr w:rsidR="00E020F9" w:rsidRPr="00C8478E" w14:paraId="0562B220" w14:textId="77777777" w:rsidTr="00234DB8">
        <w:tc>
          <w:tcPr>
            <w:tcW w:w="1838" w:type="dxa"/>
          </w:tcPr>
          <w:p w14:paraId="2EB25C36" w14:textId="77777777" w:rsidR="00E020F9" w:rsidRPr="00C8478E" w:rsidRDefault="00E020F9" w:rsidP="0073752D">
            <w:pPr>
              <w:keepNext/>
              <w:spacing w:before="120" w:after="120"/>
              <w:jc w:val="both"/>
              <w:rPr>
                <w:b/>
                <w:bCs/>
                <w:color w:val="211D1E"/>
              </w:rPr>
            </w:pPr>
            <w:r w:rsidRPr="00C8478E">
              <w:rPr>
                <w:b/>
                <w:bCs/>
                <w:color w:val="211D1E"/>
              </w:rPr>
              <w:t xml:space="preserve">2021 </w:t>
            </w:r>
          </w:p>
        </w:tc>
        <w:tc>
          <w:tcPr>
            <w:tcW w:w="1701" w:type="dxa"/>
          </w:tcPr>
          <w:p w14:paraId="0B884243" w14:textId="77777777" w:rsidR="00E020F9" w:rsidRPr="00C8478E" w:rsidRDefault="00E020F9" w:rsidP="0073752D">
            <w:pPr>
              <w:keepNext/>
              <w:spacing w:before="120" w:after="120"/>
              <w:jc w:val="both"/>
              <w:rPr>
                <w:color w:val="211D1E"/>
              </w:rPr>
            </w:pPr>
            <w:r w:rsidRPr="00C8478E">
              <w:rPr>
                <w:color w:val="211D1E"/>
              </w:rPr>
              <w:t xml:space="preserve">0 </w:t>
            </w:r>
          </w:p>
        </w:tc>
      </w:tr>
    </w:tbl>
    <w:p w14:paraId="15D922C2" w14:textId="77777777" w:rsidR="00E020F9" w:rsidRPr="00C8478E" w:rsidRDefault="00E020F9" w:rsidP="003F16FC">
      <w:pPr>
        <w:spacing w:after="240"/>
        <w:jc w:val="both"/>
        <w:rPr>
          <w:rFonts w:ascii="Times New Roman" w:hAnsi="Times New Roman"/>
          <w:szCs w:val="24"/>
          <w:lang w:val="en-US"/>
        </w:rPr>
      </w:pPr>
    </w:p>
    <w:p w14:paraId="2E917DED" w14:textId="1735F3B8" w:rsidR="008D5D67" w:rsidRPr="00C8478E" w:rsidRDefault="008D5D67" w:rsidP="003F16FC">
      <w:pPr>
        <w:spacing w:after="240"/>
        <w:jc w:val="both"/>
        <w:rPr>
          <w:rFonts w:ascii="Times New Roman" w:hAnsi="Times New Roman"/>
          <w:szCs w:val="24"/>
          <w:lang w:val="en-US"/>
        </w:rPr>
      </w:pPr>
      <w:r w:rsidRPr="00C8478E">
        <w:rPr>
          <w:rFonts w:ascii="Times New Roman" w:hAnsi="Times New Roman"/>
          <w:szCs w:val="24"/>
          <w:lang w:val="en-US"/>
        </w:rPr>
        <w:t xml:space="preserve">From a low of less than 10 </w:t>
      </w:r>
      <w:r w:rsidR="00EE7141">
        <w:rPr>
          <w:rFonts w:ascii="Times New Roman" w:hAnsi="Times New Roman"/>
          <w:szCs w:val="24"/>
          <w:lang w:val="en-US"/>
        </w:rPr>
        <w:t xml:space="preserve">Australian surrogacy births in India </w:t>
      </w:r>
      <w:r w:rsidRPr="00C8478E">
        <w:rPr>
          <w:rFonts w:ascii="Times New Roman" w:hAnsi="Times New Roman"/>
          <w:szCs w:val="24"/>
          <w:lang w:val="en-US"/>
        </w:rPr>
        <w:t xml:space="preserve">in 2011, suddenly in 2012 there were 227 births.  In other words, of the 266 births of </w:t>
      </w:r>
      <w:r w:rsidR="0073752D" w:rsidRPr="00C8478E">
        <w:rPr>
          <w:rFonts w:ascii="Times New Roman" w:hAnsi="Times New Roman"/>
          <w:szCs w:val="24"/>
          <w:lang w:val="en-US"/>
        </w:rPr>
        <w:t xml:space="preserve">Australian </w:t>
      </w:r>
      <w:r w:rsidRPr="00C8478E">
        <w:rPr>
          <w:rFonts w:ascii="Times New Roman" w:hAnsi="Times New Roman"/>
          <w:szCs w:val="24"/>
          <w:lang w:val="en-US"/>
        </w:rPr>
        <w:t>children through surrogacy overseas</w:t>
      </w:r>
      <w:r w:rsidR="0073752D" w:rsidRPr="00C8478E">
        <w:rPr>
          <w:rFonts w:ascii="Times New Roman" w:hAnsi="Times New Roman"/>
          <w:szCs w:val="24"/>
          <w:lang w:val="en-US"/>
        </w:rPr>
        <w:t xml:space="preserve"> in 2012</w:t>
      </w:r>
      <w:r w:rsidRPr="00C8478E">
        <w:rPr>
          <w:rFonts w:ascii="Times New Roman" w:hAnsi="Times New Roman"/>
          <w:szCs w:val="24"/>
          <w:lang w:val="en-US"/>
        </w:rPr>
        <w:t xml:space="preserve">, 85% were in India.  The actions taken in New South Wales can only be classified as an own goal, or as the New Zealand researchers comment, a </w:t>
      </w:r>
      <w:r w:rsidR="00943704" w:rsidRPr="00EE7141">
        <w:rPr>
          <w:rFonts w:ascii="Times New Roman" w:hAnsi="Times New Roman"/>
          <w:i/>
          <w:iCs/>
          <w:szCs w:val="24"/>
          <w:lang w:val="en-US"/>
        </w:rPr>
        <w:t>“</w:t>
      </w:r>
      <w:r w:rsidRPr="00EE7141">
        <w:rPr>
          <w:rFonts w:ascii="Times New Roman" w:hAnsi="Times New Roman"/>
          <w:i/>
          <w:iCs/>
          <w:szCs w:val="24"/>
          <w:lang w:val="en-US"/>
        </w:rPr>
        <w:t>failed experiment</w:t>
      </w:r>
      <w:r w:rsidR="00943704" w:rsidRPr="00EE7141">
        <w:rPr>
          <w:rFonts w:ascii="Times New Roman" w:hAnsi="Times New Roman"/>
          <w:i/>
          <w:iCs/>
          <w:szCs w:val="24"/>
          <w:lang w:val="en-US"/>
        </w:rPr>
        <w:t>”</w:t>
      </w:r>
      <w:r w:rsidRPr="00C8478E">
        <w:rPr>
          <w:rFonts w:ascii="Times New Roman" w:hAnsi="Times New Roman"/>
          <w:szCs w:val="24"/>
          <w:lang w:val="en-US"/>
        </w:rPr>
        <w:t>.</w:t>
      </w:r>
    </w:p>
    <w:p w14:paraId="20AC9A41" w14:textId="026E702F" w:rsidR="008D5D67" w:rsidRPr="00C8478E" w:rsidRDefault="008D5D67" w:rsidP="003F16FC">
      <w:pPr>
        <w:spacing w:after="240"/>
        <w:jc w:val="both"/>
        <w:rPr>
          <w:rFonts w:ascii="Times New Roman" w:hAnsi="Times New Roman"/>
          <w:szCs w:val="24"/>
          <w:lang w:val="en-US"/>
        </w:rPr>
      </w:pPr>
      <w:r w:rsidRPr="00C8478E">
        <w:rPr>
          <w:rFonts w:ascii="Times New Roman" w:hAnsi="Times New Roman"/>
          <w:szCs w:val="24"/>
          <w:lang w:val="en-US"/>
        </w:rPr>
        <w:t xml:space="preserve">The trickling down of numbers </w:t>
      </w:r>
      <w:r w:rsidR="00EE7141">
        <w:rPr>
          <w:rFonts w:ascii="Times New Roman" w:hAnsi="Times New Roman"/>
          <w:szCs w:val="24"/>
          <w:lang w:val="en-US"/>
        </w:rPr>
        <w:t xml:space="preserve">of Australian births in India from 227 in 2012 </w:t>
      </w:r>
      <w:r w:rsidRPr="00C8478E">
        <w:rPr>
          <w:rFonts w:ascii="Times New Roman" w:hAnsi="Times New Roman"/>
          <w:szCs w:val="24"/>
          <w:lang w:val="en-US"/>
        </w:rPr>
        <w:t>to zero in 2021 is not f</w:t>
      </w:r>
      <w:r w:rsidR="00943704" w:rsidRPr="00C8478E">
        <w:rPr>
          <w:rFonts w:ascii="Times New Roman" w:hAnsi="Times New Roman"/>
          <w:szCs w:val="24"/>
          <w:lang w:val="en-US"/>
        </w:rPr>
        <w:t>rom</w:t>
      </w:r>
      <w:r w:rsidRPr="00C8478E">
        <w:rPr>
          <w:rFonts w:ascii="Times New Roman" w:hAnsi="Times New Roman"/>
          <w:szCs w:val="24"/>
          <w:lang w:val="en-US"/>
        </w:rPr>
        <w:t xml:space="preserve"> any change that occurred in Australia.  India started clamping down on Australians undertaking surrogacy there commencing 2012.  There was further tightening in 2014 following </w:t>
      </w:r>
      <w:r w:rsidR="00EE7141">
        <w:rPr>
          <w:rFonts w:ascii="Times New Roman" w:hAnsi="Times New Roman"/>
          <w:szCs w:val="24"/>
          <w:lang w:val="en-US"/>
        </w:rPr>
        <w:t>statements</w:t>
      </w:r>
      <w:r w:rsidRPr="00C8478E">
        <w:rPr>
          <w:rFonts w:ascii="Times New Roman" w:hAnsi="Times New Roman"/>
          <w:szCs w:val="24"/>
          <w:lang w:val="en-US"/>
        </w:rPr>
        <w:t xml:space="preserve"> by Chief Justice Bryant of a couple from Western Sydney who were supposed to have abandoned one of two twins in India because the child had the </w:t>
      </w:r>
      <w:r w:rsidRPr="00C8478E">
        <w:rPr>
          <w:rFonts w:ascii="Times New Roman" w:hAnsi="Times New Roman"/>
          <w:i/>
          <w:iCs/>
          <w:szCs w:val="24"/>
          <w:lang w:val="en-US"/>
        </w:rPr>
        <w:t>“wrong”</w:t>
      </w:r>
      <w:r w:rsidRPr="00C8478E">
        <w:rPr>
          <w:rFonts w:ascii="Times New Roman" w:hAnsi="Times New Roman"/>
          <w:szCs w:val="24"/>
          <w:lang w:val="en-US"/>
        </w:rPr>
        <w:t xml:space="preserve"> gender which her </w:t>
      </w:r>
      <w:proofErr w:type="spellStart"/>
      <w:r w:rsidRPr="00C8478E">
        <w:rPr>
          <w:rFonts w:ascii="Times New Roman" w:hAnsi="Times New Roman"/>
          <w:szCs w:val="24"/>
          <w:lang w:val="en-US"/>
        </w:rPr>
        <w:t>Honour</w:t>
      </w:r>
      <w:proofErr w:type="spellEnd"/>
      <w:r w:rsidRPr="00C8478E">
        <w:rPr>
          <w:rFonts w:ascii="Times New Roman" w:hAnsi="Times New Roman"/>
          <w:szCs w:val="24"/>
          <w:lang w:val="en-US"/>
        </w:rPr>
        <w:t xml:space="preserve"> stated, correctly, that if the reports were true, amounted to child trafficking.  </w:t>
      </w:r>
      <w:r w:rsidR="00EE7141">
        <w:rPr>
          <w:rFonts w:ascii="Times New Roman" w:hAnsi="Times New Roman"/>
          <w:szCs w:val="24"/>
          <w:lang w:val="en-US"/>
        </w:rPr>
        <w:t xml:space="preserve">After that, </w:t>
      </w:r>
      <w:r w:rsidRPr="00C8478E">
        <w:rPr>
          <w:rFonts w:ascii="Times New Roman" w:hAnsi="Times New Roman"/>
          <w:szCs w:val="24"/>
          <w:lang w:val="en-US"/>
        </w:rPr>
        <w:t xml:space="preserve"> it became extremely difficult to say the least for Australian intended parents to undertake surrogacy in India.  The Indian Government reacted with fury about that </w:t>
      </w:r>
      <w:r w:rsidR="00943704" w:rsidRPr="00C8478E">
        <w:rPr>
          <w:rFonts w:ascii="Times New Roman" w:hAnsi="Times New Roman"/>
          <w:szCs w:val="24"/>
          <w:lang w:val="en-US"/>
        </w:rPr>
        <w:t xml:space="preserve">alleged </w:t>
      </w:r>
      <w:r w:rsidRPr="00C8478E">
        <w:rPr>
          <w:rFonts w:ascii="Times New Roman" w:hAnsi="Times New Roman"/>
          <w:szCs w:val="24"/>
          <w:lang w:val="en-US"/>
        </w:rPr>
        <w:t xml:space="preserve">conduct, making it almost impossible for Australians to undertake surrogacy there.  There was further tightening following 2014, which </w:t>
      </w:r>
      <w:r w:rsidR="00943704" w:rsidRPr="00C8478E">
        <w:rPr>
          <w:rFonts w:ascii="Times New Roman" w:hAnsi="Times New Roman"/>
          <w:szCs w:val="24"/>
          <w:lang w:val="en-US"/>
        </w:rPr>
        <w:t>i</w:t>
      </w:r>
      <w:r w:rsidRPr="00C8478E">
        <w:rPr>
          <w:rFonts w:ascii="Times New Roman" w:hAnsi="Times New Roman"/>
          <w:szCs w:val="24"/>
          <w:lang w:val="en-US"/>
        </w:rPr>
        <w:t>s reflected in the numbers.</w:t>
      </w:r>
      <w:r w:rsidR="00EE7141">
        <w:rPr>
          <w:rFonts w:ascii="Times New Roman" w:hAnsi="Times New Roman"/>
          <w:szCs w:val="24"/>
          <w:lang w:val="en-US"/>
        </w:rPr>
        <w:t xml:space="preserve"> More recently India has legislated about surrogacy, restricting it to Indian heterosexual couples or single women, and to be altruistic only.</w:t>
      </w:r>
    </w:p>
    <w:p w14:paraId="74CE3F1B" w14:textId="25997B1F" w:rsidR="008D5D67" w:rsidRPr="00C8478E" w:rsidRDefault="008D5D67" w:rsidP="003F16FC">
      <w:pPr>
        <w:spacing w:after="240"/>
        <w:jc w:val="both"/>
        <w:rPr>
          <w:rFonts w:ascii="Times New Roman" w:hAnsi="Times New Roman"/>
          <w:szCs w:val="24"/>
          <w:lang w:val="en-US"/>
        </w:rPr>
      </w:pPr>
      <w:r w:rsidRPr="00C8478E">
        <w:rPr>
          <w:rFonts w:ascii="Times New Roman" w:hAnsi="Times New Roman"/>
          <w:szCs w:val="24"/>
          <w:lang w:val="en-US"/>
        </w:rPr>
        <w:t xml:space="preserve">As I said, </w:t>
      </w:r>
      <w:proofErr w:type="spellStart"/>
      <w:r w:rsidRPr="00C8478E">
        <w:rPr>
          <w:rFonts w:ascii="Times New Roman" w:hAnsi="Times New Roman"/>
          <w:szCs w:val="24"/>
          <w:lang w:val="en-US"/>
        </w:rPr>
        <w:t>nothing</w:t>
      </w:r>
      <w:proofErr w:type="spellEnd"/>
      <w:r w:rsidRPr="00C8478E">
        <w:rPr>
          <w:rFonts w:ascii="Times New Roman" w:hAnsi="Times New Roman"/>
          <w:szCs w:val="24"/>
          <w:lang w:val="en-US"/>
        </w:rPr>
        <w:t xml:space="preserve"> that was done in Australia made any difference to those numbers.  </w:t>
      </w:r>
      <w:r w:rsidR="0073752D" w:rsidRPr="00C8478E">
        <w:rPr>
          <w:rFonts w:ascii="Times New Roman" w:hAnsi="Times New Roman"/>
          <w:szCs w:val="24"/>
          <w:lang w:val="en-US"/>
        </w:rPr>
        <w:t>The decrease in the number of Australian children being born in India was because of steps taken by the Indian government</w:t>
      </w:r>
      <w:r w:rsidRPr="00C8478E">
        <w:rPr>
          <w:rFonts w:ascii="Times New Roman" w:hAnsi="Times New Roman"/>
          <w:szCs w:val="24"/>
          <w:lang w:val="en-US"/>
        </w:rPr>
        <w:t>.</w:t>
      </w:r>
    </w:p>
    <w:p w14:paraId="6B760EBD" w14:textId="0374A84E" w:rsidR="006E28C5" w:rsidRPr="00C8478E" w:rsidRDefault="006E28C5" w:rsidP="003F16FC">
      <w:pPr>
        <w:spacing w:after="240"/>
        <w:jc w:val="both"/>
        <w:rPr>
          <w:rFonts w:ascii="Times New Roman" w:hAnsi="Times New Roman"/>
          <w:szCs w:val="24"/>
          <w:lang w:val="en-US"/>
        </w:rPr>
      </w:pPr>
      <w:r w:rsidRPr="00C8478E">
        <w:rPr>
          <w:rFonts w:ascii="Times New Roman" w:hAnsi="Times New Roman"/>
          <w:szCs w:val="24"/>
          <w:lang w:val="en-US"/>
        </w:rPr>
        <w:t xml:space="preserve">There has been a belief by some that Australian intended parents when coming home to Australia end up in what is now the Federal Circuit and Family Court of Australia.  That is very much the exception.  Only a very small </w:t>
      </w:r>
      <w:r w:rsidR="00943704" w:rsidRPr="00C8478E">
        <w:rPr>
          <w:rFonts w:ascii="Times New Roman" w:hAnsi="Times New Roman"/>
          <w:szCs w:val="24"/>
          <w:lang w:val="en-US"/>
        </w:rPr>
        <w:t>number</w:t>
      </w:r>
      <w:r w:rsidRPr="00C8478E">
        <w:rPr>
          <w:rFonts w:ascii="Times New Roman" w:hAnsi="Times New Roman"/>
          <w:szCs w:val="24"/>
          <w:lang w:val="en-US"/>
        </w:rPr>
        <w:t xml:space="preserve"> of intended parents have ever gone to the Family Court and sought orders.  Most don’t.  I have advised in 1,900 surrogacy journeys since 1998.  I have had seven of those journeys end up in the Family Court, six of them being overseas journeys.</w:t>
      </w:r>
      <w:r w:rsidR="00943704" w:rsidRPr="00C8478E">
        <w:rPr>
          <w:rFonts w:ascii="Times New Roman" w:hAnsi="Times New Roman"/>
          <w:szCs w:val="24"/>
          <w:lang w:val="en-US"/>
        </w:rPr>
        <w:t xml:space="preserve"> I have also appeared as independent children’s lawyer in </w:t>
      </w:r>
      <w:r w:rsidR="00EE7141">
        <w:rPr>
          <w:rFonts w:ascii="Times New Roman" w:hAnsi="Times New Roman"/>
          <w:szCs w:val="24"/>
          <w:lang w:val="en-US"/>
        </w:rPr>
        <w:t>a case</w:t>
      </w:r>
      <w:r w:rsidR="00943704" w:rsidRPr="00C8478E">
        <w:rPr>
          <w:rFonts w:ascii="Times New Roman" w:hAnsi="Times New Roman"/>
          <w:szCs w:val="24"/>
          <w:lang w:val="en-US"/>
        </w:rPr>
        <w:t xml:space="preserve"> involving domestic surrogacy that was before the Federal Circuit Court. </w:t>
      </w:r>
    </w:p>
    <w:p w14:paraId="2A250239" w14:textId="43CDC1CC" w:rsidR="006E28C5" w:rsidRPr="00C8478E" w:rsidRDefault="006E28C5">
      <w:pPr>
        <w:pStyle w:val="ListParagraph"/>
        <w:numPr>
          <w:ilvl w:val="0"/>
          <w:numId w:val="34"/>
        </w:numPr>
        <w:spacing w:after="240"/>
        <w:ind w:left="567" w:hanging="567"/>
        <w:jc w:val="both"/>
        <w:rPr>
          <w:rFonts w:ascii="Times New Roman" w:hAnsi="Times New Roman"/>
          <w:b/>
          <w:bCs/>
          <w:caps/>
          <w:szCs w:val="24"/>
        </w:rPr>
      </w:pPr>
      <w:r w:rsidRPr="00C8478E">
        <w:rPr>
          <w:rFonts w:ascii="Times New Roman" w:hAnsi="Times New Roman"/>
          <w:b/>
          <w:bCs/>
          <w:caps/>
          <w:szCs w:val="24"/>
        </w:rPr>
        <w:t>Why Do Intended Parents Go Overseas</w:t>
      </w:r>
      <w:r w:rsidR="00943704" w:rsidRPr="00C8478E">
        <w:rPr>
          <w:rFonts w:ascii="Times New Roman" w:hAnsi="Times New Roman"/>
          <w:b/>
          <w:bCs/>
          <w:caps/>
          <w:szCs w:val="24"/>
        </w:rPr>
        <w:t>?</w:t>
      </w:r>
    </w:p>
    <w:p w14:paraId="3AC6F3B9" w14:textId="6ECCC9B8" w:rsidR="00E14D07" w:rsidRPr="00C8478E" w:rsidRDefault="006E28C5" w:rsidP="003F16FC">
      <w:pPr>
        <w:spacing w:after="240"/>
        <w:jc w:val="both"/>
        <w:rPr>
          <w:rFonts w:ascii="Times New Roman" w:hAnsi="Times New Roman"/>
          <w:szCs w:val="24"/>
        </w:rPr>
      </w:pPr>
      <w:r w:rsidRPr="00C8478E">
        <w:rPr>
          <w:rFonts w:ascii="Times New Roman" w:hAnsi="Times New Roman"/>
          <w:szCs w:val="24"/>
        </w:rPr>
        <w:t>Among other reasons, my clients have told me:</w:t>
      </w:r>
    </w:p>
    <w:p w14:paraId="218E1B8F" w14:textId="3EAAAFA2" w:rsidR="006E28C5" w:rsidRPr="00C8478E" w:rsidRDefault="006E28C5">
      <w:pPr>
        <w:pStyle w:val="ListParagraph"/>
        <w:numPr>
          <w:ilvl w:val="0"/>
          <w:numId w:val="22"/>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They did not know surrogacy was available locally.  A criticism that has been made in surrogacy </w:t>
      </w:r>
      <w:r w:rsidR="00EE7141">
        <w:rPr>
          <w:rFonts w:ascii="Times New Roman" w:hAnsi="Times New Roman"/>
          <w:szCs w:val="24"/>
        </w:rPr>
        <w:t>i</w:t>
      </w:r>
      <w:r w:rsidRPr="00C8478E">
        <w:rPr>
          <w:rFonts w:ascii="Times New Roman" w:hAnsi="Times New Roman"/>
          <w:szCs w:val="24"/>
        </w:rPr>
        <w:t xml:space="preserve">nquiries such as the </w:t>
      </w:r>
      <w:r w:rsidRPr="00C8478E">
        <w:rPr>
          <w:rFonts w:ascii="Times New Roman" w:hAnsi="Times New Roman"/>
          <w:i/>
          <w:iCs/>
          <w:szCs w:val="24"/>
        </w:rPr>
        <w:t>House of Representatives Inquiry</w:t>
      </w:r>
      <w:r w:rsidRPr="00C8478E">
        <w:rPr>
          <w:rFonts w:ascii="Times New Roman" w:hAnsi="Times New Roman"/>
          <w:szCs w:val="24"/>
        </w:rPr>
        <w:t xml:space="preserve"> and the </w:t>
      </w:r>
      <w:r w:rsidRPr="00C8478E">
        <w:rPr>
          <w:rFonts w:ascii="Times New Roman" w:hAnsi="Times New Roman"/>
          <w:i/>
          <w:iCs/>
          <w:szCs w:val="24"/>
        </w:rPr>
        <w:t>Gorton Inquiry</w:t>
      </w:r>
      <w:r w:rsidRPr="00C8478E">
        <w:rPr>
          <w:rFonts w:ascii="Times New Roman" w:hAnsi="Times New Roman"/>
          <w:szCs w:val="24"/>
        </w:rPr>
        <w:t xml:space="preserve"> is a lack of</w:t>
      </w:r>
      <w:r w:rsidR="00AA0AC9" w:rsidRPr="00C8478E">
        <w:rPr>
          <w:rFonts w:ascii="Times New Roman" w:hAnsi="Times New Roman"/>
          <w:szCs w:val="24"/>
        </w:rPr>
        <w:t xml:space="preserve"> accurate, reliable </w:t>
      </w:r>
      <w:r w:rsidRPr="00C8478E">
        <w:rPr>
          <w:rFonts w:ascii="Times New Roman" w:hAnsi="Times New Roman"/>
          <w:szCs w:val="24"/>
        </w:rPr>
        <w:t xml:space="preserve">information in the public </w:t>
      </w:r>
      <w:r w:rsidR="00AA0AC9" w:rsidRPr="00C8478E">
        <w:rPr>
          <w:rFonts w:ascii="Times New Roman" w:hAnsi="Times New Roman"/>
          <w:szCs w:val="24"/>
        </w:rPr>
        <w:t>domain.  It would be helpful if the ACT Government published data about how to undertake surrogacy locally.</w:t>
      </w:r>
    </w:p>
    <w:p w14:paraId="6A98A490" w14:textId="1653C484" w:rsidR="00AA0AC9" w:rsidRPr="00C8478E" w:rsidRDefault="00AA0AC9">
      <w:pPr>
        <w:pStyle w:val="ListParagraph"/>
        <w:numPr>
          <w:ilvl w:val="0"/>
          <w:numId w:val="22"/>
        </w:numPr>
        <w:spacing w:after="240"/>
        <w:ind w:left="567" w:hanging="567"/>
        <w:contextualSpacing w:val="0"/>
        <w:jc w:val="both"/>
        <w:rPr>
          <w:rFonts w:ascii="Times New Roman" w:hAnsi="Times New Roman"/>
          <w:szCs w:val="24"/>
        </w:rPr>
      </w:pPr>
      <w:r w:rsidRPr="00C8478E">
        <w:rPr>
          <w:rFonts w:ascii="Times New Roman" w:hAnsi="Times New Roman"/>
          <w:szCs w:val="24"/>
        </w:rPr>
        <w:t>A local surrogate or egg donor or both cannot be found.  For policy reasons, we do not allow the payment of a fee in Australia for surrogates or egg donors.  Not surprisingly, given that both egg donors and surrogates have the risk of death arising from their donation, in the absence of a fee, there will always be a shortage of each.  In rough terms (and I have not kept precise statistics), three-quarters of my clients have needed an egg donor.  About half my client group are heterosexual couples and about half are gay couples.  There is a smattering of small number of single women, single men and a few identify as transgender or non-binary and two or three lesbian couples.  All the gay couples and single men require an egg donor, most of the single women require an egg donor and about half the heterosexual couples require an egg donor.  If there is not an available egg donor, then there is a trigger point for intended parents to go overseas.</w:t>
      </w:r>
    </w:p>
    <w:p w14:paraId="66064537" w14:textId="7F1F3120" w:rsidR="00AA0AC9" w:rsidRPr="00C8478E" w:rsidRDefault="00AA0AC9">
      <w:pPr>
        <w:pStyle w:val="ListParagraph"/>
        <w:numPr>
          <w:ilvl w:val="0"/>
          <w:numId w:val="22"/>
        </w:numPr>
        <w:spacing w:after="240"/>
        <w:ind w:left="567" w:hanging="567"/>
        <w:contextualSpacing w:val="0"/>
        <w:jc w:val="both"/>
        <w:rPr>
          <w:rFonts w:ascii="Times New Roman" w:hAnsi="Times New Roman"/>
          <w:szCs w:val="24"/>
        </w:rPr>
      </w:pPr>
      <w:r w:rsidRPr="00C8478E">
        <w:rPr>
          <w:rFonts w:ascii="Times New Roman" w:hAnsi="Times New Roman"/>
          <w:szCs w:val="24"/>
        </w:rPr>
        <w:t>Surrogacy overseas is welcoming, and able to be done.  I</w:t>
      </w:r>
      <w:r w:rsidR="00943704" w:rsidRPr="00C8478E">
        <w:rPr>
          <w:rFonts w:ascii="Times New Roman" w:hAnsi="Times New Roman"/>
          <w:szCs w:val="24"/>
        </w:rPr>
        <w:t xml:space="preserve"> ha</w:t>
      </w:r>
      <w:r w:rsidRPr="00C8478E">
        <w:rPr>
          <w:rFonts w:ascii="Times New Roman" w:hAnsi="Times New Roman"/>
          <w:szCs w:val="24"/>
        </w:rPr>
        <w:t xml:space="preserve">ve long been told by clients about how difficult the barriers are here (particularly in Western Australia, for example) and how they are told that really they are to be questioned about their motives in undertaking surrogacy (as also seen extensively in Victoria with the approval process through the </w:t>
      </w:r>
      <w:r w:rsidR="00943704" w:rsidRPr="00C8478E">
        <w:rPr>
          <w:rFonts w:ascii="Times New Roman" w:hAnsi="Times New Roman"/>
          <w:szCs w:val="24"/>
        </w:rPr>
        <w:t>P</w:t>
      </w:r>
      <w:r w:rsidRPr="00C8478E">
        <w:rPr>
          <w:rFonts w:ascii="Times New Roman" w:hAnsi="Times New Roman"/>
          <w:szCs w:val="24"/>
        </w:rPr>
        <w:t xml:space="preserve">atient </w:t>
      </w:r>
      <w:r w:rsidR="00943704" w:rsidRPr="00C8478E">
        <w:rPr>
          <w:rFonts w:ascii="Times New Roman" w:hAnsi="Times New Roman"/>
          <w:szCs w:val="24"/>
        </w:rPr>
        <w:t>R</w:t>
      </w:r>
      <w:r w:rsidRPr="00C8478E">
        <w:rPr>
          <w:rFonts w:ascii="Times New Roman" w:hAnsi="Times New Roman"/>
          <w:szCs w:val="24"/>
        </w:rPr>
        <w:t xml:space="preserve">eview </w:t>
      </w:r>
      <w:r w:rsidR="00943704" w:rsidRPr="00C8478E">
        <w:rPr>
          <w:rFonts w:ascii="Times New Roman" w:hAnsi="Times New Roman"/>
          <w:szCs w:val="24"/>
        </w:rPr>
        <w:t>P</w:t>
      </w:r>
      <w:r w:rsidRPr="00C8478E">
        <w:rPr>
          <w:rFonts w:ascii="Times New Roman" w:hAnsi="Times New Roman"/>
          <w:szCs w:val="24"/>
        </w:rPr>
        <w:t>anel) as opposed to going overseas where they are positively welcomed and cherished.</w:t>
      </w:r>
    </w:p>
    <w:p w14:paraId="204DCFBD" w14:textId="7616FDAE" w:rsidR="00AA0AC9" w:rsidRPr="00C8478E" w:rsidRDefault="00AA0AC9">
      <w:pPr>
        <w:pStyle w:val="ListParagraph"/>
        <w:numPr>
          <w:ilvl w:val="0"/>
          <w:numId w:val="22"/>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They have been advised by other parents through social media or attended seminars of how it can be done.  </w:t>
      </w:r>
    </w:p>
    <w:p w14:paraId="3912FEF6" w14:textId="7217702F" w:rsidR="00AA0AC9" w:rsidRPr="00C8478E" w:rsidRDefault="00AA0AC9">
      <w:pPr>
        <w:pStyle w:val="ListParagraph"/>
        <w:numPr>
          <w:ilvl w:val="0"/>
          <w:numId w:val="22"/>
        </w:numPr>
        <w:spacing w:after="240"/>
        <w:ind w:left="567" w:hanging="567"/>
        <w:contextualSpacing w:val="0"/>
        <w:jc w:val="both"/>
        <w:rPr>
          <w:rFonts w:ascii="Times New Roman" w:hAnsi="Times New Roman"/>
          <w:szCs w:val="24"/>
        </w:rPr>
      </w:pPr>
      <w:r w:rsidRPr="00C8478E">
        <w:rPr>
          <w:rFonts w:ascii="Times New Roman" w:hAnsi="Times New Roman"/>
          <w:szCs w:val="24"/>
        </w:rPr>
        <w:t>Surrogacy overseas is perceived as quicker than at home and at least doable.</w:t>
      </w:r>
    </w:p>
    <w:p w14:paraId="5C12D03B" w14:textId="424E1D70" w:rsidR="00AA0AC9" w:rsidRPr="00C8478E" w:rsidRDefault="00AA0AC9">
      <w:pPr>
        <w:pStyle w:val="ListParagraph"/>
        <w:numPr>
          <w:ilvl w:val="0"/>
          <w:numId w:val="22"/>
        </w:numPr>
        <w:spacing w:after="240"/>
        <w:ind w:left="567" w:hanging="567"/>
        <w:contextualSpacing w:val="0"/>
        <w:jc w:val="both"/>
        <w:rPr>
          <w:rFonts w:ascii="Times New Roman" w:hAnsi="Times New Roman"/>
          <w:szCs w:val="24"/>
        </w:rPr>
      </w:pPr>
      <w:r w:rsidRPr="00C8478E">
        <w:rPr>
          <w:rFonts w:ascii="Times New Roman" w:hAnsi="Times New Roman"/>
          <w:szCs w:val="24"/>
        </w:rPr>
        <w:t xml:space="preserve">They want to access surrogacy in their country of origin – where they are familiar with the laws, processes and cultural norms.  They are discriminated against under local laws – which are evident, as I said, under the </w:t>
      </w:r>
      <w:r w:rsidRPr="00C8478E">
        <w:rPr>
          <w:rFonts w:ascii="Times New Roman" w:hAnsi="Times New Roman"/>
          <w:i/>
          <w:iCs/>
          <w:szCs w:val="24"/>
        </w:rPr>
        <w:t>Parentage Act</w:t>
      </w:r>
      <w:r w:rsidRPr="00C8478E">
        <w:rPr>
          <w:rFonts w:ascii="Times New Roman" w:hAnsi="Times New Roman"/>
          <w:szCs w:val="24"/>
        </w:rPr>
        <w:t xml:space="preserve">, as well as currently in Western Australia under the </w:t>
      </w:r>
      <w:r w:rsidRPr="00C8478E">
        <w:rPr>
          <w:rFonts w:ascii="Times New Roman" w:hAnsi="Times New Roman"/>
          <w:i/>
          <w:iCs/>
          <w:szCs w:val="24"/>
        </w:rPr>
        <w:t xml:space="preserve">Surrogacy Act 2008 </w:t>
      </w:r>
      <w:r w:rsidRPr="00C8478E">
        <w:rPr>
          <w:rFonts w:ascii="Times New Roman" w:hAnsi="Times New Roman"/>
          <w:szCs w:val="24"/>
        </w:rPr>
        <w:t xml:space="preserve">(WA) and a requirement for everyone to be resident in Tasmania at the commencement under the </w:t>
      </w:r>
      <w:r w:rsidRPr="00C8478E">
        <w:rPr>
          <w:rFonts w:ascii="Times New Roman" w:hAnsi="Times New Roman"/>
          <w:i/>
          <w:iCs/>
          <w:szCs w:val="24"/>
        </w:rPr>
        <w:t xml:space="preserve">Surrogacy Act 2012 </w:t>
      </w:r>
      <w:r w:rsidRPr="00C8478E">
        <w:rPr>
          <w:rFonts w:ascii="Times New Roman" w:hAnsi="Times New Roman"/>
          <w:szCs w:val="24"/>
        </w:rPr>
        <w:t>(Tas).</w:t>
      </w:r>
    </w:p>
    <w:p w14:paraId="76FD5663" w14:textId="1E0153D2" w:rsidR="00943704" w:rsidRPr="00C8478E" w:rsidRDefault="00943704" w:rsidP="003F16FC">
      <w:pPr>
        <w:spacing w:after="240"/>
        <w:jc w:val="both"/>
        <w:rPr>
          <w:rFonts w:ascii="Times New Roman" w:hAnsi="Times New Roman"/>
          <w:szCs w:val="24"/>
        </w:rPr>
      </w:pPr>
      <w:r w:rsidRPr="00C8478E">
        <w:rPr>
          <w:rFonts w:ascii="Times New Roman" w:hAnsi="Times New Roman"/>
          <w:szCs w:val="24"/>
        </w:rPr>
        <w:t xml:space="preserve">An example of how not to regulate surrogacy is that in Western Australia. Admittedly half </w:t>
      </w:r>
      <w:r w:rsidR="00EE7141">
        <w:rPr>
          <w:rFonts w:ascii="Times New Roman" w:hAnsi="Times New Roman"/>
          <w:szCs w:val="24"/>
        </w:rPr>
        <w:t>the likely intended parents are</w:t>
      </w:r>
      <w:r w:rsidRPr="00C8478E">
        <w:rPr>
          <w:rFonts w:ascii="Times New Roman" w:hAnsi="Times New Roman"/>
          <w:szCs w:val="24"/>
        </w:rPr>
        <w:t xml:space="preserve"> excluded (gay couples and single men), but even so, in devising the “perfect” regulatory model, undertaking surrogacy in WA is so difficult that the vast bulk of intended parents do so overseas- recognised by the Ministerial Expert Panel recommending a more liberal approach there.</w:t>
      </w:r>
    </w:p>
    <w:p w14:paraId="064C906D" w14:textId="7EDD6187" w:rsidR="00943704" w:rsidRPr="00C8478E" w:rsidRDefault="00943704" w:rsidP="00E020F9">
      <w:pPr>
        <w:spacing w:after="360"/>
        <w:jc w:val="both"/>
        <w:rPr>
          <w:rFonts w:ascii="Times New Roman" w:hAnsi="Times New Roman"/>
          <w:szCs w:val="24"/>
        </w:rPr>
      </w:pPr>
      <w:r w:rsidRPr="00C8478E">
        <w:rPr>
          <w:rFonts w:ascii="Times New Roman" w:hAnsi="Times New Roman"/>
          <w:szCs w:val="24"/>
        </w:rPr>
        <w:t>Table</w:t>
      </w:r>
      <w:r w:rsidR="003F16FC" w:rsidRPr="00C8478E">
        <w:rPr>
          <w:rFonts w:ascii="Times New Roman" w:hAnsi="Times New Roman"/>
          <w:szCs w:val="24"/>
        </w:rPr>
        <w:t xml:space="preserve"> 6 </w:t>
      </w:r>
      <w:r w:rsidRPr="00C8478E">
        <w:rPr>
          <w:rFonts w:ascii="Times New Roman" w:hAnsi="Times New Roman"/>
          <w:szCs w:val="24"/>
        </w:rPr>
        <w:t xml:space="preserve">shows a comparison of domestic and international births for WA residents via surrogacy, the former being from Reproductive </w:t>
      </w:r>
      <w:r w:rsidR="00C178A0" w:rsidRPr="00C8478E">
        <w:rPr>
          <w:rFonts w:ascii="Times New Roman" w:hAnsi="Times New Roman"/>
          <w:szCs w:val="24"/>
        </w:rPr>
        <w:t>T</w:t>
      </w:r>
      <w:r w:rsidRPr="00C8478E">
        <w:rPr>
          <w:rFonts w:ascii="Times New Roman" w:hAnsi="Times New Roman"/>
          <w:szCs w:val="24"/>
        </w:rPr>
        <w:t xml:space="preserve">echnology Council data, and the latter from a per capita calculation </w:t>
      </w:r>
      <w:r w:rsidR="00C178A0" w:rsidRPr="00C8478E">
        <w:rPr>
          <w:rFonts w:ascii="Times New Roman" w:hAnsi="Times New Roman"/>
          <w:szCs w:val="24"/>
        </w:rPr>
        <w:t xml:space="preserve">by me </w:t>
      </w:r>
      <w:r w:rsidRPr="00C8478E">
        <w:rPr>
          <w:rFonts w:ascii="Times New Roman" w:hAnsi="Times New Roman"/>
          <w:szCs w:val="24"/>
        </w:rPr>
        <w:t>of overseas surrogacy births (as per the Department of Home Affairs).</w:t>
      </w:r>
    </w:p>
    <w:p w14:paraId="01E0A019" w14:textId="3729DBBE" w:rsidR="0073752D" w:rsidRPr="00C8478E" w:rsidRDefault="0073752D" w:rsidP="00E020F9">
      <w:pPr>
        <w:spacing w:after="360"/>
        <w:jc w:val="both"/>
        <w:rPr>
          <w:rFonts w:ascii="Times New Roman" w:hAnsi="Times New Roman"/>
          <w:b/>
          <w:bCs/>
          <w:szCs w:val="24"/>
        </w:rPr>
      </w:pPr>
      <w:r w:rsidRPr="00C8478E">
        <w:rPr>
          <w:rFonts w:ascii="Times New Roman" w:hAnsi="Times New Roman"/>
          <w:b/>
          <w:bCs/>
          <w:szCs w:val="24"/>
        </w:rPr>
        <w:t>Table 6: Comparison of local and international births via surrogacy for Western Australian residents: 2017-2021</w:t>
      </w:r>
    </w:p>
    <w:tbl>
      <w:tblPr>
        <w:tblStyle w:val="TableGrid"/>
        <w:tblW w:w="0" w:type="auto"/>
        <w:tblInd w:w="704" w:type="dxa"/>
        <w:tblLook w:val="04A0" w:firstRow="1" w:lastRow="0" w:firstColumn="1" w:lastColumn="0" w:noHBand="0" w:noVBand="1"/>
      </w:tblPr>
      <w:tblGrid>
        <w:gridCol w:w="1276"/>
        <w:gridCol w:w="1843"/>
        <w:gridCol w:w="2126"/>
      </w:tblGrid>
      <w:tr w:rsidR="00E020F9" w:rsidRPr="00C8478E" w14:paraId="66803905" w14:textId="77777777" w:rsidTr="00E020F9">
        <w:tc>
          <w:tcPr>
            <w:tcW w:w="1276" w:type="dxa"/>
            <w:shd w:val="clear" w:color="auto" w:fill="D9D9D9" w:themeFill="background1" w:themeFillShade="D9"/>
          </w:tcPr>
          <w:p w14:paraId="599A56A3" w14:textId="77777777" w:rsidR="00E020F9" w:rsidRPr="00C8478E" w:rsidRDefault="00E020F9" w:rsidP="00234DB8">
            <w:pPr>
              <w:spacing w:before="120" w:after="120"/>
              <w:jc w:val="both"/>
              <w:rPr>
                <w:b/>
                <w:bCs/>
                <w:lang w:val="en-US"/>
              </w:rPr>
            </w:pPr>
            <w:r w:rsidRPr="00C8478E">
              <w:rPr>
                <w:b/>
                <w:bCs/>
                <w:lang w:val="en-US"/>
              </w:rPr>
              <w:t>Year</w:t>
            </w:r>
          </w:p>
        </w:tc>
        <w:tc>
          <w:tcPr>
            <w:tcW w:w="1843" w:type="dxa"/>
            <w:shd w:val="clear" w:color="auto" w:fill="D9D9D9" w:themeFill="background1" w:themeFillShade="D9"/>
          </w:tcPr>
          <w:p w14:paraId="10FAA31A" w14:textId="0083B822" w:rsidR="00E020F9" w:rsidRPr="00C8478E" w:rsidRDefault="00E020F9" w:rsidP="00234DB8">
            <w:pPr>
              <w:spacing w:before="120" w:after="120"/>
              <w:jc w:val="both"/>
              <w:rPr>
                <w:b/>
                <w:bCs/>
                <w:lang w:val="en-US"/>
              </w:rPr>
            </w:pPr>
            <w:r w:rsidRPr="00C8478E">
              <w:rPr>
                <w:b/>
                <w:bCs/>
                <w:lang w:val="en-US"/>
              </w:rPr>
              <w:t>Local births</w:t>
            </w:r>
          </w:p>
        </w:tc>
        <w:tc>
          <w:tcPr>
            <w:tcW w:w="2126" w:type="dxa"/>
            <w:shd w:val="clear" w:color="auto" w:fill="D9D9D9" w:themeFill="background1" w:themeFillShade="D9"/>
          </w:tcPr>
          <w:p w14:paraId="7A4FE7E5" w14:textId="583B9451" w:rsidR="00E020F9" w:rsidRPr="00C8478E" w:rsidRDefault="00E020F9" w:rsidP="00234DB8">
            <w:pPr>
              <w:spacing w:before="120" w:after="120"/>
              <w:jc w:val="both"/>
              <w:rPr>
                <w:b/>
                <w:bCs/>
                <w:lang w:val="en-US"/>
              </w:rPr>
            </w:pPr>
            <w:r w:rsidRPr="00C8478E">
              <w:rPr>
                <w:b/>
                <w:bCs/>
                <w:lang w:val="en-US"/>
              </w:rPr>
              <w:t>Overseas births</w:t>
            </w:r>
          </w:p>
        </w:tc>
      </w:tr>
      <w:tr w:rsidR="00E020F9" w:rsidRPr="00C8478E" w14:paraId="7AC504F4" w14:textId="77777777" w:rsidTr="00234DB8">
        <w:tc>
          <w:tcPr>
            <w:tcW w:w="1276" w:type="dxa"/>
          </w:tcPr>
          <w:p w14:paraId="60186655" w14:textId="77777777" w:rsidR="00E020F9" w:rsidRPr="00C8478E" w:rsidRDefault="00E020F9" w:rsidP="00234DB8">
            <w:pPr>
              <w:spacing w:before="120" w:after="120"/>
              <w:jc w:val="both"/>
              <w:rPr>
                <w:b/>
                <w:bCs/>
                <w:lang w:val="en-US"/>
              </w:rPr>
            </w:pPr>
            <w:r w:rsidRPr="00C8478E">
              <w:rPr>
                <w:b/>
                <w:bCs/>
                <w:lang w:val="en-US"/>
              </w:rPr>
              <w:t>2017</w:t>
            </w:r>
          </w:p>
        </w:tc>
        <w:tc>
          <w:tcPr>
            <w:tcW w:w="1843" w:type="dxa"/>
          </w:tcPr>
          <w:p w14:paraId="231AABD7" w14:textId="77777777" w:rsidR="00E020F9" w:rsidRPr="00C8478E" w:rsidRDefault="00E020F9" w:rsidP="00E020F9">
            <w:pPr>
              <w:spacing w:before="120" w:after="120"/>
              <w:jc w:val="center"/>
              <w:rPr>
                <w:lang w:val="en-US"/>
              </w:rPr>
            </w:pPr>
            <w:r w:rsidRPr="00C8478E">
              <w:rPr>
                <w:lang w:val="en-US"/>
              </w:rPr>
              <w:t>1</w:t>
            </w:r>
          </w:p>
        </w:tc>
        <w:tc>
          <w:tcPr>
            <w:tcW w:w="2126" w:type="dxa"/>
          </w:tcPr>
          <w:p w14:paraId="513F0C3B" w14:textId="77777777" w:rsidR="00E020F9" w:rsidRPr="00C8478E" w:rsidRDefault="00E020F9" w:rsidP="00E020F9">
            <w:pPr>
              <w:spacing w:before="120" w:after="120"/>
              <w:jc w:val="center"/>
              <w:rPr>
                <w:lang w:val="en-US"/>
              </w:rPr>
            </w:pPr>
            <w:r w:rsidRPr="00C8478E">
              <w:rPr>
                <w:lang w:val="en-US"/>
              </w:rPr>
              <w:t>16</w:t>
            </w:r>
          </w:p>
        </w:tc>
      </w:tr>
      <w:tr w:rsidR="00E020F9" w:rsidRPr="00C8478E" w14:paraId="0DD736A7" w14:textId="77777777" w:rsidTr="00234DB8">
        <w:tc>
          <w:tcPr>
            <w:tcW w:w="1276" w:type="dxa"/>
          </w:tcPr>
          <w:p w14:paraId="735BF674" w14:textId="77777777" w:rsidR="00E020F9" w:rsidRPr="00C8478E" w:rsidRDefault="00E020F9" w:rsidP="00234DB8">
            <w:pPr>
              <w:spacing w:before="120" w:after="120"/>
              <w:jc w:val="both"/>
              <w:rPr>
                <w:b/>
                <w:bCs/>
                <w:lang w:val="en-US"/>
              </w:rPr>
            </w:pPr>
            <w:r w:rsidRPr="00C8478E">
              <w:rPr>
                <w:b/>
                <w:bCs/>
                <w:lang w:val="en-US"/>
              </w:rPr>
              <w:t>2018</w:t>
            </w:r>
          </w:p>
        </w:tc>
        <w:tc>
          <w:tcPr>
            <w:tcW w:w="1843" w:type="dxa"/>
          </w:tcPr>
          <w:p w14:paraId="2A0ABD0C" w14:textId="77777777" w:rsidR="00E020F9" w:rsidRPr="00C8478E" w:rsidRDefault="00E020F9" w:rsidP="00E020F9">
            <w:pPr>
              <w:spacing w:before="120" w:after="120"/>
              <w:jc w:val="center"/>
              <w:rPr>
                <w:lang w:val="en-US"/>
              </w:rPr>
            </w:pPr>
            <w:r w:rsidRPr="00C8478E">
              <w:rPr>
                <w:lang w:val="en-US"/>
              </w:rPr>
              <w:t>1</w:t>
            </w:r>
          </w:p>
        </w:tc>
        <w:tc>
          <w:tcPr>
            <w:tcW w:w="2126" w:type="dxa"/>
          </w:tcPr>
          <w:p w14:paraId="79034767" w14:textId="77777777" w:rsidR="00E020F9" w:rsidRPr="00C8478E" w:rsidRDefault="00E020F9" w:rsidP="00E020F9">
            <w:pPr>
              <w:spacing w:before="120" w:after="120"/>
              <w:jc w:val="center"/>
              <w:rPr>
                <w:lang w:val="en-US"/>
              </w:rPr>
            </w:pPr>
            <w:r w:rsidRPr="00C8478E">
              <w:rPr>
                <w:lang w:val="en-US"/>
              </w:rPr>
              <w:t>17</w:t>
            </w:r>
          </w:p>
        </w:tc>
      </w:tr>
      <w:tr w:rsidR="00E020F9" w:rsidRPr="00C8478E" w14:paraId="384D2D5B" w14:textId="77777777" w:rsidTr="00234DB8">
        <w:tc>
          <w:tcPr>
            <w:tcW w:w="1276" w:type="dxa"/>
          </w:tcPr>
          <w:p w14:paraId="14585E71" w14:textId="77777777" w:rsidR="00E020F9" w:rsidRPr="00C8478E" w:rsidRDefault="00E020F9" w:rsidP="00234DB8">
            <w:pPr>
              <w:spacing w:before="120" w:after="120"/>
              <w:jc w:val="both"/>
              <w:rPr>
                <w:b/>
                <w:bCs/>
                <w:lang w:val="en-US"/>
              </w:rPr>
            </w:pPr>
            <w:r w:rsidRPr="00C8478E">
              <w:rPr>
                <w:b/>
                <w:bCs/>
                <w:lang w:val="en-US"/>
              </w:rPr>
              <w:t>2019</w:t>
            </w:r>
          </w:p>
        </w:tc>
        <w:tc>
          <w:tcPr>
            <w:tcW w:w="1843" w:type="dxa"/>
          </w:tcPr>
          <w:p w14:paraId="1D2BCA41" w14:textId="77777777" w:rsidR="00E020F9" w:rsidRPr="00C8478E" w:rsidRDefault="00E020F9" w:rsidP="00E020F9">
            <w:pPr>
              <w:spacing w:before="120" w:after="120"/>
              <w:jc w:val="center"/>
              <w:rPr>
                <w:lang w:val="en-US"/>
              </w:rPr>
            </w:pPr>
            <w:r w:rsidRPr="00C8478E">
              <w:rPr>
                <w:lang w:val="en-US"/>
              </w:rPr>
              <w:t>1</w:t>
            </w:r>
          </w:p>
        </w:tc>
        <w:tc>
          <w:tcPr>
            <w:tcW w:w="2126" w:type="dxa"/>
          </w:tcPr>
          <w:p w14:paraId="33FAD1BE" w14:textId="77777777" w:rsidR="00E020F9" w:rsidRPr="00C8478E" w:rsidRDefault="00E020F9" w:rsidP="00E020F9">
            <w:pPr>
              <w:spacing w:before="120" w:after="120"/>
              <w:jc w:val="center"/>
              <w:rPr>
                <w:lang w:val="en-US"/>
              </w:rPr>
            </w:pPr>
            <w:r w:rsidRPr="00C8478E">
              <w:rPr>
                <w:lang w:val="en-US"/>
              </w:rPr>
              <w:t>23</w:t>
            </w:r>
          </w:p>
        </w:tc>
      </w:tr>
      <w:tr w:rsidR="00E020F9" w:rsidRPr="00C8478E" w14:paraId="690790FB" w14:textId="77777777" w:rsidTr="00234DB8">
        <w:tc>
          <w:tcPr>
            <w:tcW w:w="1276" w:type="dxa"/>
          </w:tcPr>
          <w:p w14:paraId="03D1D2E8" w14:textId="77777777" w:rsidR="00E020F9" w:rsidRPr="00C8478E" w:rsidRDefault="00E020F9" w:rsidP="00234DB8">
            <w:pPr>
              <w:spacing w:before="120" w:after="120"/>
              <w:jc w:val="both"/>
              <w:rPr>
                <w:b/>
                <w:bCs/>
                <w:lang w:val="en-US"/>
              </w:rPr>
            </w:pPr>
            <w:r w:rsidRPr="00C8478E">
              <w:rPr>
                <w:b/>
                <w:bCs/>
                <w:lang w:val="en-US"/>
              </w:rPr>
              <w:t>2020</w:t>
            </w:r>
          </w:p>
        </w:tc>
        <w:tc>
          <w:tcPr>
            <w:tcW w:w="1843" w:type="dxa"/>
          </w:tcPr>
          <w:p w14:paraId="2394AF67" w14:textId="77777777" w:rsidR="00E020F9" w:rsidRPr="00C8478E" w:rsidRDefault="00E020F9" w:rsidP="00E020F9">
            <w:pPr>
              <w:spacing w:before="120" w:after="120"/>
              <w:jc w:val="center"/>
              <w:rPr>
                <w:lang w:val="en-US"/>
              </w:rPr>
            </w:pPr>
            <w:r w:rsidRPr="00C8478E">
              <w:rPr>
                <w:lang w:val="en-US"/>
              </w:rPr>
              <w:t>1</w:t>
            </w:r>
          </w:p>
        </w:tc>
        <w:tc>
          <w:tcPr>
            <w:tcW w:w="2126" w:type="dxa"/>
          </w:tcPr>
          <w:p w14:paraId="1A19C0D6" w14:textId="77777777" w:rsidR="00E020F9" w:rsidRPr="00C8478E" w:rsidRDefault="00E020F9" w:rsidP="00E020F9">
            <w:pPr>
              <w:spacing w:before="120" w:after="120"/>
              <w:jc w:val="center"/>
              <w:rPr>
                <w:lang w:val="en-US"/>
              </w:rPr>
            </w:pPr>
            <w:r w:rsidRPr="00C8478E">
              <w:rPr>
                <w:lang w:val="en-US"/>
              </w:rPr>
              <w:t>27</w:t>
            </w:r>
          </w:p>
        </w:tc>
      </w:tr>
      <w:tr w:rsidR="00E020F9" w:rsidRPr="00C8478E" w14:paraId="79B5AE6C" w14:textId="77777777" w:rsidTr="00234DB8">
        <w:tc>
          <w:tcPr>
            <w:tcW w:w="1276" w:type="dxa"/>
          </w:tcPr>
          <w:p w14:paraId="6251D2B6" w14:textId="77777777" w:rsidR="00E020F9" w:rsidRPr="00C8478E" w:rsidRDefault="00E020F9" w:rsidP="00234DB8">
            <w:pPr>
              <w:spacing w:before="120" w:after="120"/>
              <w:jc w:val="both"/>
              <w:rPr>
                <w:b/>
                <w:bCs/>
                <w:lang w:val="en-US"/>
              </w:rPr>
            </w:pPr>
            <w:r w:rsidRPr="00C8478E">
              <w:rPr>
                <w:b/>
                <w:bCs/>
                <w:lang w:val="en-US"/>
              </w:rPr>
              <w:t>2021</w:t>
            </w:r>
          </w:p>
        </w:tc>
        <w:tc>
          <w:tcPr>
            <w:tcW w:w="1843" w:type="dxa"/>
          </w:tcPr>
          <w:p w14:paraId="780D6EAC" w14:textId="77777777" w:rsidR="00E020F9" w:rsidRPr="00C8478E" w:rsidRDefault="00E020F9" w:rsidP="00E020F9">
            <w:pPr>
              <w:spacing w:before="120" w:after="120"/>
              <w:jc w:val="center"/>
              <w:rPr>
                <w:lang w:val="en-US"/>
              </w:rPr>
            </w:pPr>
            <w:r w:rsidRPr="00C8478E">
              <w:rPr>
                <w:lang w:val="en-US"/>
              </w:rPr>
              <w:t>1</w:t>
            </w:r>
          </w:p>
        </w:tc>
        <w:tc>
          <w:tcPr>
            <w:tcW w:w="2126" w:type="dxa"/>
          </w:tcPr>
          <w:p w14:paraId="365BC587" w14:textId="77777777" w:rsidR="00E020F9" w:rsidRPr="00C8478E" w:rsidRDefault="00E020F9" w:rsidP="00E020F9">
            <w:pPr>
              <w:spacing w:before="120" w:after="120"/>
              <w:jc w:val="center"/>
              <w:rPr>
                <w:lang w:val="en-US"/>
              </w:rPr>
            </w:pPr>
            <w:r w:rsidRPr="00C8478E">
              <w:rPr>
                <w:lang w:val="en-US"/>
              </w:rPr>
              <w:t>22</w:t>
            </w:r>
          </w:p>
        </w:tc>
      </w:tr>
    </w:tbl>
    <w:p w14:paraId="7B45253C" w14:textId="12F0AF6B" w:rsidR="00943704" w:rsidRPr="00C8478E" w:rsidRDefault="00943704" w:rsidP="003F16FC">
      <w:pPr>
        <w:spacing w:after="240"/>
        <w:jc w:val="both"/>
        <w:rPr>
          <w:rFonts w:ascii="Times New Roman" w:hAnsi="Times New Roman"/>
          <w:szCs w:val="24"/>
        </w:rPr>
      </w:pPr>
    </w:p>
    <w:p w14:paraId="5E91F660" w14:textId="5AAD3749" w:rsidR="008F5BE8" w:rsidRPr="00C8478E" w:rsidRDefault="008F5BE8" w:rsidP="003F16FC">
      <w:pPr>
        <w:spacing w:after="240"/>
        <w:jc w:val="both"/>
        <w:rPr>
          <w:rFonts w:ascii="Times New Roman" w:hAnsi="Times New Roman"/>
          <w:szCs w:val="24"/>
        </w:rPr>
      </w:pPr>
      <w:r w:rsidRPr="00C8478E">
        <w:rPr>
          <w:rFonts w:ascii="Times New Roman" w:hAnsi="Times New Roman"/>
          <w:szCs w:val="24"/>
        </w:rPr>
        <w:t xml:space="preserve">As both the Ministerial Expert Panel and the NZ Law Commission have recognised, the regulatory environment for surrogacy should be such that it encourages intended parents to do surrogacy at home, rather than go overseas. </w:t>
      </w:r>
    </w:p>
    <w:p w14:paraId="3630886D" w14:textId="1A5D9221" w:rsidR="00AA0AC9" w:rsidRPr="00C8478E" w:rsidRDefault="00AA0AC9">
      <w:pPr>
        <w:pStyle w:val="ListParagraph"/>
        <w:numPr>
          <w:ilvl w:val="0"/>
          <w:numId w:val="34"/>
        </w:numPr>
        <w:spacing w:after="240"/>
        <w:ind w:left="567" w:hanging="567"/>
        <w:jc w:val="both"/>
        <w:rPr>
          <w:rFonts w:ascii="Times New Roman" w:hAnsi="Times New Roman"/>
          <w:b/>
          <w:bCs/>
          <w:caps/>
          <w:szCs w:val="24"/>
        </w:rPr>
      </w:pPr>
      <w:r w:rsidRPr="00C8478E">
        <w:rPr>
          <w:rFonts w:ascii="Times New Roman" w:hAnsi="Times New Roman"/>
          <w:b/>
          <w:bCs/>
          <w:caps/>
          <w:szCs w:val="24"/>
        </w:rPr>
        <w:t xml:space="preserve">RECOGNITION OF PARENTAGE </w:t>
      </w:r>
      <w:r w:rsidR="008F5BE8" w:rsidRPr="00C8478E">
        <w:rPr>
          <w:rFonts w:ascii="Times New Roman" w:hAnsi="Times New Roman"/>
          <w:b/>
          <w:bCs/>
          <w:caps/>
          <w:szCs w:val="24"/>
        </w:rPr>
        <w:t xml:space="preserve">FROM </w:t>
      </w:r>
      <w:r w:rsidRPr="00C8478E">
        <w:rPr>
          <w:rFonts w:ascii="Times New Roman" w:hAnsi="Times New Roman"/>
          <w:b/>
          <w:bCs/>
          <w:caps/>
          <w:szCs w:val="24"/>
        </w:rPr>
        <w:t>OVERSEAS</w:t>
      </w:r>
    </w:p>
    <w:p w14:paraId="30AD65C5" w14:textId="2601AD54" w:rsidR="00D07996" w:rsidRPr="00C8478E" w:rsidRDefault="00AA0AC9" w:rsidP="003F16FC">
      <w:pPr>
        <w:spacing w:after="240"/>
        <w:jc w:val="both"/>
        <w:rPr>
          <w:rFonts w:ascii="Times New Roman" w:hAnsi="Times New Roman"/>
          <w:szCs w:val="24"/>
        </w:rPr>
      </w:pPr>
      <w:r w:rsidRPr="00C8478E">
        <w:rPr>
          <w:rFonts w:ascii="Times New Roman" w:hAnsi="Times New Roman"/>
          <w:szCs w:val="24"/>
        </w:rPr>
        <w:t xml:space="preserve">Prior to the </w:t>
      </w:r>
      <w:r w:rsidR="006D0187" w:rsidRPr="00C8478E">
        <w:rPr>
          <w:rFonts w:ascii="Times New Roman" w:hAnsi="Times New Roman"/>
          <w:szCs w:val="24"/>
        </w:rPr>
        <w:t xml:space="preserve">decision of the High Court in </w:t>
      </w:r>
      <w:r w:rsidR="006D0187" w:rsidRPr="00C8478E">
        <w:rPr>
          <w:rFonts w:ascii="Times New Roman" w:hAnsi="Times New Roman"/>
          <w:i/>
          <w:iCs/>
          <w:szCs w:val="24"/>
        </w:rPr>
        <w:t>Masson v Parsons</w:t>
      </w:r>
      <w:r w:rsidR="006D0187" w:rsidRPr="00C8478E">
        <w:rPr>
          <w:rFonts w:ascii="Times New Roman" w:hAnsi="Times New Roman"/>
          <w:szCs w:val="24"/>
        </w:rPr>
        <w:t xml:space="preserve">, whilst it was clear that a child </w:t>
      </w:r>
      <w:r w:rsidR="00C00709" w:rsidRPr="00C8478E">
        <w:rPr>
          <w:rFonts w:ascii="Times New Roman" w:hAnsi="Times New Roman"/>
          <w:szCs w:val="24"/>
        </w:rPr>
        <w:t xml:space="preserve">had a parent for the purposes of Australian citizenship through an overseas surrogacy journey, it was unclear whether that person was a parent under the </w:t>
      </w:r>
      <w:r w:rsidR="00C00709" w:rsidRPr="00C8478E">
        <w:rPr>
          <w:rFonts w:ascii="Times New Roman" w:hAnsi="Times New Roman"/>
          <w:i/>
          <w:iCs/>
          <w:szCs w:val="24"/>
        </w:rPr>
        <w:t>Family Law Act</w:t>
      </w:r>
      <w:r w:rsidR="00C00709" w:rsidRPr="00C8478E">
        <w:rPr>
          <w:rFonts w:ascii="Times New Roman" w:hAnsi="Times New Roman"/>
          <w:szCs w:val="24"/>
        </w:rPr>
        <w:t xml:space="preserve">.  The decision of the Full Court of the Family Court in </w:t>
      </w:r>
      <w:proofErr w:type="spellStart"/>
      <w:r w:rsidR="00C00709" w:rsidRPr="00C8478E">
        <w:rPr>
          <w:rFonts w:ascii="Times New Roman" w:hAnsi="Times New Roman"/>
          <w:i/>
          <w:iCs/>
          <w:szCs w:val="24"/>
        </w:rPr>
        <w:t>Bernieres</w:t>
      </w:r>
      <w:proofErr w:type="spellEnd"/>
      <w:r w:rsidR="00C00709" w:rsidRPr="00C8478E">
        <w:rPr>
          <w:rFonts w:ascii="Times New Roman" w:hAnsi="Times New Roman"/>
          <w:i/>
          <w:iCs/>
          <w:szCs w:val="24"/>
        </w:rPr>
        <w:t xml:space="preserve"> &amp; </w:t>
      </w:r>
      <w:proofErr w:type="spellStart"/>
      <w:r w:rsidR="00C00709" w:rsidRPr="00C8478E">
        <w:rPr>
          <w:rFonts w:ascii="Times New Roman" w:hAnsi="Times New Roman"/>
          <w:i/>
          <w:iCs/>
          <w:szCs w:val="24"/>
        </w:rPr>
        <w:t>Dhopal</w:t>
      </w:r>
      <w:proofErr w:type="spellEnd"/>
      <w:r w:rsidR="00C00709" w:rsidRPr="00C8478E">
        <w:rPr>
          <w:rFonts w:ascii="Times New Roman" w:hAnsi="Times New Roman"/>
          <w:i/>
          <w:iCs/>
          <w:szCs w:val="24"/>
        </w:rPr>
        <w:t xml:space="preserve"> </w:t>
      </w:r>
      <w:r w:rsidR="00C00709" w:rsidRPr="00C8478E">
        <w:rPr>
          <w:rFonts w:ascii="Times New Roman" w:hAnsi="Times New Roman"/>
          <w:szCs w:val="24"/>
        </w:rPr>
        <w:t xml:space="preserve">[2017] </w:t>
      </w:r>
      <w:proofErr w:type="spellStart"/>
      <w:r w:rsidR="00C00709" w:rsidRPr="00C8478E">
        <w:rPr>
          <w:rFonts w:ascii="Times New Roman" w:hAnsi="Times New Roman"/>
          <w:szCs w:val="24"/>
        </w:rPr>
        <w:t>FamCA</w:t>
      </w:r>
      <w:proofErr w:type="spellEnd"/>
      <w:r w:rsidR="00C00709" w:rsidRPr="00C8478E">
        <w:rPr>
          <w:rFonts w:ascii="Times New Roman" w:hAnsi="Times New Roman"/>
          <w:szCs w:val="24"/>
        </w:rPr>
        <w:t xml:space="preserve"> 180 made plain that a heterosexual married couple in Victoria who had undertaken surrogacy in India (and obtained Australian citizenship for the child without difficulty) with the help of a surrogate and egg donor, were not </w:t>
      </w:r>
      <w:r w:rsidR="00E9537D">
        <w:rPr>
          <w:rFonts w:ascii="Times New Roman" w:hAnsi="Times New Roman"/>
          <w:szCs w:val="24"/>
        </w:rPr>
        <w:t xml:space="preserve">or unlikely to be, </w:t>
      </w:r>
      <w:r w:rsidR="00C00709" w:rsidRPr="00C8478E">
        <w:rPr>
          <w:rFonts w:ascii="Times New Roman" w:hAnsi="Times New Roman"/>
          <w:szCs w:val="24"/>
        </w:rPr>
        <w:t>the parents.</w:t>
      </w:r>
    </w:p>
    <w:p w14:paraId="70E0A069" w14:textId="46E03BC1" w:rsidR="00D93A57" w:rsidRDefault="00D93A57" w:rsidP="003F16FC">
      <w:pPr>
        <w:spacing w:after="240"/>
        <w:jc w:val="both"/>
        <w:rPr>
          <w:rFonts w:ascii="Times New Roman" w:hAnsi="Times New Roman"/>
          <w:szCs w:val="24"/>
        </w:rPr>
      </w:pPr>
      <w:r w:rsidRPr="00C8478E">
        <w:rPr>
          <w:rFonts w:ascii="Times New Roman" w:hAnsi="Times New Roman"/>
          <w:szCs w:val="24"/>
        </w:rPr>
        <w:t xml:space="preserve">The effect of </w:t>
      </w:r>
      <w:r w:rsidRPr="00C8478E">
        <w:rPr>
          <w:rFonts w:ascii="Times New Roman" w:hAnsi="Times New Roman"/>
          <w:i/>
          <w:iCs/>
          <w:szCs w:val="24"/>
        </w:rPr>
        <w:t>Masson</w:t>
      </w:r>
      <w:r w:rsidRPr="00C8478E">
        <w:rPr>
          <w:rFonts w:ascii="Times New Roman" w:hAnsi="Times New Roman"/>
          <w:szCs w:val="24"/>
        </w:rPr>
        <w:t>, however, has meant that in many cases where both the parents are recognised overseas as the parents, they are recognised as the parents here.</w:t>
      </w:r>
      <w:r w:rsidR="00907AE5">
        <w:rPr>
          <w:rFonts w:ascii="Times New Roman" w:hAnsi="Times New Roman"/>
          <w:szCs w:val="24"/>
        </w:rPr>
        <w:t xml:space="preserve"> This is because:</w:t>
      </w:r>
    </w:p>
    <w:p w14:paraId="07AD0FE9" w14:textId="23613FF8" w:rsidR="00907AE5" w:rsidRDefault="00907AE5" w:rsidP="004C5BF7">
      <w:pPr>
        <w:pStyle w:val="ListParagraph"/>
        <w:numPr>
          <w:ilvl w:val="0"/>
          <w:numId w:val="44"/>
        </w:numPr>
        <w:spacing w:after="240"/>
        <w:ind w:left="567" w:hanging="567"/>
        <w:contextualSpacing w:val="0"/>
        <w:jc w:val="both"/>
        <w:rPr>
          <w:rFonts w:ascii="Times New Roman" w:hAnsi="Times New Roman"/>
          <w:szCs w:val="24"/>
        </w:rPr>
      </w:pPr>
      <w:r>
        <w:rPr>
          <w:rFonts w:ascii="Times New Roman" w:hAnsi="Times New Roman"/>
          <w:szCs w:val="24"/>
        </w:rPr>
        <w:t>In many jurisdictions</w:t>
      </w:r>
      <w:r w:rsidR="00476521">
        <w:rPr>
          <w:rStyle w:val="FootnoteReference"/>
          <w:rFonts w:ascii="Times New Roman" w:hAnsi="Times New Roman"/>
          <w:szCs w:val="24"/>
        </w:rPr>
        <w:footnoteReference w:id="73"/>
      </w:r>
      <w:r>
        <w:rPr>
          <w:rFonts w:ascii="Times New Roman" w:hAnsi="Times New Roman"/>
          <w:szCs w:val="24"/>
        </w:rPr>
        <w:t>, a court order is made naming the intended parents as the parents. If they resided there while they undertook surrogacy here, then based on the comity principle, they would be recognised as the parents here</w:t>
      </w:r>
      <w:r>
        <w:rPr>
          <w:rStyle w:val="FootnoteReference"/>
          <w:rFonts w:ascii="Times New Roman" w:hAnsi="Times New Roman"/>
          <w:szCs w:val="24"/>
        </w:rPr>
        <w:footnoteReference w:id="74"/>
      </w:r>
      <w:r w:rsidR="00D81B3F">
        <w:rPr>
          <w:rFonts w:ascii="Times New Roman" w:hAnsi="Times New Roman"/>
          <w:szCs w:val="24"/>
        </w:rPr>
        <w:t>, irrespective of the order being made before the birth or after the birth</w:t>
      </w:r>
      <w:r>
        <w:rPr>
          <w:rFonts w:ascii="Times New Roman" w:hAnsi="Times New Roman"/>
          <w:szCs w:val="24"/>
        </w:rPr>
        <w:t xml:space="preserve">. If, however, they underwent surrogacy there, while living here, and then obtained a court order by which they are recognised as the parents in that jurisdiction, the effect of </w:t>
      </w:r>
      <w:r w:rsidRPr="00907AE5">
        <w:rPr>
          <w:rFonts w:ascii="Times New Roman" w:hAnsi="Times New Roman"/>
          <w:i/>
          <w:iCs/>
          <w:szCs w:val="24"/>
        </w:rPr>
        <w:t>Masson</w:t>
      </w:r>
      <w:r>
        <w:rPr>
          <w:rFonts w:ascii="Times New Roman" w:hAnsi="Times New Roman"/>
          <w:szCs w:val="24"/>
        </w:rPr>
        <w:t xml:space="preserve"> is </w:t>
      </w:r>
      <w:r w:rsidR="00476521">
        <w:rPr>
          <w:rFonts w:ascii="Times New Roman" w:hAnsi="Times New Roman"/>
          <w:szCs w:val="24"/>
        </w:rPr>
        <w:t xml:space="preserve">commonly </w:t>
      </w:r>
      <w:r>
        <w:rPr>
          <w:rFonts w:ascii="Times New Roman" w:hAnsi="Times New Roman"/>
          <w:szCs w:val="24"/>
        </w:rPr>
        <w:t xml:space="preserve">that they are the parents under the </w:t>
      </w:r>
      <w:r w:rsidRPr="0085753D">
        <w:rPr>
          <w:rFonts w:ascii="Times New Roman" w:hAnsi="Times New Roman"/>
          <w:i/>
          <w:iCs/>
          <w:szCs w:val="24"/>
        </w:rPr>
        <w:t>Family Law Act</w:t>
      </w:r>
      <w:r w:rsidR="0085753D">
        <w:rPr>
          <w:rStyle w:val="FootnoteReference"/>
          <w:rFonts w:ascii="Times New Roman" w:hAnsi="Times New Roman"/>
          <w:i/>
          <w:iCs/>
          <w:szCs w:val="24"/>
        </w:rPr>
        <w:footnoteReference w:id="75"/>
      </w:r>
      <w:r>
        <w:rPr>
          <w:rFonts w:ascii="Times New Roman" w:hAnsi="Times New Roman"/>
          <w:szCs w:val="24"/>
        </w:rPr>
        <w:t xml:space="preserve">.  </w:t>
      </w:r>
    </w:p>
    <w:p w14:paraId="127A5D29" w14:textId="7B574F7D" w:rsidR="00D81B3F" w:rsidRDefault="00D81B3F" w:rsidP="004C5BF7">
      <w:pPr>
        <w:pStyle w:val="ListParagraph"/>
        <w:numPr>
          <w:ilvl w:val="0"/>
          <w:numId w:val="44"/>
        </w:numPr>
        <w:spacing w:after="240"/>
        <w:ind w:left="567" w:hanging="567"/>
        <w:contextualSpacing w:val="0"/>
        <w:jc w:val="both"/>
        <w:rPr>
          <w:rFonts w:ascii="Times New Roman" w:hAnsi="Times New Roman"/>
          <w:szCs w:val="24"/>
        </w:rPr>
      </w:pPr>
      <w:r>
        <w:rPr>
          <w:rFonts w:ascii="Times New Roman" w:hAnsi="Times New Roman"/>
          <w:szCs w:val="24"/>
        </w:rPr>
        <w:t>In some jurisdictions</w:t>
      </w:r>
      <w:r>
        <w:rPr>
          <w:rStyle w:val="FootnoteReference"/>
          <w:rFonts w:ascii="Times New Roman" w:hAnsi="Times New Roman"/>
          <w:szCs w:val="24"/>
        </w:rPr>
        <w:footnoteReference w:id="76"/>
      </w:r>
      <w:r>
        <w:rPr>
          <w:rFonts w:ascii="Times New Roman" w:hAnsi="Times New Roman"/>
          <w:szCs w:val="24"/>
        </w:rPr>
        <w:t xml:space="preserve">, the person is a parent by virtue of an adoption order, and is therefore a parent under the </w:t>
      </w:r>
      <w:r w:rsidRPr="00D81B3F">
        <w:rPr>
          <w:rFonts w:ascii="Times New Roman" w:hAnsi="Times New Roman"/>
          <w:i/>
          <w:iCs/>
          <w:szCs w:val="24"/>
        </w:rPr>
        <w:t>Family Law Act</w:t>
      </w:r>
      <w:r>
        <w:rPr>
          <w:rStyle w:val="FootnoteReference"/>
          <w:rFonts w:ascii="Times New Roman" w:hAnsi="Times New Roman"/>
          <w:i/>
          <w:iCs/>
          <w:szCs w:val="24"/>
        </w:rPr>
        <w:footnoteReference w:id="77"/>
      </w:r>
      <w:r>
        <w:rPr>
          <w:rFonts w:ascii="Times New Roman" w:hAnsi="Times New Roman"/>
          <w:szCs w:val="24"/>
        </w:rPr>
        <w:t xml:space="preserve">. </w:t>
      </w:r>
    </w:p>
    <w:p w14:paraId="57B9A8C4" w14:textId="62CAB6A4" w:rsidR="00D81B3F" w:rsidRPr="00907AE5" w:rsidRDefault="00D81B3F" w:rsidP="004C5BF7">
      <w:pPr>
        <w:pStyle w:val="ListParagraph"/>
        <w:numPr>
          <w:ilvl w:val="0"/>
          <w:numId w:val="44"/>
        </w:numPr>
        <w:spacing w:after="240"/>
        <w:ind w:left="567" w:hanging="567"/>
        <w:contextualSpacing w:val="0"/>
        <w:jc w:val="both"/>
        <w:rPr>
          <w:rFonts w:ascii="Times New Roman" w:hAnsi="Times New Roman"/>
          <w:szCs w:val="24"/>
        </w:rPr>
      </w:pPr>
      <w:r>
        <w:rPr>
          <w:rFonts w:ascii="Times New Roman" w:hAnsi="Times New Roman"/>
          <w:szCs w:val="24"/>
        </w:rPr>
        <w:t>In some jurisdictions, the intended parents couple are recognised as the parents by operation of law</w:t>
      </w:r>
      <w:r>
        <w:rPr>
          <w:rStyle w:val="FootnoteReference"/>
          <w:rFonts w:ascii="Times New Roman" w:hAnsi="Times New Roman"/>
          <w:szCs w:val="24"/>
        </w:rPr>
        <w:footnoteReference w:id="78"/>
      </w:r>
      <w:r>
        <w:rPr>
          <w:rFonts w:ascii="Times New Roman" w:hAnsi="Times New Roman"/>
          <w:szCs w:val="24"/>
        </w:rPr>
        <w:t xml:space="preserve">. </w:t>
      </w:r>
    </w:p>
    <w:p w14:paraId="7BBB0FA2" w14:textId="75B9A076" w:rsidR="00714553" w:rsidRDefault="00D962E3" w:rsidP="003F16FC">
      <w:pPr>
        <w:spacing w:after="240"/>
        <w:jc w:val="both"/>
        <w:rPr>
          <w:rFonts w:ascii="Times New Roman" w:hAnsi="Times New Roman"/>
          <w:szCs w:val="24"/>
        </w:rPr>
      </w:pPr>
      <w:r>
        <w:rPr>
          <w:rFonts w:ascii="Times New Roman" w:hAnsi="Times New Roman"/>
          <w:szCs w:val="24"/>
        </w:rPr>
        <w:t xml:space="preserve">Prior to </w:t>
      </w:r>
      <w:r w:rsidRPr="00D962E3">
        <w:rPr>
          <w:rFonts w:ascii="Times New Roman" w:hAnsi="Times New Roman"/>
          <w:i/>
          <w:iCs/>
          <w:szCs w:val="24"/>
        </w:rPr>
        <w:t>Masson</w:t>
      </w:r>
      <w:r>
        <w:rPr>
          <w:rFonts w:ascii="Times New Roman" w:hAnsi="Times New Roman"/>
          <w:szCs w:val="24"/>
        </w:rPr>
        <w:t>, there was a disconnect about parentage. It was clear that the intended parents were parents for the purposes of citizenship</w:t>
      </w:r>
      <w:r>
        <w:rPr>
          <w:rStyle w:val="FootnoteReference"/>
          <w:rFonts w:ascii="Times New Roman" w:hAnsi="Times New Roman"/>
          <w:szCs w:val="24"/>
        </w:rPr>
        <w:footnoteReference w:id="79"/>
      </w:r>
      <w:r>
        <w:rPr>
          <w:rFonts w:ascii="Times New Roman" w:hAnsi="Times New Roman"/>
          <w:szCs w:val="24"/>
        </w:rPr>
        <w:t>, for which there did not need a genetic connection, an approach then criticised by the Family Court</w:t>
      </w:r>
      <w:r>
        <w:rPr>
          <w:rStyle w:val="FootnoteReference"/>
          <w:rFonts w:ascii="Times New Roman" w:hAnsi="Times New Roman"/>
          <w:szCs w:val="24"/>
        </w:rPr>
        <w:footnoteReference w:id="80"/>
      </w:r>
      <w:r>
        <w:rPr>
          <w:rFonts w:ascii="Times New Roman" w:hAnsi="Times New Roman"/>
          <w:szCs w:val="24"/>
        </w:rPr>
        <w:t>, but they were, or were not</w:t>
      </w:r>
      <w:r w:rsidR="006A767B">
        <w:rPr>
          <w:rStyle w:val="FootnoteReference"/>
          <w:rFonts w:ascii="Times New Roman" w:hAnsi="Times New Roman"/>
          <w:szCs w:val="24"/>
        </w:rPr>
        <w:footnoteReference w:id="81"/>
      </w:r>
      <w:r>
        <w:rPr>
          <w:rFonts w:ascii="Times New Roman" w:hAnsi="Times New Roman"/>
          <w:szCs w:val="24"/>
        </w:rPr>
        <w:t>, or might not have been parents</w:t>
      </w:r>
      <w:r w:rsidR="006A767B">
        <w:rPr>
          <w:rStyle w:val="FootnoteReference"/>
          <w:rFonts w:ascii="Times New Roman" w:hAnsi="Times New Roman"/>
          <w:szCs w:val="24"/>
        </w:rPr>
        <w:footnoteReference w:id="82"/>
      </w:r>
      <w:r>
        <w:rPr>
          <w:rFonts w:ascii="Times New Roman" w:hAnsi="Times New Roman"/>
          <w:szCs w:val="24"/>
        </w:rPr>
        <w:t xml:space="preserve"> for the purposes of the </w:t>
      </w:r>
      <w:r w:rsidRPr="00714553">
        <w:rPr>
          <w:rFonts w:ascii="Times New Roman" w:hAnsi="Times New Roman"/>
          <w:i/>
          <w:iCs/>
          <w:szCs w:val="24"/>
        </w:rPr>
        <w:t>Family Law Act</w:t>
      </w:r>
      <w:r>
        <w:rPr>
          <w:rFonts w:ascii="Times New Roman" w:hAnsi="Times New Roman"/>
          <w:szCs w:val="24"/>
        </w:rPr>
        <w:t xml:space="preserve">. </w:t>
      </w:r>
    </w:p>
    <w:p w14:paraId="153DBC33" w14:textId="3FE13AC8" w:rsidR="00D962E3" w:rsidRPr="00F7019E" w:rsidRDefault="00D962E3" w:rsidP="003F16FC">
      <w:pPr>
        <w:spacing w:after="240"/>
        <w:jc w:val="both"/>
        <w:rPr>
          <w:rFonts w:ascii="Times New Roman" w:hAnsi="Times New Roman"/>
          <w:szCs w:val="24"/>
        </w:rPr>
      </w:pPr>
      <w:r>
        <w:rPr>
          <w:rFonts w:ascii="Times New Roman" w:hAnsi="Times New Roman"/>
          <w:szCs w:val="24"/>
        </w:rPr>
        <w:t>A work around was for those parents who had obtained orders in the United States to register them with the Family Court. The Court, in its exercise of discretion, raised concerns about commercial surrogacy</w:t>
      </w:r>
      <w:r w:rsidR="00F7019E">
        <w:rPr>
          <w:rStyle w:val="FootnoteReference"/>
          <w:rFonts w:ascii="Times New Roman" w:hAnsi="Times New Roman"/>
          <w:szCs w:val="24"/>
        </w:rPr>
        <w:footnoteReference w:id="83"/>
      </w:r>
      <w:r>
        <w:rPr>
          <w:rFonts w:ascii="Times New Roman" w:hAnsi="Times New Roman"/>
          <w:szCs w:val="24"/>
        </w:rPr>
        <w:t xml:space="preserve"> and in two cases declined to register when it could not exclude commercial surrogacy from occurring</w:t>
      </w:r>
      <w:r w:rsidR="00F7019E">
        <w:rPr>
          <w:rStyle w:val="FootnoteReference"/>
          <w:rFonts w:ascii="Times New Roman" w:hAnsi="Times New Roman"/>
          <w:szCs w:val="24"/>
        </w:rPr>
        <w:footnoteReference w:id="84"/>
      </w:r>
      <w:r>
        <w:rPr>
          <w:rFonts w:ascii="Times New Roman" w:hAnsi="Times New Roman"/>
          <w:szCs w:val="24"/>
        </w:rPr>
        <w:t xml:space="preserve">. Application of </w:t>
      </w:r>
      <w:r w:rsidRPr="00714553">
        <w:rPr>
          <w:rFonts w:ascii="Times New Roman" w:hAnsi="Times New Roman"/>
          <w:i/>
          <w:iCs/>
          <w:szCs w:val="24"/>
        </w:rPr>
        <w:t>Masson</w:t>
      </w:r>
      <w:r>
        <w:rPr>
          <w:rFonts w:ascii="Times New Roman" w:hAnsi="Times New Roman"/>
          <w:szCs w:val="24"/>
        </w:rPr>
        <w:t>, however, is a fact based inquiry to determine whether the parents would be commonly seen in the wider view of Australian society to be the parents. Therefore, in</w:t>
      </w:r>
      <w:r w:rsidR="00F7019E">
        <w:rPr>
          <w:rFonts w:ascii="Times New Roman" w:hAnsi="Times New Roman"/>
          <w:szCs w:val="24"/>
        </w:rPr>
        <w:t xml:space="preserve"> two cases post-</w:t>
      </w:r>
      <w:r w:rsidR="00F7019E" w:rsidRPr="00F7019E">
        <w:rPr>
          <w:rFonts w:ascii="Times New Roman" w:hAnsi="Times New Roman"/>
          <w:i/>
          <w:iCs/>
          <w:szCs w:val="24"/>
        </w:rPr>
        <w:t>Masson</w:t>
      </w:r>
      <w:r w:rsidR="00F7019E">
        <w:rPr>
          <w:rFonts w:ascii="Times New Roman" w:hAnsi="Times New Roman"/>
          <w:szCs w:val="24"/>
        </w:rPr>
        <w:t xml:space="preserve"> where it was clear that there was commercial surrogacy, in</w:t>
      </w:r>
      <w:r>
        <w:rPr>
          <w:rFonts w:ascii="Times New Roman" w:hAnsi="Times New Roman"/>
          <w:szCs w:val="24"/>
        </w:rPr>
        <w:t xml:space="preserve"> </w:t>
      </w:r>
      <w:proofErr w:type="spellStart"/>
      <w:r w:rsidRPr="00F7019E">
        <w:rPr>
          <w:rFonts w:ascii="Times New Roman" w:hAnsi="Times New Roman"/>
          <w:i/>
          <w:iCs/>
          <w:szCs w:val="24"/>
        </w:rPr>
        <w:t>Seto</w:t>
      </w:r>
      <w:proofErr w:type="spellEnd"/>
      <w:r w:rsidR="00F7019E">
        <w:rPr>
          <w:rFonts w:ascii="Times New Roman" w:hAnsi="Times New Roman"/>
          <w:i/>
          <w:iCs/>
          <w:szCs w:val="24"/>
        </w:rPr>
        <w:t xml:space="preserve"> </w:t>
      </w:r>
      <w:r>
        <w:rPr>
          <w:rFonts w:ascii="Times New Roman" w:hAnsi="Times New Roman"/>
          <w:szCs w:val="24"/>
        </w:rPr>
        <w:t xml:space="preserve">the genetic intended father was found to be a parent under the </w:t>
      </w:r>
      <w:r w:rsidRPr="00F7019E">
        <w:rPr>
          <w:rFonts w:ascii="Times New Roman" w:hAnsi="Times New Roman"/>
          <w:i/>
          <w:iCs/>
          <w:szCs w:val="24"/>
        </w:rPr>
        <w:t>Family Law Act</w:t>
      </w:r>
      <w:r w:rsidR="00F7019E">
        <w:rPr>
          <w:rFonts w:ascii="Times New Roman" w:hAnsi="Times New Roman"/>
          <w:i/>
          <w:iCs/>
          <w:szCs w:val="24"/>
        </w:rPr>
        <w:t xml:space="preserve">, </w:t>
      </w:r>
      <w:r w:rsidR="00F7019E" w:rsidRPr="00F7019E">
        <w:rPr>
          <w:rFonts w:ascii="Times New Roman" w:hAnsi="Times New Roman"/>
          <w:szCs w:val="24"/>
        </w:rPr>
        <w:t>and in</w:t>
      </w:r>
      <w:r w:rsidR="00F7019E">
        <w:rPr>
          <w:rFonts w:ascii="Times New Roman" w:hAnsi="Times New Roman"/>
          <w:i/>
          <w:iCs/>
          <w:szCs w:val="24"/>
        </w:rPr>
        <w:t xml:space="preserve"> W &amp; T</w:t>
      </w:r>
      <w:r w:rsidR="00F7019E">
        <w:rPr>
          <w:rStyle w:val="FootnoteReference"/>
          <w:rFonts w:ascii="Times New Roman" w:hAnsi="Times New Roman"/>
          <w:i/>
          <w:iCs/>
          <w:szCs w:val="24"/>
        </w:rPr>
        <w:footnoteReference w:id="85"/>
      </w:r>
      <w:r w:rsidR="00F7019E">
        <w:rPr>
          <w:rFonts w:ascii="Times New Roman" w:hAnsi="Times New Roman"/>
          <w:i/>
          <w:iCs/>
          <w:szCs w:val="24"/>
        </w:rPr>
        <w:t xml:space="preserve">, </w:t>
      </w:r>
      <w:r w:rsidR="00F7019E" w:rsidRPr="00F7019E">
        <w:rPr>
          <w:rFonts w:ascii="Times New Roman" w:hAnsi="Times New Roman"/>
          <w:szCs w:val="24"/>
        </w:rPr>
        <w:t>the Court viewed both the genetic father and the non-genetic father to be parents under that Act.</w:t>
      </w:r>
      <w:r w:rsidRPr="00F7019E">
        <w:rPr>
          <w:rFonts w:ascii="Times New Roman" w:hAnsi="Times New Roman"/>
          <w:szCs w:val="24"/>
        </w:rPr>
        <w:t xml:space="preserve">  </w:t>
      </w:r>
      <w:r w:rsidR="00F7019E">
        <w:rPr>
          <w:rFonts w:ascii="Times New Roman" w:hAnsi="Times New Roman"/>
          <w:szCs w:val="24"/>
        </w:rPr>
        <w:t>The Court was clear in the latter case that there was no utility in registering the US surrogacy order, as both men were the parents.</w:t>
      </w:r>
    </w:p>
    <w:p w14:paraId="5FF44E1A" w14:textId="6311BE79" w:rsidR="00D93A57" w:rsidRPr="00C8478E" w:rsidRDefault="00D93A57" w:rsidP="003F16FC">
      <w:pPr>
        <w:spacing w:after="240"/>
        <w:jc w:val="both"/>
        <w:rPr>
          <w:rFonts w:ascii="Times New Roman" w:hAnsi="Times New Roman"/>
          <w:szCs w:val="24"/>
        </w:rPr>
      </w:pPr>
      <w:r w:rsidRPr="00C8478E">
        <w:rPr>
          <w:rFonts w:ascii="Times New Roman" w:hAnsi="Times New Roman"/>
          <w:szCs w:val="24"/>
        </w:rPr>
        <w:t>However, there are Australian</w:t>
      </w:r>
      <w:r w:rsidR="00D81B3F">
        <w:rPr>
          <w:rFonts w:ascii="Times New Roman" w:hAnsi="Times New Roman"/>
          <w:szCs w:val="24"/>
        </w:rPr>
        <w:t xml:space="preserve"> couples</w:t>
      </w:r>
      <w:r w:rsidRPr="00C8478E">
        <w:rPr>
          <w:rFonts w:ascii="Times New Roman" w:hAnsi="Times New Roman"/>
          <w:szCs w:val="24"/>
        </w:rPr>
        <w:t xml:space="preserve"> who have undertaken surrogacy overseas where only one of them is recognised as the parent</w:t>
      </w:r>
      <w:r w:rsidR="00D81B3F">
        <w:rPr>
          <w:rFonts w:ascii="Times New Roman" w:hAnsi="Times New Roman"/>
          <w:szCs w:val="24"/>
        </w:rPr>
        <w:t xml:space="preserve"> </w:t>
      </w:r>
      <w:r w:rsidR="00F7019E">
        <w:rPr>
          <w:rFonts w:ascii="Times New Roman" w:hAnsi="Times New Roman"/>
          <w:szCs w:val="24"/>
        </w:rPr>
        <w:t xml:space="preserve">on the </w:t>
      </w:r>
      <w:r w:rsidR="00D81B3F">
        <w:rPr>
          <w:rFonts w:ascii="Times New Roman" w:hAnsi="Times New Roman"/>
          <w:szCs w:val="24"/>
        </w:rPr>
        <w:t>overseas</w:t>
      </w:r>
      <w:r w:rsidR="00F7019E">
        <w:rPr>
          <w:rFonts w:ascii="Times New Roman" w:hAnsi="Times New Roman"/>
          <w:szCs w:val="24"/>
        </w:rPr>
        <w:t xml:space="preserve"> birth certificate</w:t>
      </w:r>
      <w:r w:rsidRPr="00C8478E">
        <w:rPr>
          <w:rFonts w:ascii="Times New Roman" w:hAnsi="Times New Roman"/>
          <w:szCs w:val="24"/>
        </w:rPr>
        <w:t>.  That has occurred in a number of jurisdictions</w:t>
      </w:r>
      <w:r w:rsidR="00943704" w:rsidRPr="00C8478E">
        <w:rPr>
          <w:rFonts w:ascii="Times New Roman" w:hAnsi="Times New Roman"/>
          <w:szCs w:val="24"/>
        </w:rPr>
        <w:t xml:space="preserve">. </w:t>
      </w:r>
      <w:r w:rsidRPr="00C8478E">
        <w:rPr>
          <w:rFonts w:ascii="Times New Roman" w:hAnsi="Times New Roman"/>
          <w:szCs w:val="24"/>
        </w:rPr>
        <w:t xml:space="preserve">In the initial </w:t>
      </w:r>
      <w:r w:rsidR="00943704" w:rsidRPr="00C8478E">
        <w:rPr>
          <w:rFonts w:ascii="Times New Roman" w:hAnsi="Times New Roman"/>
          <w:szCs w:val="24"/>
        </w:rPr>
        <w:t xml:space="preserve">overseas </w:t>
      </w:r>
      <w:r w:rsidRPr="00C8478E">
        <w:rPr>
          <w:rFonts w:ascii="Times New Roman" w:hAnsi="Times New Roman"/>
          <w:szCs w:val="24"/>
        </w:rPr>
        <w:t>surrogacy boom when Australians were undertaking surrogacy in India, surrogacy was available to two groups of Australian intended parents</w:t>
      </w:r>
      <w:r w:rsidR="00943704" w:rsidRPr="00C8478E">
        <w:rPr>
          <w:rFonts w:ascii="Times New Roman" w:hAnsi="Times New Roman"/>
          <w:szCs w:val="24"/>
        </w:rPr>
        <w:t>:</w:t>
      </w:r>
    </w:p>
    <w:p w14:paraId="25A6712F" w14:textId="19D6CC33" w:rsidR="00D93A57" w:rsidRPr="00C8478E" w:rsidRDefault="00D93A57">
      <w:pPr>
        <w:pStyle w:val="ListParagraph"/>
        <w:numPr>
          <w:ilvl w:val="0"/>
          <w:numId w:val="23"/>
        </w:numPr>
        <w:spacing w:after="240"/>
        <w:ind w:left="567" w:hanging="567"/>
        <w:contextualSpacing w:val="0"/>
        <w:jc w:val="both"/>
        <w:rPr>
          <w:rFonts w:ascii="Times New Roman" w:hAnsi="Times New Roman"/>
          <w:szCs w:val="24"/>
        </w:rPr>
      </w:pPr>
      <w:r w:rsidRPr="00C8478E">
        <w:rPr>
          <w:rFonts w:ascii="Times New Roman" w:hAnsi="Times New Roman"/>
          <w:szCs w:val="24"/>
        </w:rPr>
        <w:t>Heterosexual couples.</w:t>
      </w:r>
    </w:p>
    <w:p w14:paraId="0A8387DD" w14:textId="602F1687" w:rsidR="00D93A57" w:rsidRPr="00C8478E" w:rsidRDefault="00D93A57">
      <w:pPr>
        <w:pStyle w:val="ListParagraph"/>
        <w:numPr>
          <w:ilvl w:val="0"/>
          <w:numId w:val="23"/>
        </w:numPr>
        <w:spacing w:after="240"/>
        <w:ind w:left="567" w:hanging="567"/>
        <w:contextualSpacing w:val="0"/>
        <w:jc w:val="both"/>
        <w:rPr>
          <w:rFonts w:ascii="Times New Roman" w:hAnsi="Times New Roman"/>
          <w:szCs w:val="24"/>
        </w:rPr>
      </w:pPr>
      <w:r w:rsidRPr="00C8478E">
        <w:rPr>
          <w:rFonts w:ascii="Times New Roman" w:hAnsi="Times New Roman"/>
          <w:szCs w:val="24"/>
        </w:rPr>
        <w:t>Single men.</w:t>
      </w:r>
    </w:p>
    <w:p w14:paraId="15FEA4A0" w14:textId="790824FB" w:rsidR="00D93A57" w:rsidRPr="00C8478E" w:rsidRDefault="00D93A57" w:rsidP="003F16FC">
      <w:pPr>
        <w:spacing w:after="240"/>
        <w:jc w:val="both"/>
        <w:rPr>
          <w:rFonts w:ascii="Times New Roman" w:hAnsi="Times New Roman"/>
          <w:szCs w:val="24"/>
        </w:rPr>
      </w:pPr>
      <w:r w:rsidRPr="00C8478E">
        <w:rPr>
          <w:rFonts w:ascii="Times New Roman" w:hAnsi="Times New Roman"/>
          <w:szCs w:val="24"/>
        </w:rPr>
        <w:t xml:space="preserve">It was common that gay couples underwent surrogacy in India, where only one of the men was identified </w:t>
      </w:r>
      <w:r w:rsidR="001C19F5">
        <w:rPr>
          <w:rFonts w:ascii="Times New Roman" w:hAnsi="Times New Roman"/>
          <w:szCs w:val="24"/>
        </w:rPr>
        <w:t xml:space="preserve">in the surrogacy agreement and therefore on the birth certificate. </w:t>
      </w:r>
      <w:r w:rsidR="00E9537D">
        <w:rPr>
          <w:rFonts w:ascii="Times New Roman" w:hAnsi="Times New Roman"/>
          <w:szCs w:val="24"/>
        </w:rPr>
        <w:t>Following the birth, t</w:t>
      </w:r>
      <w:r w:rsidR="001C19F5">
        <w:rPr>
          <w:rFonts w:ascii="Times New Roman" w:hAnsi="Times New Roman"/>
          <w:szCs w:val="24"/>
        </w:rPr>
        <w:t xml:space="preserve">he </w:t>
      </w:r>
      <w:r w:rsidR="00E9537D">
        <w:rPr>
          <w:rFonts w:ascii="Times New Roman" w:hAnsi="Times New Roman"/>
          <w:szCs w:val="24"/>
        </w:rPr>
        <w:t xml:space="preserve">intended </w:t>
      </w:r>
      <w:r w:rsidR="001C19F5">
        <w:rPr>
          <w:rFonts w:ascii="Times New Roman" w:hAnsi="Times New Roman"/>
          <w:szCs w:val="24"/>
        </w:rPr>
        <w:t xml:space="preserve">father was the only parent shown on the birth certificate. The surrogate was not. </w:t>
      </w:r>
    </w:p>
    <w:p w14:paraId="65238841" w14:textId="594E12E4" w:rsidR="00D93A57" w:rsidRPr="00C8478E" w:rsidRDefault="00D93A57" w:rsidP="003F16FC">
      <w:pPr>
        <w:spacing w:after="240"/>
        <w:jc w:val="both"/>
        <w:rPr>
          <w:rFonts w:ascii="Times New Roman" w:hAnsi="Times New Roman"/>
          <w:szCs w:val="24"/>
        </w:rPr>
      </w:pPr>
      <w:r w:rsidRPr="00C8478E">
        <w:rPr>
          <w:rFonts w:ascii="Times New Roman" w:hAnsi="Times New Roman"/>
          <w:szCs w:val="24"/>
        </w:rPr>
        <w:t xml:space="preserve">The result was that that man was identified as </w:t>
      </w:r>
      <w:r w:rsidRPr="00C8478E">
        <w:rPr>
          <w:rFonts w:ascii="Times New Roman" w:hAnsi="Times New Roman"/>
          <w:i/>
          <w:iCs/>
          <w:szCs w:val="24"/>
        </w:rPr>
        <w:t>the</w:t>
      </w:r>
      <w:r w:rsidRPr="00C8478E">
        <w:rPr>
          <w:rFonts w:ascii="Times New Roman" w:hAnsi="Times New Roman"/>
          <w:szCs w:val="24"/>
        </w:rPr>
        <w:t xml:space="preserve"> parent</w:t>
      </w:r>
      <w:r w:rsidR="00943704" w:rsidRPr="00C8478E">
        <w:rPr>
          <w:rStyle w:val="FootnoteReference"/>
          <w:rFonts w:ascii="Times New Roman" w:hAnsi="Times New Roman"/>
          <w:szCs w:val="24"/>
        </w:rPr>
        <w:footnoteReference w:id="86"/>
      </w:r>
      <w:r w:rsidR="00D81B3F">
        <w:rPr>
          <w:rFonts w:ascii="Times New Roman" w:hAnsi="Times New Roman"/>
          <w:szCs w:val="24"/>
        </w:rPr>
        <w:t xml:space="preserve"> on the birth certificate</w:t>
      </w:r>
      <w:r w:rsidRPr="00C8478E">
        <w:rPr>
          <w:rFonts w:ascii="Times New Roman" w:hAnsi="Times New Roman"/>
          <w:szCs w:val="24"/>
        </w:rPr>
        <w:t>.  The child obtained Australian citizenship and w</w:t>
      </w:r>
      <w:r w:rsidR="00E9537D">
        <w:rPr>
          <w:rFonts w:ascii="Times New Roman" w:hAnsi="Times New Roman"/>
          <w:szCs w:val="24"/>
        </w:rPr>
        <w:t>as</w:t>
      </w:r>
      <w:r w:rsidRPr="00C8478E">
        <w:rPr>
          <w:rFonts w:ascii="Times New Roman" w:hAnsi="Times New Roman"/>
          <w:szCs w:val="24"/>
        </w:rPr>
        <w:t xml:space="preserve"> then able to return home to Australia, but the parentage of the child was always half done.  The other parent of the child, being the other father – the man who</w:t>
      </w:r>
      <w:r w:rsidR="0032125E" w:rsidRPr="00C8478E">
        <w:rPr>
          <w:rFonts w:ascii="Times New Roman" w:hAnsi="Times New Roman"/>
          <w:szCs w:val="24"/>
        </w:rPr>
        <w:t>m</w:t>
      </w:r>
      <w:r w:rsidRPr="00C8478E">
        <w:rPr>
          <w:rFonts w:ascii="Times New Roman" w:hAnsi="Times New Roman"/>
          <w:szCs w:val="24"/>
        </w:rPr>
        <w:t xml:space="preserve"> the child identified as dad, and who did all the things of parenthood, aside from providing for the child, making breakfast, changing nappies, feeding, taking to daycare and school and all the extracurricular activities such as soccer – is not recognised as a parent.</w:t>
      </w:r>
    </w:p>
    <w:p w14:paraId="7F92529E" w14:textId="38BF7FA6" w:rsidR="00D93A57" w:rsidRPr="00C8478E" w:rsidRDefault="00D93A57" w:rsidP="003F16FC">
      <w:pPr>
        <w:spacing w:after="240"/>
        <w:jc w:val="both"/>
        <w:rPr>
          <w:rFonts w:ascii="Times New Roman" w:hAnsi="Times New Roman"/>
          <w:szCs w:val="24"/>
        </w:rPr>
      </w:pPr>
      <w:r w:rsidRPr="00C8478E">
        <w:rPr>
          <w:rFonts w:ascii="Times New Roman" w:hAnsi="Times New Roman"/>
          <w:szCs w:val="24"/>
        </w:rPr>
        <w:t xml:space="preserve">Australians have </w:t>
      </w:r>
      <w:r w:rsidR="00D81B3F">
        <w:rPr>
          <w:rFonts w:ascii="Times New Roman" w:hAnsi="Times New Roman"/>
          <w:szCs w:val="24"/>
        </w:rPr>
        <w:t xml:space="preserve">also </w:t>
      </w:r>
      <w:r w:rsidRPr="00C8478E">
        <w:rPr>
          <w:rFonts w:ascii="Times New Roman" w:hAnsi="Times New Roman"/>
          <w:szCs w:val="24"/>
        </w:rPr>
        <w:t xml:space="preserve">gone to overseas destinations where the surrogate remains on the birth certificate as a parent.  In those destinations when the Australian couple have brought their child home, then the genetic father has been recognised as a parent.  The other parent </w:t>
      </w:r>
      <w:r w:rsidR="00D81B3F">
        <w:rPr>
          <w:rFonts w:ascii="Times New Roman" w:hAnsi="Times New Roman"/>
          <w:szCs w:val="24"/>
        </w:rPr>
        <w:t xml:space="preserve">named on the birth certificate </w:t>
      </w:r>
      <w:r w:rsidRPr="00C8478E">
        <w:rPr>
          <w:rFonts w:ascii="Times New Roman" w:hAnsi="Times New Roman"/>
          <w:szCs w:val="24"/>
        </w:rPr>
        <w:t>has been the surrogate from that country</w:t>
      </w:r>
      <w:r w:rsidR="001C19F5">
        <w:rPr>
          <w:rStyle w:val="FootnoteReference"/>
          <w:rFonts w:ascii="Times New Roman" w:hAnsi="Times New Roman"/>
          <w:szCs w:val="24"/>
        </w:rPr>
        <w:footnoteReference w:id="87"/>
      </w:r>
      <w:r w:rsidRPr="00C8478E">
        <w:rPr>
          <w:rFonts w:ascii="Times New Roman" w:hAnsi="Times New Roman"/>
          <w:szCs w:val="24"/>
        </w:rPr>
        <w:t xml:space="preserve">.  The other Australian parent has not been recognised as a parent </w:t>
      </w:r>
      <w:r w:rsidR="00D81B3F">
        <w:rPr>
          <w:rFonts w:ascii="Times New Roman" w:hAnsi="Times New Roman"/>
          <w:szCs w:val="24"/>
        </w:rPr>
        <w:t>on the birth certificate</w:t>
      </w:r>
      <w:r w:rsidRPr="00C8478E">
        <w:rPr>
          <w:rFonts w:ascii="Times New Roman" w:hAnsi="Times New Roman"/>
          <w:szCs w:val="24"/>
        </w:rPr>
        <w:t xml:space="preserve">.  Again, parentage has been half done, where one of the Australian parents has been recognised and the other has not.  This has occurred for Australians who have undertaken surrogacy in </w:t>
      </w:r>
      <w:r w:rsidR="001C19F5">
        <w:rPr>
          <w:rFonts w:ascii="Times New Roman" w:hAnsi="Times New Roman"/>
          <w:szCs w:val="24"/>
        </w:rPr>
        <w:t>countries including</w:t>
      </w:r>
      <w:r w:rsidRPr="00C8478E">
        <w:rPr>
          <w:rFonts w:ascii="Times New Roman" w:hAnsi="Times New Roman"/>
          <w:szCs w:val="24"/>
        </w:rPr>
        <w:t xml:space="preserve"> Thailand, Malaysia and Mexico.</w:t>
      </w:r>
    </w:p>
    <w:p w14:paraId="15614B07" w14:textId="77777777" w:rsidR="00D962E3" w:rsidRDefault="00D93A57" w:rsidP="003F16FC">
      <w:pPr>
        <w:spacing w:after="240"/>
        <w:jc w:val="both"/>
        <w:rPr>
          <w:rFonts w:ascii="Times New Roman" w:hAnsi="Times New Roman"/>
          <w:szCs w:val="24"/>
        </w:rPr>
      </w:pPr>
      <w:r w:rsidRPr="00C8478E">
        <w:rPr>
          <w:rFonts w:ascii="Times New Roman" w:hAnsi="Times New Roman"/>
          <w:szCs w:val="24"/>
        </w:rPr>
        <w:t xml:space="preserve">There ought to be a way in which the parentage of the other parent is able to be recognised.  This is consistent with Australia’s human rights obligations.  Australia is a party to the </w:t>
      </w:r>
      <w:r w:rsidRPr="00C8478E">
        <w:rPr>
          <w:rFonts w:ascii="Times New Roman" w:hAnsi="Times New Roman"/>
          <w:i/>
          <w:iCs/>
          <w:szCs w:val="24"/>
        </w:rPr>
        <w:t>UN Convention on the Rights of the Child</w:t>
      </w:r>
      <w:r w:rsidRPr="00C8478E">
        <w:rPr>
          <w:rFonts w:ascii="Times New Roman" w:hAnsi="Times New Roman"/>
          <w:szCs w:val="24"/>
        </w:rPr>
        <w:t xml:space="preserve">.  </w:t>
      </w:r>
    </w:p>
    <w:p w14:paraId="4D989621" w14:textId="75CB5AA4" w:rsidR="00D93A57" w:rsidRPr="00C8478E" w:rsidRDefault="00D93A57" w:rsidP="003F16FC">
      <w:pPr>
        <w:spacing w:after="240"/>
        <w:jc w:val="both"/>
        <w:rPr>
          <w:rFonts w:ascii="Times New Roman" w:hAnsi="Times New Roman"/>
          <w:szCs w:val="24"/>
        </w:rPr>
      </w:pPr>
      <w:r w:rsidRPr="00C8478E">
        <w:rPr>
          <w:rFonts w:ascii="Times New Roman" w:hAnsi="Times New Roman"/>
          <w:szCs w:val="24"/>
        </w:rPr>
        <w:t>Articles 3.1 and 3.2 provide:</w:t>
      </w:r>
    </w:p>
    <w:p w14:paraId="7788749D" w14:textId="1BD6208D" w:rsidR="00D93A57" w:rsidRPr="00C8478E" w:rsidRDefault="00D93A57" w:rsidP="00E020F9">
      <w:pPr>
        <w:spacing w:after="240"/>
        <w:ind w:left="1134" w:hanging="567"/>
        <w:jc w:val="both"/>
        <w:rPr>
          <w:rFonts w:ascii="Times New Roman" w:hAnsi="Times New Roman"/>
          <w:i/>
          <w:iCs/>
          <w:szCs w:val="24"/>
        </w:rPr>
      </w:pPr>
      <w:r w:rsidRPr="00C8478E">
        <w:rPr>
          <w:rFonts w:ascii="Times New Roman" w:hAnsi="Times New Roman"/>
          <w:i/>
          <w:iCs/>
          <w:szCs w:val="24"/>
        </w:rPr>
        <w:t xml:space="preserve">“1. </w:t>
      </w:r>
      <w:r w:rsidRPr="00C8478E">
        <w:rPr>
          <w:rFonts w:ascii="Times New Roman" w:hAnsi="Times New Roman"/>
          <w:i/>
          <w:iCs/>
          <w:szCs w:val="24"/>
        </w:rPr>
        <w:tab/>
        <w:t>In all actions concerning children, whether undertaken by public or private social welfare institutions, courts of law, administrative authorities or legislative bodies, the best interests of the child shall be a primary consideration.</w:t>
      </w:r>
    </w:p>
    <w:p w14:paraId="34DAC3EB" w14:textId="5FB7A8C0" w:rsidR="00D93A57" w:rsidRPr="00C8478E" w:rsidRDefault="00D93A57" w:rsidP="00E020F9">
      <w:pPr>
        <w:spacing w:after="240"/>
        <w:ind w:left="1134" w:hanging="567"/>
        <w:jc w:val="both"/>
        <w:rPr>
          <w:rFonts w:ascii="Times New Roman" w:hAnsi="Times New Roman"/>
          <w:i/>
          <w:iCs/>
          <w:szCs w:val="24"/>
        </w:rPr>
      </w:pPr>
      <w:r w:rsidRPr="00C8478E">
        <w:rPr>
          <w:rFonts w:ascii="Times New Roman" w:hAnsi="Times New Roman"/>
          <w:i/>
          <w:iCs/>
          <w:szCs w:val="24"/>
        </w:rPr>
        <w:t xml:space="preserve">2. </w:t>
      </w:r>
      <w:r w:rsidRPr="00C8478E">
        <w:rPr>
          <w:rFonts w:ascii="Times New Roman" w:hAnsi="Times New Roman"/>
          <w:i/>
          <w:iCs/>
          <w:szCs w:val="24"/>
        </w:rPr>
        <w:tab/>
        <w:t>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14:paraId="724DA964" w14:textId="17CFEB28" w:rsidR="00384B02" w:rsidRPr="00C8478E" w:rsidRDefault="00D93A57" w:rsidP="003F16FC">
      <w:pPr>
        <w:spacing w:after="240"/>
        <w:jc w:val="both"/>
        <w:rPr>
          <w:rFonts w:ascii="Times New Roman" w:hAnsi="Times New Roman"/>
          <w:szCs w:val="24"/>
        </w:rPr>
      </w:pPr>
      <w:r w:rsidRPr="00C8478E">
        <w:rPr>
          <w:rFonts w:ascii="Times New Roman" w:hAnsi="Times New Roman"/>
          <w:szCs w:val="24"/>
        </w:rPr>
        <w:t>Article 4:</w:t>
      </w:r>
    </w:p>
    <w:p w14:paraId="3FCB8259" w14:textId="02EFF1D6" w:rsidR="00D93A57" w:rsidRPr="00C8478E" w:rsidRDefault="00D93A57" w:rsidP="00017BC4">
      <w:pPr>
        <w:spacing w:after="240"/>
        <w:ind w:left="567"/>
        <w:jc w:val="both"/>
        <w:rPr>
          <w:rFonts w:ascii="Times New Roman" w:hAnsi="Times New Roman"/>
          <w:i/>
          <w:iCs/>
          <w:szCs w:val="24"/>
        </w:rPr>
      </w:pPr>
      <w:r w:rsidRPr="00C8478E">
        <w:rPr>
          <w:rFonts w:ascii="Times New Roman" w:hAnsi="Times New Roman"/>
          <w:i/>
          <w:iCs/>
          <w:szCs w:val="24"/>
        </w:rPr>
        <w:t>“States Parties shall undertake all appropriate legislative, administrative, and other measures for the implementation of the rights recognized in the present Convention.  With regard to economic, social and cultural rights, States Parties shall undertake such measures to the maximum extent of their available resources and, where needed, within the framework of international co-operation.”</w:t>
      </w:r>
    </w:p>
    <w:p w14:paraId="148A1FCF" w14:textId="3D5D8FB5" w:rsidR="00F3209E" w:rsidRPr="00C8478E" w:rsidRDefault="00D93A57" w:rsidP="003F16FC">
      <w:pPr>
        <w:spacing w:after="240"/>
        <w:jc w:val="both"/>
        <w:rPr>
          <w:rFonts w:ascii="Times New Roman" w:hAnsi="Times New Roman"/>
          <w:szCs w:val="24"/>
        </w:rPr>
      </w:pPr>
      <w:r w:rsidRPr="00C8478E">
        <w:rPr>
          <w:rFonts w:ascii="Times New Roman" w:hAnsi="Times New Roman"/>
          <w:szCs w:val="24"/>
        </w:rPr>
        <w:t>Article 5:</w:t>
      </w:r>
    </w:p>
    <w:p w14:paraId="59093C01" w14:textId="20DF2CE0" w:rsidR="00D93A57" w:rsidRPr="00C8478E" w:rsidRDefault="00D93A57" w:rsidP="00017BC4">
      <w:pPr>
        <w:spacing w:after="240"/>
        <w:ind w:left="567"/>
        <w:jc w:val="both"/>
        <w:rPr>
          <w:rFonts w:ascii="Times New Roman" w:hAnsi="Times New Roman"/>
          <w:i/>
          <w:iCs/>
          <w:szCs w:val="24"/>
        </w:rPr>
      </w:pPr>
      <w:r w:rsidRPr="00C8478E">
        <w:rPr>
          <w:rFonts w:ascii="Times New Roman" w:hAnsi="Times New Roman"/>
          <w:i/>
          <w:iCs/>
          <w:szCs w:val="24"/>
        </w:rPr>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w:t>
      </w:r>
    </w:p>
    <w:p w14:paraId="3514E656" w14:textId="3ADA5669" w:rsidR="00F3209E" w:rsidRPr="00C8478E" w:rsidRDefault="00672851" w:rsidP="003F16FC">
      <w:pPr>
        <w:spacing w:after="240"/>
        <w:jc w:val="both"/>
        <w:rPr>
          <w:rFonts w:ascii="Times New Roman" w:hAnsi="Times New Roman"/>
          <w:szCs w:val="24"/>
        </w:rPr>
      </w:pPr>
      <w:r w:rsidRPr="00C8478E">
        <w:rPr>
          <w:rFonts w:ascii="Times New Roman" w:hAnsi="Times New Roman"/>
          <w:szCs w:val="24"/>
        </w:rPr>
        <w:t>Article 6.2:</w:t>
      </w:r>
    </w:p>
    <w:p w14:paraId="4516CB47" w14:textId="75894105" w:rsidR="00672851" w:rsidRPr="00C8478E" w:rsidRDefault="00672851" w:rsidP="00017BC4">
      <w:pPr>
        <w:spacing w:after="240"/>
        <w:ind w:left="567"/>
        <w:jc w:val="both"/>
        <w:rPr>
          <w:rFonts w:ascii="Times New Roman" w:hAnsi="Times New Roman"/>
          <w:i/>
          <w:iCs/>
          <w:szCs w:val="24"/>
        </w:rPr>
      </w:pPr>
      <w:r w:rsidRPr="00C8478E">
        <w:rPr>
          <w:rFonts w:ascii="Times New Roman" w:hAnsi="Times New Roman"/>
          <w:i/>
          <w:iCs/>
          <w:szCs w:val="24"/>
        </w:rPr>
        <w:t>“States Parties shall ensure to the maximum extent possible the survival and development of the child.”</w:t>
      </w:r>
    </w:p>
    <w:p w14:paraId="77753B6A" w14:textId="2735D058" w:rsidR="00F3209E" w:rsidRPr="00C8478E" w:rsidRDefault="00672851" w:rsidP="00017BC4">
      <w:pPr>
        <w:keepNext/>
        <w:spacing w:after="240"/>
        <w:jc w:val="both"/>
        <w:rPr>
          <w:rFonts w:ascii="Times New Roman" w:hAnsi="Times New Roman"/>
          <w:szCs w:val="24"/>
        </w:rPr>
      </w:pPr>
      <w:r w:rsidRPr="00C8478E">
        <w:rPr>
          <w:rFonts w:ascii="Times New Roman" w:hAnsi="Times New Roman"/>
          <w:szCs w:val="24"/>
        </w:rPr>
        <w:t>Article 7.1:</w:t>
      </w:r>
    </w:p>
    <w:p w14:paraId="0232499F" w14:textId="2D16E31F" w:rsidR="00672851" w:rsidRPr="00C8478E" w:rsidRDefault="00672851" w:rsidP="00017BC4">
      <w:pPr>
        <w:keepNext/>
        <w:spacing w:after="240"/>
        <w:ind w:left="567"/>
        <w:jc w:val="both"/>
        <w:rPr>
          <w:rFonts w:ascii="Times New Roman" w:hAnsi="Times New Roman"/>
          <w:i/>
          <w:iCs/>
          <w:szCs w:val="24"/>
        </w:rPr>
      </w:pPr>
      <w:r w:rsidRPr="00C8478E">
        <w:rPr>
          <w:rFonts w:ascii="Times New Roman" w:hAnsi="Times New Roman"/>
          <w:i/>
          <w:iCs/>
          <w:szCs w:val="24"/>
        </w:rPr>
        <w:t>“The child shall be registered immediately after birth and shall have the right from birth to a name, the right to acquire a nationality and, as far as possible, the right to know and be cared for by his or her parents.”</w:t>
      </w:r>
    </w:p>
    <w:p w14:paraId="19C410C4" w14:textId="31ABE36E" w:rsidR="00F3209E" w:rsidRPr="00C8478E" w:rsidRDefault="00672851" w:rsidP="003F16FC">
      <w:pPr>
        <w:spacing w:after="240"/>
        <w:jc w:val="both"/>
        <w:rPr>
          <w:rFonts w:ascii="Times New Roman" w:hAnsi="Times New Roman"/>
          <w:szCs w:val="24"/>
        </w:rPr>
      </w:pPr>
      <w:r w:rsidRPr="00C8478E">
        <w:rPr>
          <w:rFonts w:ascii="Times New Roman" w:hAnsi="Times New Roman"/>
          <w:szCs w:val="24"/>
        </w:rPr>
        <w:t>Article 8:</w:t>
      </w:r>
    </w:p>
    <w:p w14:paraId="137C2075" w14:textId="179A5690" w:rsidR="00672851" w:rsidRPr="00C8478E" w:rsidRDefault="00672851" w:rsidP="00017BC4">
      <w:pPr>
        <w:spacing w:after="240"/>
        <w:ind w:left="567"/>
        <w:jc w:val="both"/>
        <w:rPr>
          <w:rFonts w:ascii="Times New Roman" w:hAnsi="Times New Roman"/>
          <w:i/>
          <w:iCs/>
          <w:szCs w:val="24"/>
        </w:rPr>
      </w:pPr>
      <w:r w:rsidRPr="00C8478E">
        <w:rPr>
          <w:rFonts w:ascii="Times New Roman" w:hAnsi="Times New Roman"/>
          <w:i/>
          <w:iCs/>
          <w:szCs w:val="24"/>
        </w:rPr>
        <w:t>“States Parties undertake to respect the right of the child to preserve his or her identity, including nationality, name and family relations as recognized by law without unlawful interference.”</w:t>
      </w:r>
    </w:p>
    <w:p w14:paraId="23299B65" w14:textId="719C4596" w:rsidR="00F3209E" w:rsidRPr="00C8478E" w:rsidRDefault="00672851" w:rsidP="003F16FC">
      <w:pPr>
        <w:spacing w:after="240"/>
        <w:jc w:val="both"/>
        <w:rPr>
          <w:rFonts w:ascii="Times New Roman" w:hAnsi="Times New Roman"/>
          <w:szCs w:val="24"/>
        </w:rPr>
      </w:pPr>
      <w:r w:rsidRPr="00C8478E">
        <w:rPr>
          <w:rFonts w:ascii="Times New Roman" w:hAnsi="Times New Roman"/>
          <w:szCs w:val="24"/>
        </w:rPr>
        <w:t>Article 14.2:</w:t>
      </w:r>
    </w:p>
    <w:p w14:paraId="468B1747" w14:textId="10A55E4B" w:rsidR="00672851" w:rsidRPr="00C8478E" w:rsidRDefault="00672851" w:rsidP="00017BC4">
      <w:pPr>
        <w:spacing w:after="240"/>
        <w:ind w:left="567"/>
        <w:jc w:val="both"/>
        <w:rPr>
          <w:rFonts w:ascii="Times New Roman" w:hAnsi="Times New Roman"/>
          <w:i/>
          <w:iCs/>
          <w:szCs w:val="24"/>
        </w:rPr>
      </w:pPr>
      <w:r w:rsidRPr="00C8478E">
        <w:rPr>
          <w:rFonts w:ascii="Times New Roman" w:hAnsi="Times New Roman"/>
          <w:i/>
          <w:iCs/>
          <w:szCs w:val="24"/>
        </w:rPr>
        <w:t>“States Parties shall respect the rights and duties of the parents and, when applicable, legal guardians, to provide direction to the child in the exercise of his or her right in a manner consistent with the evolving capacities of the child.”</w:t>
      </w:r>
    </w:p>
    <w:p w14:paraId="0E8F0E7A" w14:textId="5C1C5B75" w:rsidR="00F3209E" w:rsidRPr="00C8478E" w:rsidRDefault="00672851" w:rsidP="003F16FC">
      <w:pPr>
        <w:spacing w:after="240"/>
        <w:jc w:val="both"/>
        <w:rPr>
          <w:rFonts w:ascii="Times New Roman" w:hAnsi="Times New Roman"/>
          <w:szCs w:val="24"/>
        </w:rPr>
      </w:pPr>
      <w:r w:rsidRPr="00C8478E">
        <w:rPr>
          <w:rFonts w:ascii="Times New Roman" w:hAnsi="Times New Roman"/>
          <w:szCs w:val="24"/>
        </w:rPr>
        <w:t>Article 16.1.2:</w:t>
      </w:r>
    </w:p>
    <w:p w14:paraId="29026A63" w14:textId="1A5BC7BB" w:rsidR="00672851" w:rsidRPr="00C8478E" w:rsidRDefault="00672851" w:rsidP="00017BC4">
      <w:pPr>
        <w:spacing w:after="240"/>
        <w:ind w:left="1134" w:hanging="567"/>
        <w:jc w:val="both"/>
        <w:rPr>
          <w:rFonts w:ascii="Times New Roman" w:hAnsi="Times New Roman"/>
          <w:i/>
          <w:iCs/>
          <w:szCs w:val="24"/>
        </w:rPr>
      </w:pPr>
      <w:r w:rsidRPr="00C8478E">
        <w:rPr>
          <w:rFonts w:ascii="Times New Roman" w:hAnsi="Times New Roman"/>
          <w:i/>
          <w:iCs/>
          <w:szCs w:val="24"/>
        </w:rPr>
        <w:t xml:space="preserve">“1. </w:t>
      </w:r>
      <w:r w:rsidRPr="00C8478E">
        <w:rPr>
          <w:rFonts w:ascii="Times New Roman" w:hAnsi="Times New Roman"/>
          <w:i/>
          <w:iCs/>
          <w:szCs w:val="24"/>
        </w:rPr>
        <w:tab/>
        <w:t>No child shall be subjected to arbitrary or unlawful interference with his or her privacy, family, home or correspondence, nor to unlawful attacks on his or her honour and reputation.</w:t>
      </w:r>
    </w:p>
    <w:p w14:paraId="713B431B" w14:textId="17E76C48" w:rsidR="00672851" w:rsidRPr="00C8478E" w:rsidRDefault="00672851" w:rsidP="00017BC4">
      <w:pPr>
        <w:spacing w:after="240"/>
        <w:ind w:left="1134" w:hanging="567"/>
        <w:jc w:val="both"/>
        <w:rPr>
          <w:rFonts w:ascii="Times New Roman" w:hAnsi="Times New Roman"/>
          <w:i/>
          <w:iCs/>
          <w:szCs w:val="24"/>
        </w:rPr>
      </w:pPr>
      <w:r w:rsidRPr="00C8478E">
        <w:rPr>
          <w:rFonts w:ascii="Times New Roman" w:hAnsi="Times New Roman"/>
          <w:i/>
          <w:iCs/>
          <w:szCs w:val="24"/>
        </w:rPr>
        <w:t>2.</w:t>
      </w:r>
      <w:r w:rsidRPr="00C8478E">
        <w:rPr>
          <w:rFonts w:ascii="Times New Roman" w:hAnsi="Times New Roman"/>
          <w:i/>
          <w:iCs/>
          <w:szCs w:val="24"/>
        </w:rPr>
        <w:tab/>
        <w:t>The child has the right to the protection of the law against such interference or attacks.”</w:t>
      </w:r>
    </w:p>
    <w:p w14:paraId="4C7DB472" w14:textId="111805E6" w:rsidR="00672851" w:rsidRPr="00C8478E" w:rsidRDefault="00672851" w:rsidP="003F16FC">
      <w:pPr>
        <w:spacing w:after="240"/>
        <w:jc w:val="both"/>
        <w:rPr>
          <w:rFonts w:ascii="Times New Roman" w:hAnsi="Times New Roman"/>
          <w:szCs w:val="24"/>
        </w:rPr>
      </w:pPr>
      <w:r w:rsidRPr="00C8478E">
        <w:rPr>
          <w:rFonts w:ascii="Times New Roman" w:hAnsi="Times New Roman"/>
          <w:szCs w:val="24"/>
        </w:rPr>
        <w:t xml:space="preserve">I note section 11 of the </w:t>
      </w:r>
      <w:r w:rsidRPr="00C8478E">
        <w:rPr>
          <w:rFonts w:ascii="Times New Roman" w:hAnsi="Times New Roman"/>
          <w:i/>
          <w:iCs/>
          <w:szCs w:val="24"/>
        </w:rPr>
        <w:t>Human Rights Act 2004</w:t>
      </w:r>
      <w:r w:rsidRPr="00C8478E">
        <w:rPr>
          <w:rFonts w:ascii="Times New Roman" w:hAnsi="Times New Roman"/>
          <w:szCs w:val="24"/>
        </w:rPr>
        <w:t>:</w:t>
      </w:r>
    </w:p>
    <w:p w14:paraId="2AA523A1" w14:textId="7817C9A4" w:rsidR="00672851" w:rsidRPr="00C8478E" w:rsidRDefault="00672851" w:rsidP="00017BC4">
      <w:pPr>
        <w:spacing w:after="240"/>
        <w:ind w:left="1418" w:hanging="851"/>
        <w:jc w:val="both"/>
        <w:rPr>
          <w:rFonts w:ascii="Times New Roman" w:hAnsi="Times New Roman"/>
          <w:i/>
          <w:iCs/>
          <w:szCs w:val="24"/>
        </w:rPr>
      </w:pPr>
      <w:r w:rsidRPr="00C8478E">
        <w:rPr>
          <w:rFonts w:ascii="Times New Roman" w:hAnsi="Times New Roman"/>
          <w:i/>
          <w:iCs/>
          <w:szCs w:val="24"/>
        </w:rPr>
        <w:t>“Note</w:t>
      </w:r>
      <w:r w:rsidR="00017BC4" w:rsidRPr="00C8478E">
        <w:rPr>
          <w:rFonts w:ascii="Times New Roman" w:hAnsi="Times New Roman"/>
          <w:i/>
          <w:iCs/>
          <w:szCs w:val="24"/>
        </w:rPr>
        <w:t xml:space="preserve">:  </w:t>
      </w:r>
      <w:r w:rsidRPr="00C8478E">
        <w:rPr>
          <w:rFonts w:ascii="Times New Roman" w:hAnsi="Times New Roman"/>
          <w:i/>
          <w:iCs/>
          <w:szCs w:val="24"/>
        </w:rPr>
        <w:t>Family has a broad meaning (see ICCPR General Comment 19 (39</w:t>
      </w:r>
      <w:r w:rsidRPr="00C8478E">
        <w:rPr>
          <w:rFonts w:ascii="Times New Roman" w:hAnsi="Times New Roman"/>
          <w:i/>
          <w:iCs/>
          <w:szCs w:val="24"/>
          <w:vertAlign w:val="superscript"/>
        </w:rPr>
        <w:t>th</w:t>
      </w:r>
      <w:r w:rsidRPr="00C8478E">
        <w:rPr>
          <w:rFonts w:ascii="Times New Roman" w:hAnsi="Times New Roman"/>
          <w:i/>
          <w:iCs/>
          <w:szCs w:val="24"/>
        </w:rPr>
        <w:t xml:space="preserve"> session, 1990)).</w:t>
      </w:r>
    </w:p>
    <w:p w14:paraId="73CB473C" w14:textId="0A83A4A0" w:rsidR="00672851" w:rsidRPr="00C8478E" w:rsidRDefault="00672851" w:rsidP="00017BC4">
      <w:pPr>
        <w:spacing w:after="240"/>
        <w:ind w:left="1134" w:hanging="567"/>
        <w:jc w:val="both"/>
        <w:rPr>
          <w:rFonts w:ascii="Times New Roman" w:hAnsi="Times New Roman"/>
          <w:i/>
          <w:iCs/>
          <w:szCs w:val="24"/>
        </w:rPr>
      </w:pPr>
      <w:r w:rsidRPr="00C8478E">
        <w:rPr>
          <w:rFonts w:ascii="Times New Roman" w:hAnsi="Times New Roman"/>
          <w:i/>
          <w:iCs/>
          <w:szCs w:val="24"/>
        </w:rPr>
        <w:t>(1)</w:t>
      </w:r>
      <w:r w:rsidRPr="00C8478E">
        <w:rPr>
          <w:rFonts w:ascii="Times New Roman" w:hAnsi="Times New Roman"/>
          <w:i/>
          <w:iCs/>
          <w:szCs w:val="24"/>
        </w:rPr>
        <w:tab/>
        <w:t>The family is the natural and basic group unit of society and is entitled to be protected by society.</w:t>
      </w:r>
    </w:p>
    <w:p w14:paraId="2A3D13EC" w14:textId="57571062" w:rsidR="00672851" w:rsidRPr="00C8478E" w:rsidRDefault="00672851" w:rsidP="00017BC4">
      <w:pPr>
        <w:spacing w:after="240"/>
        <w:ind w:left="1134" w:hanging="567"/>
        <w:jc w:val="both"/>
        <w:rPr>
          <w:rFonts w:ascii="Times New Roman" w:hAnsi="Times New Roman"/>
          <w:i/>
          <w:iCs/>
          <w:szCs w:val="24"/>
        </w:rPr>
      </w:pPr>
      <w:r w:rsidRPr="00C8478E">
        <w:rPr>
          <w:rFonts w:ascii="Times New Roman" w:hAnsi="Times New Roman"/>
          <w:i/>
          <w:iCs/>
          <w:szCs w:val="24"/>
        </w:rPr>
        <w:t>(2)</w:t>
      </w:r>
      <w:r w:rsidRPr="00C8478E">
        <w:rPr>
          <w:rFonts w:ascii="Times New Roman" w:hAnsi="Times New Roman"/>
          <w:i/>
          <w:iCs/>
          <w:szCs w:val="24"/>
        </w:rPr>
        <w:tab/>
        <w:t>Every child has the right to the protection needed by the child because of being a child, without distinction or discrimination of any kind.</w:t>
      </w:r>
    </w:p>
    <w:p w14:paraId="04320C38" w14:textId="77777777" w:rsidR="00672851" w:rsidRPr="00C8478E" w:rsidRDefault="00672851" w:rsidP="00017BC4">
      <w:pPr>
        <w:spacing w:after="240"/>
        <w:ind w:left="567"/>
        <w:jc w:val="both"/>
        <w:rPr>
          <w:rFonts w:ascii="Times New Roman" w:hAnsi="Times New Roman"/>
          <w:i/>
          <w:iCs/>
          <w:szCs w:val="24"/>
        </w:rPr>
      </w:pPr>
      <w:r w:rsidRPr="00C8478E">
        <w:rPr>
          <w:rFonts w:ascii="Times New Roman" w:hAnsi="Times New Roman"/>
          <w:i/>
          <w:iCs/>
          <w:szCs w:val="24"/>
        </w:rPr>
        <w:t>Examples of distinction or discrimination</w:t>
      </w:r>
    </w:p>
    <w:p w14:paraId="022AEACC" w14:textId="722AC919" w:rsidR="00672851" w:rsidRPr="00C8478E" w:rsidRDefault="00672851" w:rsidP="00017BC4">
      <w:pPr>
        <w:spacing w:after="240"/>
        <w:ind w:left="1134"/>
        <w:jc w:val="both"/>
        <w:rPr>
          <w:rFonts w:ascii="Times New Roman" w:hAnsi="Times New Roman"/>
          <w:i/>
          <w:iCs/>
          <w:szCs w:val="24"/>
        </w:rPr>
      </w:pPr>
      <w:r w:rsidRPr="00C8478E">
        <w:rPr>
          <w:rFonts w:ascii="Times New Roman" w:hAnsi="Times New Roman"/>
          <w:i/>
          <w:iCs/>
          <w:szCs w:val="24"/>
        </w:rPr>
        <w:t>Distinction or discrimination because of race, colour, sex, sexual orientation, language, religion, political or other opinion, national or social origin, property, birth, disability or other status.</w:t>
      </w:r>
    </w:p>
    <w:p w14:paraId="5ED7884D" w14:textId="3CD1BAE7" w:rsidR="00672851" w:rsidRPr="00C8478E" w:rsidRDefault="00672851" w:rsidP="00017BC4">
      <w:pPr>
        <w:spacing w:after="240"/>
        <w:ind w:left="567"/>
        <w:jc w:val="both"/>
        <w:rPr>
          <w:rFonts w:ascii="Times New Roman" w:hAnsi="Times New Roman"/>
          <w:i/>
          <w:iCs/>
          <w:szCs w:val="24"/>
        </w:rPr>
      </w:pPr>
      <w:r w:rsidRPr="00C8478E">
        <w:rPr>
          <w:rFonts w:ascii="Times New Roman" w:hAnsi="Times New Roman"/>
          <w:i/>
          <w:iCs/>
          <w:szCs w:val="24"/>
        </w:rPr>
        <w:t xml:space="preserve">Note </w:t>
      </w:r>
      <w:r w:rsidR="00017BC4" w:rsidRPr="00C8478E">
        <w:rPr>
          <w:rFonts w:ascii="Times New Roman" w:hAnsi="Times New Roman"/>
          <w:i/>
          <w:iCs/>
          <w:szCs w:val="24"/>
        </w:rPr>
        <w:t xml:space="preserve">: </w:t>
      </w:r>
      <w:r w:rsidRPr="00C8478E">
        <w:rPr>
          <w:rFonts w:ascii="Times New Roman" w:hAnsi="Times New Roman"/>
          <w:i/>
          <w:iCs/>
          <w:szCs w:val="24"/>
        </w:rPr>
        <w:t>A child also has the other human rights set out in this Act.”</w:t>
      </w:r>
    </w:p>
    <w:p w14:paraId="0F1DB541" w14:textId="6DF36661" w:rsidR="00672851" w:rsidRPr="00C8478E" w:rsidRDefault="00672851" w:rsidP="003F16FC">
      <w:pPr>
        <w:spacing w:after="240"/>
        <w:jc w:val="both"/>
        <w:rPr>
          <w:rFonts w:ascii="Times New Roman" w:hAnsi="Times New Roman"/>
          <w:szCs w:val="24"/>
        </w:rPr>
      </w:pPr>
      <w:r w:rsidRPr="00C8478E">
        <w:rPr>
          <w:rFonts w:ascii="Times New Roman" w:hAnsi="Times New Roman"/>
          <w:szCs w:val="24"/>
        </w:rPr>
        <w:t>A child should not be discriminated against because of the actions taken by its parents when only one of them is recognised.</w:t>
      </w:r>
    </w:p>
    <w:p w14:paraId="286DD7F0" w14:textId="4B724CD3" w:rsidR="00672851" w:rsidRPr="00C8478E" w:rsidRDefault="00672851" w:rsidP="003F16FC">
      <w:pPr>
        <w:spacing w:after="240"/>
        <w:jc w:val="both"/>
        <w:rPr>
          <w:rFonts w:ascii="Times New Roman" w:hAnsi="Times New Roman"/>
          <w:szCs w:val="24"/>
        </w:rPr>
      </w:pPr>
      <w:r w:rsidRPr="00C8478E">
        <w:rPr>
          <w:rFonts w:ascii="Times New Roman" w:hAnsi="Times New Roman"/>
          <w:i/>
          <w:iCs/>
          <w:szCs w:val="24"/>
        </w:rPr>
        <w:t xml:space="preserve">Ellison &amp; </w:t>
      </w:r>
      <w:proofErr w:type="spellStart"/>
      <w:r w:rsidRPr="00C8478E">
        <w:rPr>
          <w:rFonts w:ascii="Times New Roman" w:hAnsi="Times New Roman"/>
          <w:i/>
          <w:iCs/>
          <w:szCs w:val="24"/>
        </w:rPr>
        <w:t>Karnchanit</w:t>
      </w:r>
      <w:proofErr w:type="spellEnd"/>
      <w:r w:rsidRPr="00C8478E">
        <w:rPr>
          <w:rFonts w:ascii="Times New Roman" w:hAnsi="Times New Roman"/>
          <w:i/>
          <w:iCs/>
          <w:szCs w:val="24"/>
        </w:rPr>
        <w:t xml:space="preserve"> </w:t>
      </w:r>
      <w:r w:rsidRPr="00C8478E">
        <w:rPr>
          <w:rFonts w:ascii="Times New Roman" w:hAnsi="Times New Roman"/>
          <w:szCs w:val="24"/>
        </w:rPr>
        <w:t xml:space="preserve">[2012] </w:t>
      </w:r>
      <w:proofErr w:type="spellStart"/>
      <w:r w:rsidRPr="00C8478E">
        <w:rPr>
          <w:rFonts w:ascii="Times New Roman" w:hAnsi="Times New Roman"/>
          <w:szCs w:val="24"/>
        </w:rPr>
        <w:t>FamCA</w:t>
      </w:r>
      <w:proofErr w:type="spellEnd"/>
      <w:r w:rsidRPr="00C8478E">
        <w:rPr>
          <w:rFonts w:ascii="Times New Roman" w:hAnsi="Times New Roman"/>
          <w:szCs w:val="24"/>
        </w:rPr>
        <w:t xml:space="preserve"> 602 concerned a Queensland couple who underwent commercial surrogacy in Thailand.  </w:t>
      </w:r>
    </w:p>
    <w:p w14:paraId="682D2938" w14:textId="6823F5FC" w:rsidR="00672851" w:rsidRPr="00C8478E" w:rsidRDefault="00672851" w:rsidP="00017BC4">
      <w:pPr>
        <w:keepNext/>
        <w:spacing w:after="240"/>
        <w:jc w:val="both"/>
        <w:rPr>
          <w:rFonts w:ascii="Times New Roman" w:hAnsi="Times New Roman"/>
          <w:szCs w:val="24"/>
        </w:rPr>
      </w:pPr>
      <w:r w:rsidRPr="00C8478E">
        <w:rPr>
          <w:rFonts w:ascii="Times New Roman" w:hAnsi="Times New Roman"/>
          <w:szCs w:val="24"/>
        </w:rPr>
        <w:t>Justice Ryan stated</w:t>
      </w:r>
      <w:r w:rsidR="006B44D8" w:rsidRPr="00C8478E">
        <w:rPr>
          <w:rStyle w:val="FootnoteReference"/>
          <w:rFonts w:ascii="Times New Roman" w:hAnsi="Times New Roman"/>
          <w:szCs w:val="24"/>
        </w:rPr>
        <w:footnoteReference w:id="88"/>
      </w:r>
      <w:r w:rsidRPr="00C8478E">
        <w:rPr>
          <w:rFonts w:ascii="Times New Roman" w:hAnsi="Times New Roman"/>
          <w:szCs w:val="24"/>
        </w:rPr>
        <w:t>:</w:t>
      </w:r>
    </w:p>
    <w:p w14:paraId="70291038" w14:textId="49F34078" w:rsidR="00672851" w:rsidRPr="00C8478E" w:rsidRDefault="00672851" w:rsidP="00017BC4">
      <w:pPr>
        <w:keepNext/>
        <w:spacing w:after="240"/>
        <w:ind w:left="567"/>
        <w:jc w:val="both"/>
        <w:rPr>
          <w:rFonts w:ascii="Times New Roman" w:hAnsi="Times New Roman"/>
          <w:i/>
          <w:iCs/>
          <w:szCs w:val="24"/>
        </w:rPr>
      </w:pPr>
      <w:r w:rsidRPr="00C8478E">
        <w:rPr>
          <w:rFonts w:ascii="Times New Roman" w:hAnsi="Times New Roman"/>
          <w:i/>
          <w:iCs/>
          <w:szCs w:val="24"/>
        </w:rPr>
        <w:t>“Because the argument is so well articulated in the [Australian Human Rights Commission’s] written submissions, it is appropriate that these are recorded in full.  The AHRC submitted:</w:t>
      </w:r>
    </w:p>
    <w:p w14:paraId="7000CB6C" w14:textId="7240DB3C" w:rsidR="00672851" w:rsidRPr="00C8478E" w:rsidRDefault="00672851" w:rsidP="00017BC4">
      <w:pPr>
        <w:spacing w:after="240"/>
        <w:ind w:left="1134" w:hanging="567"/>
        <w:jc w:val="both"/>
        <w:rPr>
          <w:rFonts w:ascii="Times New Roman" w:hAnsi="Times New Roman"/>
          <w:i/>
          <w:iCs/>
          <w:szCs w:val="24"/>
        </w:rPr>
      </w:pPr>
      <w:r w:rsidRPr="00C8478E">
        <w:rPr>
          <w:rFonts w:ascii="Times New Roman" w:hAnsi="Times New Roman"/>
          <w:i/>
          <w:iCs/>
          <w:szCs w:val="24"/>
        </w:rPr>
        <w:t>22.</w:t>
      </w:r>
      <w:r w:rsidRPr="00C8478E">
        <w:rPr>
          <w:rFonts w:ascii="Times New Roman" w:hAnsi="Times New Roman"/>
          <w:i/>
          <w:iCs/>
          <w:szCs w:val="24"/>
        </w:rPr>
        <w:tab/>
        <w:t>There are a number of articles of the CRC that are relevant to determine the best interests of the child on the present proceeding.</w:t>
      </w:r>
    </w:p>
    <w:p w14:paraId="2FCC5C98" w14:textId="7A41DBBA" w:rsidR="00672851" w:rsidRPr="00C8478E" w:rsidRDefault="00672851" w:rsidP="00017BC4">
      <w:pPr>
        <w:spacing w:after="240"/>
        <w:ind w:left="1134" w:hanging="567"/>
        <w:jc w:val="both"/>
        <w:rPr>
          <w:rFonts w:ascii="Times New Roman" w:hAnsi="Times New Roman"/>
          <w:i/>
          <w:iCs/>
          <w:szCs w:val="24"/>
        </w:rPr>
      </w:pPr>
      <w:r w:rsidRPr="00C8478E">
        <w:rPr>
          <w:rFonts w:ascii="Times New Roman" w:hAnsi="Times New Roman"/>
          <w:i/>
          <w:iCs/>
          <w:szCs w:val="24"/>
        </w:rPr>
        <w:t>23.</w:t>
      </w:r>
      <w:r w:rsidRPr="00C8478E">
        <w:rPr>
          <w:rFonts w:ascii="Times New Roman" w:hAnsi="Times New Roman"/>
          <w:i/>
          <w:iCs/>
          <w:szCs w:val="24"/>
        </w:rPr>
        <w:tab/>
        <w:t>As a starting proposition, ART 2(2) of the CRC relevantly provides that State Parties shall take all appropriate measures to ensure that children are protected against all forms of discrimination on the basis of the status of their parents, legal guardians or family members.  The commission submits that children born of surrogacy arrangements should not be subjected to a disadvantage or detriment as a result of any difference in legal status conferred on their parents or guardians.</w:t>
      </w:r>
    </w:p>
    <w:p w14:paraId="0BD4CFDB" w14:textId="753A00CE" w:rsidR="00672851" w:rsidRPr="00C8478E" w:rsidRDefault="00672851" w:rsidP="00017BC4">
      <w:pPr>
        <w:spacing w:after="240"/>
        <w:ind w:left="1134" w:hanging="567"/>
        <w:jc w:val="both"/>
        <w:rPr>
          <w:rFonts w:ascii="Times New Roman" w:hAnsi="Times New Roman"/>
          <w:i/>
          <w:iCs/>
          <w:szCs w:val="24"/>
        </w:rPr>
      </w:pPr>
      <w:r w:rsidRPr="00C8478E">
        <w:rPr>
          <w:rFonts w:ascii="Times New Roman" w:hAnsi="Times New Roman"/>
          <w:i/>
          <w:iCs/>
          <w:szCs w:val="24"/>
        </w:rPr>
        <w:t>24.</w:t>
      </w:r>
      <w:r w:rsidRPr="00C8478E">
        <w:rPr>
          <w:rFonts w:ascii="Times New Roman" w:hAnsi="Times New Roman"/>
          <w:i/>
          <w:iCs/>
          <w:szCs w:val="24"/>
        </w:rPr>
        <w:tab/>
        <w:t>Secondly, there are a number of articles of the CRC that deal with particular rights that involve the relationship between children and their parents or guardians.  For example:</w:t>
      </w:r>
    </w:p>
    <w:p w14:paraId="66A28792" w14:textId="77777777" w:rsidR="006B0199" w:rsidRPr="00C8478E" w:rsidRDefault="00672851" w:rsidP="00017BC4">
      <w:pPr>
        <w:spacing w:after="240"/>
        <w:ind w:left="1701" w:hanging="567"/>
        <w:jc w:val="both"/>
        <w:rPr>
          <w:rFonts w:ascii="Times New Roman" w:hAnsi="Times New Roman"/>
          <w:i/>
          <w:iCs/>
          <w:szCs w:val="24"/>
        </w:rPr>
      </w:pPr>
      <w:r w:rsidRPr="00C8478E">
        <w:rPr>
          <w:rFonts w:ascii="Times New Roman" w:hAnsi="Times New Roman"/>
          <w:i/>
          <w:iCs/>
          <w:szCs w:val="24"/>
        </w:rPr>
        <w:t>24.1</w:t>
      </w:r>
      <w:r w:rsidRPr="00C8478E">
        <w:rPr>
          <w:rFonts w:ascii="Times New Roman" w:hAnsi="Times New Roman"/>
          <w:i/>
          <w:iCs/>
          <w:szCs w:val="24"/>
        </w:rPr>
        <w:tab/>
      </w:r>
      <w:r w:rsidR="006B0199" w:rsidRPr="00C8478E">
        <w:rPr>
          <w:rFonts w:ascii="Times New Roman" w:hAnsi="Times New Roman"/>
          <w:i/>
          <w:iCs/>
          <w:szCs w:val="24"/>
        </w:rPr>
        <w:t>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 (Art 3(2)).</w:t>
      </w:r>
    </w:p>
    <w:p w14:paraId="6C6F863C" w14:textId="26420F3D" w:rsidR="006B0199" w:rsidRPr="00C8478E" w:rsidRDefault="006B0199" w:rsidP="00017BC4">
      <w:pPr>
        <w:spacing w:after="240"/>
        <w:ind w:left="1701" w:hanging="567"/>
        <w:jc w:val="both"/>
        <w:rPr>
          <w:rFonts w:ascii="Times New Roman" w:hAnsi="Times New Roman"/>
          <w:i/>
          <w:iCs/>
          <w:szCs w:val="24"/>
        </w:rPr>
      </w:pPr>
      <w:r w:rsidRPr="00C8478E">
        <w:rPr>
          <w:rFonts w:ascii="Times New Roman" w:hAnsi="Times New Roman"/>
          <w:i/>
          <w:iCs/>
          <w:szCs w:val="24"/>
        </w:rPr>
        <w:t xml:space="preserve">24.2 </w:t>
      </w:r>
      <w:r w:rsidRPr="00C8478E">
        <w:rPr>
          <w:rFonts w:ascii="Times New Roman" w:hAnsi="Times New Roman"/>
          <w:i/>
          <w:iCs/>
          <w:szCs w:val="24"/>
        </w:rPr>
        <w:tab/>
        <w:t>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their rights (Art 5).</w:t>
      </w:r>
    </w:p>
    <w:p w14:paraId="59D6120D" w14:textId="3247E5DC" w:rsidR="00672851" w:rsidRPr="00C8478E" w:rsidRDefault="006B0199" w:rsidP="00017BC4">
      <w:pPr>
        <w:spacing w:after="240"/>
        <w:ind w:left="1701" w:hanging="567"/>
        <w:jc w:val="both"/>
        <w:rPr>
          <w:rFonts w:ascii="Times New Roman" w:hAnsi="Times New Roman"/>
          <w:i/>
          <w:iCs/>
          <w:szCs w:val="24"/>
        </w:rPr>
      </w:pPr>
      <w:r w:rsidRPr="00C8478E">
        <w:rPr>
          <w:rFonts w:ascii="Times New Roman" w:hAnsi="Times New Roman"/>
          <w:i/>
          <w:iCs/>
          <w:szCs w:val="24"/>
        </w:rPr>
        <w:t xml:space="preserve">24.3 </w:t>
      </w:r>
      <w:r w:rsidRPr="00C8478E">
        <w:rPr>
          <w:rFonts w:ascii="Times New Roman" w:hAnsi="Times New Roman"/>
          <w:i/>
          <w:iCs/>
          <w:szCs w:val="24"/>
        </w:rPr>
        <w:tab/>
        <w:t>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 (Art 18(1)).</w:t>
      </w:r>
    </w:p>
    <w:p w14:paraId="2EAF832A" w14:textId="13F81228" w:rsidR="006B0199" w:rsidRPr="00C8478E" w:rsidRDefault="006B0199" w:rsidP="00017BC4">
      <w:pPr>
        <w:spacing w:after="240"/>
        <w:ind w:left="1134" w:hanging="567"/>
        <w:jc w:val="both"/>
        <w:rPr>
          <w:rFonts w:ascii="Times New Roman" w:hAnsi="Times New Roman"/>
          <w:i/>
          <w:iCs/>
          <w:szCs w:val="24"/>
        </w:rPr>
      </w:pPr>
      <w:r w:rsidRPr="00C8478E">
        <w:rPr>
          <w:rFonts w:ascii="Times New Roman" w:hAnsi="Times New Roman"/>
          <w:i/>
          <w:iCs/>
          <w:szCs w:val="24"/>
        </w:rPr>
        <w:t>25.</w:t>
      </w:r>
      <w:r w:rsidRPr="00C8478E">
        <w:rPr>
          <w:rFonts w:ascii="Times New Roman" w:hAnsi="Times New Roman"/>
          <w:i/>
          <w:iCs/>
          <w:szCs w:val="24"/>
        </w:rPr>
        <w:tab/>
        <w:t>These rights recognise the importance of parents in safeguarding the interests of children.  However, the language used in the CRC is not limited to parents, and recognises that in some circumstances these responsibilities will also fall on other legal guardians.”</w:t>
      </w:r>
    </w:p>
    <w:p w14:paraId="7201DC0F" w14:textId="199164A1" w:rsidR="00672851" w:rsidRPr="00C8478E" w:rsidRDefault="006B0199" w:rsidP="003F16FC">
      <w:pPr>
        <w:spacing w:after="240"/>
        <w:jc w:val="both"/>
        <w:rPr>
          <w:rFonts w:ascii="Times New Roman" w:hAnsi="Times New Roman"/>
          <w:szCs w:val="24"/>
        </w:rPr>
      </w:pPr>
      <w:r w:rsidRPr="00C8478E">
        <w:rPr>
          <w:rFonts w:ascii="Times New Roman" w:hAnsi="Times New Roman"/>
          <w:szCs w:val="24"/>
        </w:rPr>
        <w:t>Further, her Honour stated</w:t>
      </w:r>
      <w:r w:rsidR="006B44D8" w:rsidRPr="00C8478E">
        <w:rPr>
          <w:rStyle w:val="FootnoteReference"/>
          <w:rFonts w:ascii="Times New Roman" w:hAnsi="Times New Roman"/>
          <w:szCs w:val="24"/>
        </w:rPr>
        <w:footnoteReference w:id="89"/>
      </w:r>
      <w:r w:rsidRPr="00C8478E">
        <w:rPr>
          <w:rFonts w:ascii="Times New Roman" w:hAnsi="Times New Roman"/>
          <w:szCs w:val="24"/>
        </w:rPr>
        <w:t>:</w:t>
      </w:r>
    </w:p>
    <w:p w14:paraId="7FCD8340" w14:textId="647A0806" w:rsidR="006B0199" w:rsidRPr="00C8478E" w:rsidRDefault="006B0199" w:rsidP="00017BC4">
      <w:pPr>
        <w:spacing w:after="240"/>
        <w:ind w:left="567"/>
        <w:jc w:val="both"/>
        <w:rPr>
          <w:rFonts w:ascii="Times New Roman" w:hAnsi="Times New Roman"/>
          <w:i/>
          <w:iCs/>
          <w:szCs w:val="24"/>
        </w:rPr>
      </w:pPr>
      <w:r w:rsidRPr="00C8478E">
        <w:rPr>
          <w:rFonts w:ascii="Times New Roman" w:hAnsi="Times New Roman"/>
          <w:i/>
          <w:iCs/>
          <w:szCs w:val="24"/>
        </w:rPr>
        <w:t>“The AHRC is demonstrably correct in its submission that “the court is faced with having children in front of it and needs to make orders that are in the best interests of those children, and at that stage it’s probably too late to ask whether – or to inquire into the legality of the arrangements that had been made. The court really needs to take children as it finds them”.”</w:t>
      </w:r>
    </w:p>
    <w:p w14:paraId="1FAF257E" w14:textId="15699F46" w:rsidR="00672851" w:rsidRPr="00C8478E" w:rsidRDefault="006B0199" w:rsidP="003F16FC">
      <w:pPr>
        <w:spacing w:after="240"/>
        <w:jc w:val="both"/>
        <w:rPr>
          <w:rFonts w:ascii="Times New Roman" w:hAnsi="Times New Roman"/>
          <w:szCs w:val="24"/>
        </w:rPr>
      </w:pPr>
      <w:r w:rsidRPr="00C8478E">
        <w:rPr>
          <w:rFonts w:ascii="Times New Roman" w:hAnsi="Times New Roman"/>
          <w:szCs w:val="24"/>
        </w:rPr>
        <w:t xml:space="preserve">The question of article 8 of the </w:t>
      </w:r>
      <w:r w:rsidRPr="00C8478E">
        <w:rPr>
          <w:rFonts w:ascii="Times New Roman" w:hAnsi="Times New Roman"/>
          <w:i/>
          <w:iCs/>
          <w:szCs w:val="24"/>
        </w:rPr>
        <w:t xml:space="preserve">UN Convention </w:t>
      </w:r>
      <w:r w:rsidRPr="00C8478E">
        <w:rPr>
          <w:rFonts w:ascii="Times New Roman" w:hAnsi="Times New Roman"/>
          <w:szCs w:val="24"/>
        </w:rPr>
        <w:t xml:space="preserve">was taken up by an English Court in </w:t>
      </w:r>
      <w:r w:rsidRPr="00C8478E">
        <w:rPr>
          <w:rFonts w:ascii="Times New Roman" w:hAnsi="Times New Roman"/>
          <w:i/>
          <w:iCs/>
          <w:szCs w:val="24"/>
        </w:rPr>
        <w:t xml:space="preserve">Re </w:t>
      </w:r>
      <w:r w:rsidR="00C32A35" w:rsidRPr="00C8478E">
        <w:rPr>
          <w:rFonts w:ascii="Times New Roman" w:hAnsi="Times New Roman"/>
          <w:i/>
          <w:iCs/>
          <w:szCs w:val="24"/>
        </w:rPr>
        <w:t>X</w:t>
      </w:r>
      <w:r w:rsidRPr="00C8478E">
        <w:rPr>
          <w:rFonts w:ascii="Times New Roman" w:hAnsi="Times New Roman"/>
          <w:i/>
          <w:iCs/>
          <w:szCs w:val="24"/>
        </w:rPr>
        <w:t xml:space="preserve"> (a child) (Surrogacy:  Time Limit) </w:t>
      </w:r>
      <w:r w:rsidRPr="00C8478E">
        <w:rPr>
          <w:rFonts w:ascii="Times New Roman" w:hAnsi="Times New Roman"/>
          <w:szCs w:val="24"/>
        </w:rPr>
        <w:t xml:space="preserve">[2014] EWHC 3135 (Fam).  The court in that case drew on article 8 of the </w:t>
      </w:r>
      <w:r w:rsidRPr="00C8478E">
        <w:rPr>
          <w:rFonts w:ascii="Times New Roman" w:hAnsi="Times New Roman"/>
          <w:i/>
          <w:iCs/>
          <w:szCs w:val="24"/>
        </w:rPr>
        <w:t>UN Convention</w:t>
      </w:r>
      <w:r w:rsidRPr="00C8478E">
        <w:rPr>
          <w:rFonts w:ascii="Times New Roman" w:hAnsi="Times New Roman"/>
          <w:szCs w:val="24"/>
        </w:rPr>
        <w:t xml:space="preserve"> as the child’s right to an identity </w:t>
      </w:r>
      <w:r w:rsidRPr="00E9537D">
        <w:rPr>
          <w:rFonts w:ascii="Times New Roman" w:hAnsi="Times New Roman"/>
          <w:i/>
          <w:iCs/>
          <w:szCs w:val="24"/>
        </w:rPr>
        <w:t>with the intended parents</w:t>
      </w:r>
      <w:r w:rsidRPr="00C8478E">
        <w:rPr>
          <w:rFonts w:ascii="Times New Roman" w:hAnsi="Times New Roman"/>
          <w:szCs w:val="24"/>
        </w:rPr>
        <w:t>, as being a fundamental right.</w:t>
      </w:r>
    </w:p>
    <w:p w14:paraId="5F2CE69D" w14:textId="20D47C6F" w:rsidR="006B0199" w:rsidRPr="00C8478E" w:rsidRDefault="006B0199" w:rsidP="003F16FC">
      <w:pPr>
        <w:spacing w:after="240"/>
        <w:jc w:val="both"/>
        <w:rPr>
          <w:rFonts w:ascii="Times New Roman" w:hAnsi="Times New Roman"/>
          <w:szCs w:val="24"/>
        </w:rPr>
      </w:pPr>
      <w:r w:rsidRPr="00C8478E">
        <w:rPr>
          <w:rFonts w:ascii="Times New Roman" w:hAnsi="Times New Roman"/>
          <w:szCs w:val="24"/>
        </w:rPr>
        <w:t xml:space="preserve">The court then dealt with section 54 of the </w:t>
      </w:r>
      <w:r w:rsidRPr="00C8478E">
        <w:rPr>
          <w:rFonts w:ascii="Times New Roman" w:hAnsi="Times New Roman"/>
          <w:i/>
          <w:iCs/>
          <w:szCs w:val="24"/>
        </w:rPr>
        <w:t>UK Act</w:t>
      </w:r>
      <w:r w:rsidRPr="00C8478E">
        <w:rPr>
          <w:rFonts w:ascii="Times New Roman" w:hAnsi="Times New Roman"/>
          <w:szCs w:val="24"/>
        </w:rPr>
        <w:t xml:space="preserve">, which is the equivalent of section 26 of the </w:t>
      </w:r>
      <w:r w:rsidRPr="00C8478E">
        <w:rPr>
          <w:rFonts w:ascii="Times New Roman" w:hAnsi="Times New Roman"/>
          <w:i/>
          <w:iCs/>
          <w:szCs w:val="24"/>
        </w:rPr>
        <w:t>Parentage Act</w:t>
      </w:r>
      <w:r w:rsidR="006B44D8" w:rsidRPr="00C8478E">
        <w:rPr>
          <w:rFonts w:ascii="Times New Roman" w:hAnsi="Times New Roman"/>
          <w:szCs w:val="24"/>
        </w:rPr>
        <w:t>:</w:t>
      </w:r>
      <w:r w:rsidR="006B44D8" w:rsidRPr="00C8478E">
        <w:rPr>
          <w:rStyle w:val="FootnoteReference"/>
          <w:rFonts w:ascii="Times New Roman" w:hAnsi="Times New Roman"/>
          <w:szCs w:val="24"/>
        </w:rPr>
        <w:footnoteReference w:id="90"/>
      </w:r>
      <w:r w:rsidRPr="00C8478E">
        <w:rPr>
          <w:rFonts w:ascii="Times New Roman" w:hAnsi="Times New Roman"/>
          <w:szCs w:val="24"/>
        </w:rPr>
        <w:t xml:space="preserve"> </w:t>
      </w:r>
    </w:p>
    <w:p w14:paraId="4E1A82DD" w14:textId="3832976C" w:rsidR="006B0199" w:rsidRPr="00C8478E" w:rsidRDefault="006B0199" w:rsidP="00017BC4">
      <w:pPr>
        <w:spacing w:after="240"/>
        <w:ind w:left="567"/>
        <w:jc w:val="both"/>
        <w:rPr>
          <w:rFonts w:ascii="Times New Roman" w:hAnsi="Times New Roman"/>
          <w:i/>
          <w:iCs/>
          <w:szCs w:val="24"/>
        </w:rPr>
      </w:pPr>
      <w:r w:rsidRPr="00C8478E">
        <w:rPr>
          <w:rFonts w:ascii="Times New Roman" w:hAnsi="Times New Roman"/>
          <w:i/>
          <w:iCs/>
          <w:szCs w:val="24"/>
        </w:rPr>
        <w:t xml:space="preserve">“Section 54 goes to the most fundamental aspects of status and, transcending even status, to the very identity of the child as a human being:  who he is and who his parents are.  It is central to his being, whether as an individual or as a member of his family.  As Ms Isaacs correctly puts it, this case is fundamentally about </w:t>
      </w:r>
      <w:r w:rsidR="00C32A35" w:rsidRPr="00C8478E">
        <w:rPr>
          <w:rFonts w:ascii="Times New Roman" w:hAnsi="Times New Roman"/>
          <w:i/>
          <w:iCs/>
          <w:szCs w:val="24"/>
        </w:rPr>
        <w:t>X’s identity and his relationship with the commissioning parents.  Fundamental as these matters must be to commissioning parents they are, if anything, even more fundamental to the child.  A parental order has, to adopt Theis J’s powerful expression, a transformative effect, not just in its effect on the child’s legal relationships with the surrogate and commissioning parents but also, to adopt the guardian’s words in the present case, in relation to the practical and psychological realities of X’s identity.  A parental order, like an adoption order, has an effect extending far beyond the merely legal.  It has the most profound personal, emotional, psychological, social and, maybe in some cases, cultural and religious, consequences.  It creates what Thorpe LJ in Re J (Adoption:  Non-patrial) [1998] INLR 424, 429, refer to as “The Psychological Relationship of Parent and Child with all its far-reaching manifestations and consequences”, these consequences are life long and, for all practical purposes irreversible: see G v G (Parental Order:  Revocation) [2012] EW</w:t>
      </w:r>
      <w:r w:rsidR="00AF57B0">
        <w:rPr>
          <w:rFonts w:ascii="Times New Roman" w:hAnsi="Times New Roman"/>
          <w:i/>
          <w:iCs/>
          <w:szCs w:val="24"/>
        </w:rPr>
        <w:t>H</w:t>
      </w:r>
      <w:r w:rsidR="00C32A35" w:rsidRPr="00C8478E">
        <w:rPr>
          <w:rFonts w:ascii="Times New Roman" w:hAnsi="Times New Roman"/>
          <w:i/>
          <w:iCs/>
          <w:szCs w:val="24"/>
        </w:rPr>
        <w:t xml:space="preserve">C 1979 (Fam), [2013] 1 FLR 286, to which I have already referred.  And the court considering an application for a parental order is required to treat the child’s welfare </w:t>
      </w:r>
      <w:r w:rsidR="00C32A35" w:rsidRPr="00C8478E">
        <w:rPr>
          <w:rFonts w:ascii="Times New Roman" w:hAnsi="Times New Roman"/>
          <w:i/>
          <w:iCs/>
          <w:szCs w:val="24"/>
          <w:u w:val="single"/>
        </w:rPr>
        <w:t>throughout his life</w:t>
      </w:r>
      <w:r w:rsidR="00C32A35" w:rsidRPr="00C8478E">
        <w:rPr>
          <w:rFonts w:ascii="Times New Roman" w:hAnsi="Times New Roman"/>
          <w:i/>
          <w:iCs/>
          <w:szCs w:val="24"/>
        </w:rPr>
        <w:t xml:space="preserve"> as paramount:  see in Re L (A Child Parental Order:  Foreign Surrogacy) [2010] EWHC 3146 (Fam), [2011] Fam 106, [2011] 1 FLR 1143.  X was born in December 2011, </w:t>
      </w:r>
      <w:r w:rsidR="00761465" w:rsidRPr="00C8478E">
        <w:rPr>
          <w:rFonts w:ascii="Times New Roman" w:hAnsi="Times New Roman"/>
          <w:i/>
          <w:iCs/>
          <w:szCs w:val="24"/>
        </w:rPr>
        <w:t>so his expectation of life must extend well beyond the next 75 years.  Parliament has therefore required the judge considering an application for a parental order to look into a distant future.”</w:t>
      </w:r>
    </w:p>
    <w:p w14:paraId="74ACF26F" w14:textId="70CDA1F6" w:rsidR="00672851" w:rsidRPr="00C8478E" w:rsidRDefault="00761465" w:rsidP="003F16FC">
      <w:pPr>
        <w:spacing w:after="240"/>
        <w:jc w:val="both"/>
        <w:rPr>
          <w:rFonts w:ascii="Times New Roman" w:hAnsi="Times New Roman"/>
          <w:szCs w:val="24"/>
        </w:rPr>
      </w:pPr>
      <w:r w:rsidRPr="00C8478E">
        <w:rPr>
          <w:rFonts w:ascii="Times New Roman" w:hAnsi="Times New Roman"/>
          <w:szCs w:val="24"/>
        </w:rPr>
        <w:t xml:space="preserve">The Childrens Court in Queensland in </w:t>
      </w:r>
      <w:r w:rsidRPr="00C8478E">
        <w:rPr>
          <w:rFonts w:ascii="Times New Roman" w:hAnsi="Times New Roman"/>
          <w:i/>
          <w:iCs/>
          <w:szCs w:val="24"/>
        </w:rPr>
        <w:t xml:space="preserve">CRB &amp; BFH v RKH &amp; BJH </w:t>
      </w:r>
      <w:r w:rsidRPr="00C8478E">
        <w:rPr>
          <w:rFonts w:ascii="Times New Roman" w:hAnsi="Times New Roman"/>
          <w:szCs w:val="24"/>
        </w:rPr>
        <w:t xml:space="preserve">[2020] </w:t>
      </w:r>
      <w:proofErr w:type="spellStart"/>
      <w:r w:rsidRPr="00C8478E">
        <w:rPr>
          <w:rFonts w:ascii="Times New Roman" w:hAnsi="Times New Roman"/>
          <w:szCs w:val="24"/>
        </w:rPr>
        <w:t>QChC</w:t>
      </w:r>
      <w:proofErr w:type="spellEnd"/>
      <w:r w:rsidRPr="00C8478E">
        <w:rPr>
          <w:rFonts w:ascii="Times New Roman" w:hAnsi="Times New Roman"/>
          <w:szCs w:val="24"/>
        </w:rPr>
        <w:t xml:space="preserve"> 7 at [9] referenced article 8 of the </w:t>
      </w:r>
      <w:r w:rsidR="005124AF" w:rsidRPr="00C8478E">
        <w:rPr>
          <w:rFonts w:ascii="Times New Roman" w:hAnsi="Times New Roman"/>
          <w:i/>
          <w:iCs/>
          <w:szCs w:val="24"/>
        </w:rPr>
        <w:t>C</w:t>
      </w:r>
      <w:r w:rsidRPr="00C8478E">
        <w:rPr>
          <w:rFonts w:ascii="Times New Roman" w:hAnsi="Times New Roman"/>
          <w:i/>
          <w:iCs/>
          <w:szCs w:val="24"/>
        </w:rPr>
        <w:t>onvention</w:t>
      </w:r>
      <w:r w:rsidRPr="00C8478E">
        <w:rPr>
          <w:rFonts w:ascii="Times New Roman" w:hAnsi="Times New Roman"/>
          <w:szCs w:val="24"/>
        </w:rPr>
        <w:t xml:space="preserve"> in considering the child’s right to an identity when it was considering making a parentage order.</w:t>
      </w:r>
    </w:p>
    <w:p w14:paraId="06813D81" w14:textId="5B6DDA79" w:rsidR="00672851" w:rsidRPr="00C8478E" w:rsidRDefault="00761465" w:rsidP="003F16FC">
      <w:pPr>
        <w:spacing w:after="240"/>
        <w:jc w:val="both"/>
        <w:rPr>
          <w:rFonts w:ascii="Times New Roman" w:hAnsi="Times New Roman"/>
          <w:szCs w:val="24"/>
        </w:rPr>
      </w:pPr>
      <w:r w:rsidRPr="00C8478E">
        <w:rPr>
          <w:rFonts w:ascii="Times New Roman" w:hAnsi="Times New Roman"/>
          <w:szCs w:val="24"/>
        </w:rPr>
        <w:t>The Ministerial Expert Panel in Western Australia stated</w:t>
      </w:r>
      <w:r w:rsidRPr="00C8478E">
        <w:rPr>
          <w:rStyle w:val="FootnoteReference"/>
          <w:rFonts w:ascii="Times New Roman" w:hAnsi="Times New Roman"/>
          <w:szCs w:val="24"/>
        </w:rPr>
        <w:footnoteReference w:id="91"/>
      </w:r>
      <w:r w:rsidRPr="00C8478E">
        <w:rPr>
          <w:rFonts w:ascii="Times New Roman" w:hAnsi="Times New Roman"/>
          <w:szCs w:val="24"/>
        </w:rPr>
        <w:t>:</w:t>
      </w:r>
    </w:p>
    <w:p w14:paraId="68F3AF58" w14:textId="77777777" w:rsidR="00761465" w:rsidRPr="00C8478E" w:rsidRDefault="00761465" w:rsidP="00017BC4">
      <w:pPr>
        <w:spacing w:after="240"/>
        <w:ind w:left="567"/>
        <w:jc w:val="both"/>
        <w:rPr>
          <w:rFonts w:ascii="Times New Roman" w:hAnsi="Times New Roman"/>
          <w:i/>
          <w:iCs/>
          <w:szCs w:val="24"/>
        </w:rPr>
      </w:pPr>
      <w:r w:rsidRPr="00C8478E">
        <w:rPr>
          <w:rFonts w:ascii="Times New Roman" w:hAnsi="Times New Roman"/>
          <w:i/>
          <w:iCs/>
          <w:szCs w:val="24"/>
        </w:rPr>
        <w:t>“The MEP recognises that the historic limitation of access to surrogacy in WA has previously presented many Western Australians with stark choices:</w:t>
      </w:r>
    </w:p>
    <w:p w14:paraId="094871E1" w14:textId="1C352CF9" w:rsidR="00761465" w:rsidRPr="00C8478E" w:rsidRDefault="00761465">
      <w:pPr>
        <w:pStyle w:val="ListParagraph"/>
        <w:numPr>
          <w:ilvl w:val="0"/>
          <w:numId w:val="24"/>
        </w:numPr>
        <w:spacing w:after="240"/>
        <w:ind w:left="1134" w:hanging="567"/>
        <w:contextualSpacing w:val="0"/>
        <w:jc w:val="both"/>
        <w:rPr>
          <w:rFonts w:ascii="Times New Roman" w:hAnsi="Times New Roman"/>
          <w:i/>
          <w:iCs/>
          <w:szCs w:val="24"/>
        </w:rPr>
      </w:pPr>
      <w:r w:rsidRPr="00C8478E">
        <w:rPr>
          <w:rFonts w:ascii="Times New Roman" w:hAnsi="Times New Roman"/>
          <w:i/>
          <w:iCs/>
          <w:szCs w:val="24"/>
        </w:rPr>
        <w:t xml:space="preserve">The state of the complex, lengthy, </w:t>
      </w:r>
      <w:r w:rsidR="005124AF" w:rsidRPr="00C8478E">
        <w:rPr>
          <w:rFonts w:ascii="Times New Roman" w:hAnsi="Times New Roman"/>
          <w:i/>
          <w:iCs/>
          <w:szCs w:val="24"/>
        </w:rPr>
        <w:t>burdensome and</w:t>
      </w:r>
      <w:r w:rsidRPr="00C8478E">
        <w:rPr>
          <w:rFonts w:ascii="Times New Roman" w:hAnsi="Times New Roman"/>
          <w:i/>
          <w:iCs/>
          <w:szCs w:val="24"/>
        </w:rPr>
        <w:t xml:space="preserve"> expensive system which was unlikely to result in a child being born</w:t>
      </w:r>
    </w:p>
    <w:p w14:paraId="5A529688" w14:textId="44B6312C" w:rsidR="00761465" w:rsidRPr="00C8478E" w:rsidRDefault="00761465">
      <w:pPr>
        <w:pStyle w:val="ListParagraph"/>
        <w:numPr>
          <w:ilvl w:val="0"/>
          <w:numId w:val="24"/>
        </w:numPr>
        <w:spacing w:after="240"/>
        <w:ind w:left="1134" w:hanging="567"/>
        <w:contextualSpacing w:val="0"/>
        <w:jc w:val="both"/>
        <w:rPr>
          <w:rFonts w:ascii="Times New Roman" w:hAnsi="Times New Roman"/>
          <w:i/>
          <w:iCs/>
          <w:szCs w:val="24"/>
        </w:rPr>
      </w:pPr>
      <w:r w:rsidRPr="00C8478E">
        <w:rPr>
          <w:rFonts w:ascii="Times New Roman" w:hAnsi="Times New Roman"/>
          <w:i/>
          <w:iCs/>
          <w:szCs w:val="24"/>
        </w:rPr>
        <w:t>Not have children, despite the powerful desire to do so</w:t>
      </w:r>
    </w:p>
    <w:p w14:paraId="5A557E24" w14:textId="18F9C796" w:rsidR="00761465" w:rsidRPr="00C8478E" w:rsidRDefault="00761465">
      <w:pPr>
        <w:pStyle w:val="ListParagraph"/>
        <w:numPr>
          <w:ilvl w:val="0"/>
          <w:numId w:val="24"/>
        </w:numPr>
        <w:spacing w:after="240"/>
        <w:ind w:left="1134" w:hanging="567"/>
        <w:contextualSpacing w:val="0"/>
        <w:jc w:val="both"/>
        <w:rPr>
          <w:rFonts w:ascii="Times New Roman" w:hAnsi="Times New Roman"/>
          <w:i/>
          <w:iCs/>
          <w:szCs w:val="24"/>
        </w:rPr>
      </w:pPr>
      <w:r w:rsidRPr="00C8478E">
        <w:rPr>
          <w:rFonts w:ascii="Times New Roman" w:hAnsi="Times New Roman"/>
          <w:i/>
          <w:iCs/>
          <w:szCs w:val="24"/>
        </w:rPr>
        <w:t>Travel overseas and engage in overseas surrogacy arrangements, the majority of which are commercial arrangements.”</w:t>
      </w:r>
    </w:p>
    <w:p w14:paraId="18A433FD" w14:textId="46A0A547" w:rsidR="00761465" w:rsidRPr="00C8478E" w:rsidRDefault="00761465" w:rsidP="00017BC4">
      <w:pPr>
        <w:keepNext/>
        <w:spacing w:after="240"/>
        <w:jc w:val="both"/>
        <w:rPr>
          <w:rFonts w:ascii="Times New Roman" w:hAnsi="Times New Roman"/>
          <w:szCs w:val="24"/>
        </w:rPr>
      </w:pPr>
      <w:r w:rsidRPr="00C8478E">
        <w:rPr>
          <w:rFonts w:ascii="Times New Roman" w:hAnsi="Times New Roman"/>
          <w:szCs w:val="24"/>
        </w:rPr>
        <w:t>Further, the M</w:t>
      </w:r>
      <w:r w:rsidR="006B44D8" w:rsidRPr="00C8478E">
        <w:rPr>
          <w:rFonts w:ascii="Times New Roman" w:hAnsi="Times New Roman"/>
          <w:szCs w:val="24"/>
        </w:rPr>
        <w:t xml:space="preserve">inisterial </w:t>
      </w:r>
      <w:r w:rsidRPr="00C8478E">
        <w:rPr>
          <w:rFonts w:ascii="Times New Roman" w:hAnsi="Times New Roman"/>
          <w:szCs w:val="24"/>
        </w:rPr>
        <w:t>E</w:t>
      </w:r>
      <w:r w:rsidR="006B44D8" w:rsidRPr="00C8478E">
        <w:rPr>
          <w:rFonts w:ascii="Times New Roman" w:hAnsi="Times New Roman"/>
          <w:szCs w:val="24"/>
        </w:rPr>
        <w:t xml:space="preserve">xpert </w:t>
      </w:r>
      <w:r w:rsidRPr="00C8478E">
        <w:rPr>
          <w:rFonts w:ascii="Times New Roman" w:hAnsi="Times New Roman"/>
          <w:szCs w:val="24"/>
        </w:rPr>
        <w:t>P</w:t>
      </w:r>
      <w:r w:rsidR="006B44D8" w:rsidRPr="00C8478E">
        <w:rPr>
          <w:rFonts w:ascii="Times New Roman" w:hAnsi="Times New Roman"/>
          <w:szCs w:val="24"/>
        </w:rPr>
        <w:t>anel</w:t>
      </w:r>
      <w:r w:rsidRPr="00C8478E">
        <w:rPr>
          <w:rFonts w:ascii="Times New Roman" w:hAnsi="Times New Roman"/>
          <w:szCs w:val="24"/>
        </w:rPr>
        <w:t xml:space="preserve"> stated</w:t>
      </w:r>
      <w:r w:rsidR="006B44D8" w:rsidRPr="00C8478E">
        <w:rPr>
          <w:rStyle w:val="FootnoteReference"/>
          <w:rFonts w:ascii="Times New Roman" w:hAnsi="Times New Roman"/>
          <w:szCs w:val="24"/>
        </w:rPr>
        <w:footnoteReference w:id="92"/>
      </w:r>
      <w:r w:rsidR="006B44D8" w:rsidRPr="00C8478E">
        <w:rPr>
          <w:rFonts w:ascii="Times New Roman" w:hAnsi="Times New Roman"/>
          <w:szCs w:val="24"/>
        </w:rPr>
        <w:t>:</w:t>
      </w:r>
    </w:p>
    <w:p w14:paraId="5CBF1A39" w14:textId="32227408" w:rsidR="006B44D8" w:rsidRPr="00C8478E" w:rsidRDefault="006B44D8" w:rsidP="00017BC4">
      <w:pPr>
        <w:keepNext/>
        <w:spacing w:after="240"/>
        <w:ind w:left="567"/>
        <w:jc w:val="both"/>
        <w:rPr>
          <w:rFonts w:ascii="Times New Roman" w:hAnsi="Times New Roman"/>
          <w:i/>
          <w:iCs/>
          <w:szCs w:val="24"/>
        </w:rPr>
      </w:pPr>
      <w:r w:rsidRPr="00C8478E">
        <w:rPr>
          <w:rFonts w:ascii="Times New Roman" w:hAnsi="Times New Roman"/>
          <w:i/>
          <w:iCs/>
          <w:szCs w:val="24"/>
        </w:rPr>
        <w:t>“The MEP is of the view that improving and expanding access to altruistic surrogacy in WA will reduce the demand for international commercial surrogacy.  In NSW, Queensland and the ACT there are extraterritorial provisions prohibiting Australians from engaging in international commercial surrogacy.  The Allan Review noted that these provisions had never been used as they are deemed not to be in the best interests of the child.  Extraterritorial provisions are not recommended by the MEP for inclusion in proposed legislation for WA.</w:t>
      </w:r>
    </w:p>
    <w:p w14:paraId="5EA2D6B6" w14:textId="36D324C8" w:rsidR="006B44D8" w:rsidRPr="00C8478E" w:rsidRDefault="006B44D8" w:rsidP="00017BC4">
      <w:pPr>
        <w:spacing w:after="240"/>
        <w:ind w:left="567"/>
        <w:jc w:val="both"/>
        <w:rPr>
          <w:rFonts w:ascii="Times New Roman" w:hAnsi="Times New Roman"/>
          <w:i/>
          <w:iCs/>
          <w:szCs w:val="24"/>
        </w:rPr>
      </w:pPr>
      <w:r w:rsidRPr="00C8478E">
        <w:rPr>
          <w:rFonts w:ascii="Times New Roman" w:hAnsi="Times New Roman"/>
          <w:i/>
          <w:iCs/>
          <w:szCs w:val="24"/>
        </w:rPr>
        <w:t>Legal Recognition of Parentage for Western Australian Children</w:t>
      </w:r>
    </w:p>
    <w:p w14:paraId="1E270875" w14:textId="44B881DA" w:rsidR="006B44D8" w:rsidRPr="00C8478E" w:rsidRDefault="006B44D8" w:rsidP="00017BC4">
      <w:pPr>
        <w:spacing w:after="240"/>
        <w:ind w:left="567"/>
        <w:jc w:val="both"/>
        <w:rPr>
          <w:rFonts w:ascii="Times New Roman" w:hAnsi="Times New Roman"/>
          <w:i/>
          <w:iCs/>
          <w:szCs w:val="24"/>
        </w:rPr>
      </w:pPr>
      <w:r w:rsidRPr="00C8478E">
        <w:rPr>
          <w:rFonts w:ascii="Times New Roman" w:hAnsi="Times New Roman"/>
          <w:i/>
          <w:iCs/>
          <w:szCs w:val="24"/>
        </w:rPr>
        <w:t>In line with the principle that all children have the right to have their parentage recognised, and to reflect the reality that altruistic surrogacy has not previously been available to single men, people in same-sex relationships and transgender people, the MEP recommends:</w:t>
      </w:r>
    </w:p>
    <w:p w14:paraId="26D1AC0E" w14:textId="7D46B959" w:rsidR="006B44D8" w:rsidRPr="00C8478E" w:rsidRDefault="006B44D8">
      <w:pPr>
        <w:pStyle w:val="ListParagraph"/>
        <w:numPr>
          <w:ilvl w:val="0"/>
          <w:numId w:val="25"/>
        </w:numPr>
        <w:spacing w:after="240"/>
        <w:ind w:left="1134" w:hanging="567"/>
        <w:contextualSpacing w:val="0"/>
        <w:jc w:val="both"/>
        <w:rPr>
          <w:rFonts w:ascii="Times New Roman" w:hAnsi="Times New Roman"/>
          <w:i/>
          <w:iCs/>
          <w:szCs w:val="24"/>
        </w:rPr>
      </w:pPr>
      <w:r w:rsidRPr="00C8478E">
        <w:rPr>
          <w:rFonts w:ascii="Times New Roman" w:hAnsi="Times New Roman"/>
          <w:i/>
          <w:iCs/>
          <w:szCs w:val="24"/>
        </w:rPr>
        <w:t>Recognition for children already born who have been granted citizenship by descent.</w:t>
      </w:r>
    </w:p>
    <w:p w14:paraId="75C10207" w14:textId="4BFCD793" w:rsidR="006B44D8" w:rsidRPr="00C8478E" w:rsidRDefault="006B44D8">
      <w:pPr>
        <w:pStyle w:val="ListParagraph"/>
        <w:numPr>
          <w:ilvl w:val="0"/>
          <w:numId w:val="25"/>
        </w:numPr>
        <w:spacing w:after="240"/>
        <w:ind w:left="1134" w:hanging="567"/>
        <w:contextualSpacing w:val="0"/>
        <w:jc w:val="both"/>
        <w:rPr>
          <w:rFonts w:ascii="Times New Roman" w:hAnsi="Times New Roman"/>
          <w:i/>
          <w:iCs/>
          <w:szCs w:val="24"/>
        </w:rPr>
      </w:pPr>
      <w:r w:rsidRPr="00C8478E">
        <w:rPr>
          <w:rFonts w:ascii="Times New Roman" w:hAnsi="Times New Roman"/>
          <w:i/>
          <w:iCs/>
          <w:szCs w:val="24"/>
        </w:rPr>
        <w:t>Such recognition to extent to those born overseas and granted citizenship up to 2 years after commencement of the proposed legislation.</w:t>
      </w:r>
    </w:p>
    <w:p w14:paraId="61116C13" w14:textId="251DF35D" w:rsidR="006B44D8" w:rsidRPr="00C8478E" w:rsidRDefault="006B44D8" w:rsidP="00017BC4">
      <w:pPr>
        <w:spacing w:after="240"/>
        <w:ind w:left="567"/>
        <w:jc w:val="both"/>
        <w:rPr>
          <w:rFonts w:ascii="Times New Roman" w:hAnsi="Times New Roman"/>
          <w:i/>
          <w:iCs/>
          <w:szCs w:val="24"/>
        </w:rPr>
      </w:pPr>
      <w:r w:rsidRPr="00C8478E">
        <w:rPr>
          <w:rFonts w:ascii="Times New Roman" w:hAnsi="Times New Roman"/>
          <w:i/>
          <w:iCs/>
          <w:szCs w:val="24"/>
        </w:rPr>
        <w:t>This recognition will by operation of law permit and authorise BDM to issue a birth certificate recognising the biological parent and their partner at the time of birth as the legal parents of the child.</w:t>
      </w:r>
    </w:p>
    <w:p w14:paraId="7867A0E9" w14:textId="08C264CD" w:rsidR="006B44D8" w:rsidRPr="00C8478E" w:rsidRDefault="006B44D8" w:rsidP="00017BC4">
      <w:pPr>
        <w:spacing w:after="240"/>
        <w:ind w:left="567"/>
        <w:jc w:val="both"/>
        <w:rPr>
          <w:rFonts w:ascii="Times New Roman" w:hAnsi="Times New Roman"/>
          <w:i/>
          <w:iCs/>
          <w:szCs w:val="24"/>
        </w:rPr>
      </w:pPr>
      <w:r w:rsidRPr="00C8478E">
        <w:rPr>
          <w:rFonts w:ascii="Times New Roman" w:hAnsi="Times New Roman"/>
          <w:i/>
          <w:iCs/>
          <w:szCs w:val="24"/>
        </w:rPr>
        <w:t>Thereafter, the MEP recommends that the parents of children born via overseas commercial surrogacy arrangements be required to apply to the Family Court for parentage.”</w:t>
      </w:r>
    </w:p>
    <w:p w14:paraId="3E0198B4" w14:textId="3DF38BF0" w:rsidR="00672851" w:rsidRPr="00C8478E" w:rsidRDefault="006B44D8" w:rsidP="003F16FC">
      <w:pPr>
        <w:spacing w:after="240"/>
        <w:jc w:val="both"/>
        <w:rPr>
          <w:rFonts w:ascii="Times New Roman" w:hAnsi="Times New Roman"/>
          <w:szCs w:val="24"/>
        </w:rPr>
      </w:pPr>
      <w:r w:rsidRPr="00C8478E">
        <w:rPr>
          <w:rFonts w:ascii="Times New Roman" w:hAnsi="Times New Roman"/>
          <w:szCs w:val="24"/>
        </w:rPr>
        <w:t>I endorse the recommendation for the ability for the parents born overseas where only one of them is recognised on the birth certificate for both of them to be recognised on the birth certificate.</w:t>
      </w:r>
    </w:p>
    <w:p w14:paraId="5EA1B100" w14:textId="6B48BDA2" w:rsidR="006B44D8" w:rsidRPr="00C8478E" w:rsidRDefault="006B44D8" w:rsidP="003F16FC">
      <w:pPr>
        <w:spacing w:after="240"/>
        <w:jc w:val="both"/>
        <w:rPr>
          <w:rFonts w:ascii="Times New Roman" w:hAnsi="Times New Roman"/>
          <w:szCs w:val="24"/>
        </w:rPr>
      </w:pPr>
      <w:r w:rsidRPr="00C8478E">
        <w:rPr>
          <w:rFonts w:ascii="Times New Roman" w:hAnsi="Times New Roman"/>
          <w:szCs w:val="24"/>
        </w:rPr>
        <w:t>I note that the Western Australian Government responded</w:t>
      </w:r>
      <w:r w:rsidR="005124AF" w:rsidRPr="00C8478E">
        <w:rPr>
          <w:rFonts w:ascii="Times New Roman" w:hAnsi="Times New Roman"/>
          <w:szCs w:val="24"/>
        </w:rPr>
        <w:t xml:space="preserve"> to that recommendation</w:t>
      </w:r>
      <w:r w:rsidRPr="00C8478E">
        <w:rPr>
          <w:rFonts w:ascii="Times New Roman" w:hAnsi="Times New Roman"/>
          <w:szCs w:val="24"/>
        </w:rPr>
        <w:t>:</w:t>
      </w:r>
    </w:p>
    <w:p w14:paraId="7BEA6CEE" w14:textId="72AC33EC" w:rsidR="006B44D8" w:rsidRPr="00C8478E" w:rsidRDefault="006B44D8" w:rsidP="00017BC4">
      <w:pPr>
        <w:spacing w:after="240"/>
        <w:ind w:left="567"/>
        <w:jc w:val="both"/>
        <w:rPr>
          <w:rFonts w:ascii="Times New Roman" w:hAnsi="Times New Roman"/>
          <w:i/>
          <w:iCs/>
          <w:szCs w:val="24"/>
        </w:rPr>
      </w:pPr>
      <w:r w:rsidRPr="00C8478E">
        <w:rPr>
          <w:rFonts w:ascii="Times New Roman" w:hAnsi="Times New Roman"/>
          <w:i/>
          <w:iCs/>
          <w:szCs w:val="24"/>
        </w:rPr>
        <w:t>“Supported in principle.  Noting limitations on the Department of Justice and existing legislation international best practice that will need to be considered.”</w:t>
      </w:r>
    </w:p>
    <w:p w14:paraId="2438608D" w14:textId="20B34B4D" w:rsidR="00672851" w:rsidRPr="00C8478E" w:rsidRDefault="006B44D8" w:rsidP="003F16FC">
      <w:pPr>
        <w:spacing w:after="240"/>
        <w:jc w:val="both"/>
        <w:rPr>
          <w:rFonts w:ascii="Times New Roman" w:hAnsi="Times New Roman"/>
          <w:szCs w:val="24"/>
        </w:rPr>
      </w:pPr>
      <w:r w:rsidRPr="00C8478E">
        <w:rPr>
          <w:rFonts w:ascii="Times New Roman" w:hAnsi="Times New Roman"/>
          <w:szCs w:val="24"/>
        </w:rPr>
        <w:t>I ask</w:t>
      </w:r>
      <w:r w:rsidR="005124AF" w:rsidRPr="00C8478E">
        <w:rPr>
          <w:rFonts w:ascii="Times New Roman" w:hAnsi="Times New Roman"/>
          <w:szCs w:val="24"/>
        </w:rPr>
        <w:t>, in the best interests of the child,</w:t>
      </w:r>
      <w:r w:rsidRPr="00C8478E">
        <w:rPr>
          <w:rFonts w:ascii="Times New Roman" w:hAnsi="Times New Roman"/>
          <w:szCs w:val="24"/>
        </w:rPr>
        <w:t xml:space="preserve"> that there be </w:t>
      </w:r>
      <w:r w:rsidR="005124AF" w:rsidRPr="00C8478E">
        <w:rPr>
          <w:rFonts w:ascii="Times New Roman" w:hAnsi="Times New Roman"/>
          <w:szCs w:val="24"/>
        </w:rPr>
        <w:t xml:space="preserve">a </w:t>
      </w:r>
      <w:r w:rsidRPr="00C8478E">
        <w:rPr>
          <w:rFonts w:ascii="Times New Roman" w:hAnsi="Times New Roman"/>
          <w:szCs w:val="24"/>
        </w:rPr>
        <w:t>similar ability in the ACT</w:t>
      </w:r>
      <w:r w:rsidR="005124AF" w:rsidRPr="00C8478E">
        <w:rPr>
          <w:rFonts w:ascii="Times New Roman" w:hAnsi="Times New Roman"/>
          <w:szCs w:val="24"/>
        </w:rPr>
        <w:t xml:space="preserve"> to recognise both parents of children who have been born overseas via surrogacy where the child has already obtained Australian citizenship</w:t>
      </w:r>
      <w:r w:rsidRPr="00C8478E">
        <w:rPr>
          <w:rFonts w:ascii="Times New Roman" w:hAnsi="Times New Roman"/>
          <w:szCs w:val="24"/>
        </w:rPr>
        <w:t>.</w:t>
      </w:r>
      <w:r w:rsidR="0038632B" w:rsidRPr="00C8478E">
        <w:rPr>
          <w:rFonts w:ascii="Times New Roman" w:hAnsi="Times New Roman"/>
          <w:szCs w:val="24"/>
        </w:rPr>
        <w:t xml:space="preserve"> My concern about the machinery, but not the substance, of the WA proposal is that Australia is a party to a number of international conventions, such as the </w:t>
      </w:r>
      <w:r w:rsidR="0038632B" w:rsidRPr="00C8478E">
        <w:rPr>
          <w:rFonts w:ascii="Times New Roman" w:hAnsi="Times New Roman"/>
          <w:i/>
          <w:iCs/>
          <w:szCs w:val="24"/>
        </w:rPr>
        <w:t>UN Convention on the Rights of the Child</w:t>
      </w:r>
      <w:r w:rsidR="0038632B" w:rsidRPr="00C8478E">
        <w:rPr>
          <w:rFonts w:ascii="Times New Roman" w:hAnsi="Times New Roman"/>
          <w:szCs w:val="24"/>
        </w:rPr>
        <w:t xml:space="preserve">, where the surrogate has been named on the overseas birth certificate as a parent. The WA proposal is doable, and while there would be some judicial resources taken up, it would not be considerable. If there have been 35 children born overseas through surrogacy in the ACT, then only a proportion of those would fit within this parameter- say 9. </w:t>
      </w:r>
    </w:p>
    <w:p w14:paraId="50253ADA" w14:textId="7BED0FEE" w:rsidR="00AF57B0" w:rsidRDefault="00AF57B0" w:rsidP="003F16FC">
      <w:pPr>
        <w:spacing w:after="240"/>
        <w:jc w:val="both"/>
        <w:rPr>
          <w:rFonts w:ascii="Times New Roman" w:hAnsi="Times New Roman"/>
          <w:szCs w:val="24"/>
        </w:rPr>
      </w:pPr>
      <w:r>
        <w:rPr>
          <w:rFonts w:ascii="Times New Roman" w:hAnsi="Times New Roman"/>
          <w:szCs w:val="24"/>
        </w:rPr>
        <w:t xml:space="preserve">It is </w:t>
      </w:r>
      <w:r w:rsidR="007B52B8" w:rsidRPr="00C8478E">
        <w:rPr>
          <w:rFonts w:ascii="Times New Roman" w:hAnsi="Times New Roman"/>
          <w:szCs w:val="24"/>
        </w:rPr>
        <w:t xml:space="preserve">suggested that </w:t>
      </w:r>
      <w:r>
        <w:rPr>
          <w:rFonts w:ascii="Times New Roman" w:hAnsi="Times New Roman"/>
          <w:szCs w:val="24"/>
        </w:rPr>
        <w:t>there be two different pathways, by which with the consent of both the Austr</w:t>
      </w:r>
      <w:r w:rsidR="00784015">
        <w:rPr>
          <w:rFonts w:ascii="Times New Roman" w:hAnsi="Times New Roman"/>
          <w:szCs w:val="24"/>
        </w:rPr>
        <w:t>al</w:t>
      </w:r>
      <w:r>
        <w:rPr>
          <w:rFonts w:ascii="Times New Roman" w:hAnsi="Times New Roman"/>
          <w:szCs w:val="24"/>
        </w:rPr>
        <w:t>ian intended parents:</w:t>
      </w:r>
    </w:p>
    <w:p w14:paraId="37C4ECAE" w14:textId="259F0F6C" w:rsidR="00AF57B0" w:rsidRDefault="00AF57B0" w:rsidP="00395628">
      <w:pPr>
        <w:pStyle w:val="ListParagraph"/>
        <w:numPr>
          <w:ilvl w:val="0"/>
          <w:numId w:val="40"/>
        </w:numPr>
        <w:spacing w:after="240"/>
        <w:ind w:left="567" w:hanging="567"/>
        <w:jc w:val="both"/>
        <w:rPr>
          <w:rFonts w:ascii="Times New Roman" w:hAnsi="Times New Roman"/>
          <w:szCs w:val="24"/>
        </w:rPr>
      </w:pPr>
      <w:r>
        <w:rPr>
          <w:rFonts w:ascii="Times New Roman" w:hAnsi="Times New Roman"/>
          <w:szCs w:val="24"/>
        </w:rPr>
        <w:t xml:space="preserve">In which only person is named on the birth certificate and seeks to add the other parent - a process </w:t>
      </w:r>
      <w:r w:rsidR="00714553">
        <w:rPr>
          <w:rFonts w:ascii="Times New Roman" w:hAnsi="Times New Roman"/>
          <w:szCs w:val="24"/>
        </w:rPr>
        <w:t xml:space="preserve">is undertaken </w:t>
      </w:r>
      <w:r>
        <w:rPr>
          <w:rFonts w:ascii="Times New Roman" w:hAnsi="Times New Roman"/>
          <w:szCs w:val="24"/>
        </w:rPr>
        <w:t xml:space="preserve">with the Registrar of Births, Deaths and Marriages. A copy of the surrogacy arrangement be supplied with the application to the Registrar, so as to minimise fraud (of the surrogate being removed improperly as a parent). </w:t>
      </w:r>
    </w:p>
    <w:p w14:paraId="0F1BB70D" w14:textId="1E33409A" w:rsidR="0038632B" w:rsidRDefault="00AF57B0" w:rsidP="00395628">
      <w:pPr>
        <w:pStyle w:val="ListParagraph"/>
        <w:numPr>
          <w:ilvl w:val="0"/>
          <w:numId w:val="40"/>
        </w:numPr>
        <w:spacing w:after="240"/>
        <w:ind w:left="567" w:hanging="567"/>
        <w:jc w:val="both"/>
        <w:rPr>
          <w:rFonts w:ascii="Times New Roman" w:hAnsi="Times New Roman"/>
          <w:szCs w:val="24"/>
        </w:rPr>
      </w:pPr>
      <w:r>
        <w:rPr>
          <w:rFonts w:ascii="Times New Roman" w:hAnsi="Times New Roman"/>
          <w:szCs w:val="24"/>
        </w:rPr>
        <w:t xml:space="preserve">Where the surrogate is shown on the birth certificate, along with one of the Australian parents, then </w:t>
      </w:r>
      <w:r w:rsidR="007B52B8" w:rsidRPr="00AF57B0">
        <w:rPr>
          <w:rFonts w:ascii="Times New Roman" w:hAnsi="Times New Roman"/>
          <w:szCs w:val="24"/>
        </w:rPr>
        <w:t xml:space="preserve">by </w:t>
      </w:r>
      <w:r w:rsidR="0038632B" w:rsidRPr="00AF57B0">
        <w:rPr>
          <w:rFonts w:ascii="Times New Roman" w:hAnsi="Times New Roman"/>
          <w:szCs w:val="24"/>
        </w:rPr>
        <w:t xml:space="preserve">application in the Magistrates Court to </w:t>
      </w:r>
      <w:r w:rsidR="00E9537D">
        <w:rPr>
          <w:rFonts w:ascii="Times New Roman" w:hAnsi="Times New Roman"/>
          <w:szCs w:val="24"/>
        </w:rPr>
        <w:t>add the other parent as a parent and to remove the surrogate as a parent</w:t>
      </w:r>
      <w:r w:rsidR="00714553">
        <w:rPr>
          <w:rFonts w:ascii="Times New Roman" w:hAnsi="Times New Roman"/>
          <w:szCs w:val="24"/>
        </w:rPr>
        <w:t>. This</w:t>
      </w:r>
      <w:r w:rsidR="0038632B" w:rsidRPr="00AF57B0">
        <w:rPr>
          <w:rFonts w:ascii="Times New Roman" w:hAnsi="Times New Roman"/>
          <w:szCs w:val="24"/>
        </w:rPr>
        <w:t xml:space="preserve"> would allow the court</w:t>
      </w:r>
      <w:r w:rsidR="00714553">
        <w:rPr>
          <w:rFonts w:ascii="Times New Roman" w:hAnsi="Times New Roman"/>
          <w:szCs w:val="24"/>
        </w:rPr>
        <w:t>,</w:t>
      </w:r>
      <w:r w:rsidR="0038632B" w:rsidRPr="00AF57B0">
        <w:rPr>
          <w:rFonts w:ascii="Times New Roman" w:hAnsi="Times New Roman"/>
          <w:szCs w:val="24"/>
        </w:rPr>
        <w:t xml:space="preserve"> </w:t>
      </w:r>
      <w:r>
        <w:rPr>
          <w:rFonts w:ascii="Times New Roman" w:hAnsi="Times New Roman"/>
          <w:szCs w:val="24"/>
        </w:rPr>
        <w:t>in the exercise of discretion</w:t>
      </w:r>
      <w:r w:rsidR="00714553">
        <w:rPr>
          <w:rFonts w:ascii="Times New Roman" w:hAnsi="Times New Roman"/>
          <w:szCs w:val="24"/>
        </w:rPr>
        <w:t>,</w:t>
      </w:r>
      <w:r>
        <w:rPr>
          <w:rFonts w:ascii="Times New Roman" w:hAnsi="Times New Roman"/>
          <w:szCs w:val="24"/>
        </w:rPr>
        <w:t xml:space="preserve"> </w:t>
      </w:r>
      <w:r w:rsidR="00E9537D">
        <w:rPr>
          <w:rFonts w:ascii="Times New Roman" w:hAnsi="Times New Roman"/>
          <w:szCs w:val="24"/>
        </w:rPr>
        <w:t xml:space="preserve">if her consent is not forthcoming, </w:t>
      </w:r>
      <w:r>
        <w:rPr>
          <w:rFonts w:ascii="Times New Roman" w:hAnsi="Times New Roman"/>
          <w:szCs w:val="24"/>
        </w:rPr>
        <w:t xml:space="preserve">after reasonable efforts had been made to locate the surrogate, </w:t>
      </w:r>
      <w:r w:rsidR="0038632B" w:rsidRPr="00AF57B0">
        <w:rPr>
          <w:rFonts w:ascii="Times New Roman" w:hAnsi="Times New Roman"/>
          <w:szCs w:val="24"/>
        </w:rPr>
        <w:t>to dispense with service</w:t>
      </w:r>
      <w:r w:rsidR="00714553">
        <w:rPr>
          <w:rFonts w:ascii="Times New Roman" w:hAnsi="Times New Roman"/>
          <w:szCs w:val="24"/>
        </w:rPr>
        <w:t>, and then to recognise the second Australian parent as a parent</w:t>
      </w:r>
      <w:r w:rsidR="0038632B" w:rsidRPr="00AF57B0">
        <w:rPr>
          <w:rFonts w:ascii="Times New Roman" w:hAnsi="Times New Roman"/>
          <w:szCs w:val="24"/>
        </w:rPr>
        <w:t xml:space="preserve">. </w:t>
      </w:r>
      <w:r w:rsidR="00897BAF" w:rsidRPr="00AF57B0">
        <w:rPr>
          <w:rFonts w:ascii="Times New Roman" w:hAnsi="Times New Roman"/>
          <w:szCs w:val="24"/>
        </w:rPr>
        <w:t xml:space="preserve">The process should be simple, quick and cheap. </w:t>
      </w:r>
    </w:p>
    <w:p w14:paraId="34D5D653" w14:textId="03EF3A1E" w:rsidR="00AF57B0" w:rsidRPr="00784015" w:rsidRDefault="00784015" w:rsidP="00784015">
      <w:pPr>
        <w:spacing w:after="240"/>
        <w:jc w:val="both"/>
        <w:rPr>
          <w:rFonts w:ascii="Times New Roman" w:hAnsi="Times New Roman"/>
          <w:szCs w:val="24"/>
        </w:rPr>
      </w:pPr>
      <w:r>
        <w:rPr>
          <w:rFonts w:ascii="Times New Roman" w:hAnsi="Times New Roman"/>
          <w:szCs w:val="24"/>
        </w:rPr>
        <w:t xml:space="preserve">Given that overseas births can now be registered in the ACT under the </w:t>
      </w:r>
      <w:r w:rsidRPr="00714553">
        <w:rPr>
          <w:rFonts w:ascii="Times New Roman" w:hAnsi="Times New Roman"/>
          <w:i/>
          <w:iCs/>
          <w:szCs w:val="24"/>
        </w:rPr>
        <w:t>Births, Deaths and Marriages Registration Act 1997</w:t>
      </w:r>
      <w:r>
        <w:rPr>
          <w:rFonts w:ascii="Times New Roman" w:hAnsi="Times New Roman"/>
          <w:szCs w:val="24"/>
        </w:rPr>
        <w:t xml:space="preserve">, s.7, there is no jurisdictional reason why this process could not be legislated. </w:t>
      </w:r>
      <w:r w:rsidR="00714553">
        <w:rPr>
          <w:rFonts w:ascii="Times New Roman" w:hAnsi="Times New Roman"/>
          <w:szCs w:val="24"/>
        </w:rPr>
        <w:t xml:space="preserve">Following either pathway is consistent with the approach of the High Court in </w:t>
      </w:r>
      <w:r w:rsidR="00714553" w:rsidRPr="007078FB">
        <w:rPr>
          <w:rFonts w:ascii="Times New Roman" w:hAnsi="Times New Roman"/>
          <w:i/>
          <w:iCs/>
          <w:szCs w:val="24"/>
        </w:rPr>
        <w:t>Masson</w:t>
      </w:r>
      <w:r w:rsidR="00714553">
        <w:rPr>
          <w:rFonts w:ascii="Times New Roman" w:hAnsi="Times New Roman"/>
          <w:szCs w:val="24"/>
        </w:rPr>
        <w:t xml:space="preserve">, namely that it was always the intention of the parties that they be the parents, in most cases one or both of them will be the genetic parents, and they have parented the child following its birth. </w:t>
      </w:r>
      <w:r w:rsidR="007078FB">
        <w:rPr>
          <w:rFonts w:ascii="Times New Roman" w:hAnsi="Times New Roman"/>
          <w:szCs w:val="24"/>
        </w:rPr>
        <w:t xml:space="preserve">The second pathway would be brought under a provision of the Act that would need to be prescribed for the purposes of reg. 12CAA of the </w:t>
      </w:r>
      <w:r w:rsidR="007078FB" w:rsidRPr="007078FB">
        <w:rPr>
          <w:rFonts w:ascii="Times New Roman" w:hAnsi="Times New Roman"/>
          <w:i/>
          <w:iCs/>
          <w:szCs w:val="24"/>
        </w:rPr>
        <w:t>Family Law Regulations 1984</w:t>
      </w:r>
      <w:r w:rsidR="007078FB">
        <w:rPr>
          <w:rFonts w:ascii="Times New Roman" w:hAnsi="Times New Roman"/>
          <w:szCs w:val="24"/>
        </w:rPr>
        <w:t xml:space="preserve"> (</w:t>
      </w:r>
      <w:proofErr w:type="spellStart"/>
      <w:r w:rsidR="007078FB">
        <w:rPr>
          <w:rFonts w:ascii="Times New Roman" w:hAnsi="Times New Roman"/>
          <w:szCs w:val="24"/>
        </w:rPr>
        <w:t>Cth</w:t>
      </w:r>
      <w:proofErr w:type="spellEnd"/>
      <w:r w:rsidR="007078FB">
        <w:rPr>
          <w:rFonts w:ascii="Times New Roman" w:hAnsi="Times New Roman"/>
          <w:szCs w:val="24"/>
        </w:rPr>
        <w:t>)</w:t>
      </w:r>
      <w:r w:rsidR="007078FB">
        <w:rPr>
          <w:rStyle w:val="FootnoteReference"/>
          <w:rFonts w:ascii="Times New Roman" w:hAnsi="Times New Roman"/>
          <w:szCs w:val="24"/>
        </w:rPr>
        <w:footnoteReference w:id="93"/>
      </w:r>
      <w:r w:rsidR="007078FB">
        <w:rPr>
          <w:rFonts w:ascii="Times New Roman" w:hAnsi="Times New Roman"/>
          <w:szCs w:val="24"/>
        </w:rPr>
        <w:t xml:space="preserve">, so that it is recognised under the </w:t>
      </w:r>
      <w:r w:rsidR="007078FB" w:rsidRPr="007078FB">
        <w:rPr>
          <w:rFonts w:ascii="Times New Roman" w:hAnsi="Times New Roman"/>
          <w:i/>
          <w:iCs/>
          <w:szCs w:val="24"/>
        </w:rPr>
        <w:t>Family Law Act 1975</w:t>
      </w:r>
      <w:r w:rsidR="007078FB">
        <w:rPr>
          <w:rFonts w:ascii="Times New Roman" w:hAnsi="Times New Roman"/>
          <w:szCs w:val="24"/>
        </w:rPr>
        <w:t xml:space="preserve"> (</w:t>
      </w:r>
      <w:proofErr w:type="spellStart"/>
      <w:r w:rsidR="007078FB">
        <w:rPr>
          <w:rFonts w:ascii="Times New Roman" w:hAnsi="Times New Roman"/>
          <w:szCs w:val="24"/>
        </w:rPr>
        <w:t>Cth</w:t>
      </w:r>
      <w:proofErr w:type="spellEnd"/>
      <w:r w:rsidR="007078FB">
        <w:rPr>
          <w:rFonts w:ascii="Times New Roman" w:hAnsi="Times New Roman"/>
          <w:szCs w:val="24"/>
        </w:rPr>
        <w:t xml:space="preserve">), s.60HB and the </w:t>
      </w:r>
      <w:r w:rsidR="007078FB" w:rsidRPr="007078FB">
        <w:rPr>
          <w:rFonts w:ascii="Times New Roman" w:hAnsi="Times New Roman"/>
          <w:i/>
          <w:iCs/>
          <w:szCs w:val="24"/>
        </w:rPr>
        <w:t>Australian Citizenship Act 2007</w:t>
      </w:r>
      <w:r w:rsidR="007078FB">
        <w:rPr>
          <w:rFonts w:ascii="Times New Roman" w:hAnsi="Times New Roman"/>
          <w:szCs w:val="24"/>
        </w:rPr>
        <w:t xml:space="preserve"> (</w:t>
      </w:r>
      <w:proofErr w:type="spellStart"/>
      <w:r w:rsidR="007078FB">
        <w:rPr>
          <w:rFonts w:ascii="Times New Roman" w:hAnsi="Times New Roman"/>
          <w:szCs w:val="24"/>
        </w:rPr>
        <w:t>Cth</w:t>
      </w:r>
      <w:proofErr w:type="spellEnd"/>
      <w:r w:rsidR="007078FB">
        <w:rPr>
          <w:rFonts w:ascii="Times New Roman" w:hAnsi="Times New Roman"/>
          <w:szCs w:val="24"/>
        </w:rPr>
        <w:t xml:space="preserve">), s.8. </w:t>
      </w:r>
    </w:p>
    <w:p w14:paraId="1E165585" w14:textId="477B5405" w:rsidR="006B44D8" w:rsidRPr="00C8478E" w:rsidRDefault="006B44D8">
      <w:pPr>
        <w:pStyle w:val="ListParagraph"/>
        <w:keepNext/>
        <w:numPr>
          <w:ilvl w:val="0"/>
          <w:numId w:val="34"/>
        </w:numPr>
        <w:spacing w:after="240"/>
        <w:ind w:left="567" w:hanging="567"/>
        <w:jc w:val="both"/>
        <w:rPr>
          <w:rFonts w:ascii="Times New Roman" w:hAnsi="Times New Roman"/>
          <w:b/>
          <w:bCs/>
          <w:caps/>
          <w:szCs w:val="24"/>
        </w:rPr>
      </w:pPr>
      <w:r w:rsidRPr="00C8478E">
        <w:rPr>
          <w:rFonts w:ascii="Times New Roman" w:hAnsi="Times New Roman"/>
          <w:b/>
          <w:bCs/>
          <w:caps/>
          <w:szCs w:val="24"/>
        </w:rPr>
        <w:t>REVIEWS OF LEGISLATION</w:t>
      </w:r>
    </w:p>
    <w:p w14:paraId="2CB9556E" w14:textId="261D1159" w:rsidR="00672851" w:rsidRPr="00C8478E" w:rsidRDefault="006B44D8" w:rsidP="00017BC4">
      <w:pPr>
        <w:keepNext/>
        <w:spacing w:after="240"/>
        <w:jc w:val="both"/>
        <w:rPr>
          <w:rFonts w:ascii="Times New Roman" w:hAnsi="Times New Roman"/>
          <w:szCs w:val="24"/>
        </w:rPr>
      </w:pPr>
      <w:r w:rsidRPr="00C8478E">
        <w:rPr>
          <w:rFonts w:ascii="Times New Roman" w:hAnsi="Times New Roman"/>
          <w:szCs w:val="24"/>
        </w:rPr>
        <w:t>I ask that there be regular reviews of the Act.  There has been no review of this Act since 2004</w:t>
      </w:r>
      <w:r w:rsidR="007078FB">
        <w:rPr>
          <w:rFonts w:ascii="Times New Roman" w:hAnsi="Times New Roman"/>
          <w:szCs w:val="24"/>
        </w:rPr>
        <w:t xml:space="preserve"> until now, almost 20 years later</w:t>
      </w:r>
      <w:r w:rsidRPr="00C8478E">
        <w:rPr>
          <w:rFonts w:ascii="Times New Roman" w:hAnsi="Times New Roman"/>
          <w:szCs w:val="24"/>
        </w:rPr>
        <w:t>.  The drafters of this Act could never have imagined the current state of affairs concerning ACT residents undertaking surrogacy.  Surrogacy journeys are at the cutting edge of society, medicine, science and the law.  It would be a wise idea to have regular</w:t>
      </w:r>
      <w:r w:rsidR="00AC756A" w:rsidRPr="00C8478E">
        <w:rPr>
          <w:rFonts w:ascii="Times New Roman" w:hAnsi="Times New Roman"/>
          <w:szCs w:val="24"/>
        </w:rPr>
        <w:t>, legislated</w:t>
      </w:r>
      <w:r w:rsidRPr="00C8478E">
        <w:rPr>
          <w:rFonts w:ascii="Times New Roman" w:hAnsi="Times New Roman"/>
          <w:szCs w:val="24"/>
        </w:rPr>
        <w:t xml:space="preserve"> reviews every few years, say every five years, of this Act to ensure that it meets the needs of ACT residents.</w:t>
      </w:r>
    </w:p>
    <w:p w14:paraId="1FAB6C6C" w14:textId="790DB22F" w:rsidR="006B44D8" w:rsidRPr="007078FB" w:rsidRDefault="006B44D8" w:rsidP="003F16FC">
      <w:pPr>
        <w:spacing w:after="240"/>
        <w:jc w:val="both"/>
        <w:rPr>
          <w:rFonts w:ascii="Times New Roman" w:hAnsi="Times New Roman"/>
          <w:b/>
          <w:bCs/>
          <w:szCs w:val="24"/>
        </w:rPr>
      </w:pPr>
      <w:r w:rsidRPr="007078FB">
        <w:rPr>
          <w:rFonts w:ascii="Times New Roman" w:hAnsi="Times New Roman"/>
          <w:b/>
          <w:bCs/>
          <w:szCs w:val="24"/>
        </w:rPr>
        <w:t>ABOUT ME</w:t>
      </w:r>
    </w:p>
    <w:p w14:paraId="2B9C494F" w14:textId="4BB38981" w:rsidR="00672851" w:rsidRPr="00C8478E" w:rsidRDefault="006B44D8" w:rsidP="003F16FC">
      <w:pPr>
        <w:spacing w:after="240"/>
        <w:jc w:val="both"/>
        <w:rPr>
          <w:rFonts w:ascii="Times New Roman" w:hAnsi="Times New Roman"/>
          <w:szCs w:val="24"/>
        </w:rPr>
      </w:pPr>
      <w:r w:rsidRPr="00C8478E">
        <w:rPr>
          <w:rFonts w:ascii="Times New Roman" w:hAnsi="Times New Roman"/>
          <w:szCs w:val="24"/>
        </w:rPr>
        <w:t xml:space="preserve">I am a solicitor admitted in </w:t>
      </w:r>
      <w:r w:rsidR="00812903" w:rsidRPr="00C8478E">
        <w:rPr>
          <w:rFonts w:ascii="Times New Roman" w:hAnsi="Times New Roman"/>
          <w:szCs w:val="24"/>
        </w:rPr>
        <w:t>Qu</w:t>
      </w:r>
      <w:r w:rsidRPr="00C8478E">
        <w:rPr>
          <w:rFonts w:ascii="Times New Roman" w:hAnsi="Times New Roman"/>
          <w:szCs w:val="24"/>
        </w:rPr>
        <w:t xml:space="preserve">eensland in 1987 and in South Australia as a solicitor and barrister in 2013.  I </w:t>
      </w:r>
      <w:r w:rsidRPr="00C8478E">
        <w:rPr>
          <w:rFonts w:ascii="Times New Roman" w:hAnsi="Times New Roman"/>
          <w:b/>
          <w:bCs/>
          <w:szCs w:val="24"/>
        </w:rPr>
        <w:t>attach</w:t>
      </w:r>
      <w:r w:rsidRPr="00C8478E">
        <w:rPr>
          <w:rFonts w:ascii="Times New Roman" w:hAnsi="Times New Roman"/>
          <w:szCs w:val="24"/>
        </w:rPr>
        <w:t xml:space="preserve"> my CV</w:t>
      </w:r>
      <w:r w:rsidR="005124AF" w:rsidRPr="00C8478E">
        <w:rPr>
          <w:rFonts w:ascii="Times New Roman" w:hAnsi="Times New Roman"/>
          <w:szCs w:val="24"/>
        </w:rPr>
        <w:t>,</w:t>
      </w:r>
      <w:r w:rsidR="00812903" w:rsidRPr="00C8478E">
        <w:rPr>
          <w:rFonts w:ascii="Times New Roman" w:hAnsi="Times New Roman"/>
          <w:szCs w:val="24"/>
        </w:rPr>
        <w:t xml:space="preserve"> which is not entirely up-to-date.  I</w:t>
      </w:r>
      <w:r w:rsidR="005124AF" w:rsidRPr="00C8478E">
        <w:rPr>
          <w:rFonts w:ascii="Times New Roman" w:hAnsi="Times New Roman"/>
          <w:szCs w:val="24"/>
        </w:rPr>
        <w:t xml:space="preserve"> ha</w:t>
      </w:r>
      <w:r w:rsidR="00812903" w:rsidRPr="00C8478E">
        <w:rPr>
          <w:rFonts w:ascii="Times New Roman" w:hAnsi="Times New Roman"/>
          <w:szCs w:val="24"/>
        </w:rPr>
        <w:t xml:space="preserve">ve done a number of presentations since then, including a lecture to </w:t>
      </w:r>
      <w:r w:rsidR="008F5BE8" w:rsidRPr="00C8478E">
        <w:rPr>
          <w:rFonts w:ascii="Times New Roman" w:hAnsi="Times New Roman"/>
          <w:szCs w:val="24"/>
        </w:rPr>
        <w:t>e</w:t>
      </w:r>
      <w:r w:rsidR="00812903" w:rsidRPr="00C8478E">
        <w:rPr>
          <w:rFonts w:ascii="Times New Roman" w:hAnsi="Times New Roman"/>
          <w:szCs w:val="24"/>
        </w:rPr>
        <w:t>mbryology students at Monash University</w:t>
      </w:r>
      <w:r w:rsidR="007078FB">
        <w:rPr>
          <w:rFonts w:ascii="Times New Roman" w:hAnsi="Times New Roman"/>
          <w:szCs w:val="24"/>
        </w:rPr>
        <w:t>,</w:t>
      </w:r>
      <w:r w:rsidR="00812903" w:rsidRPr="00C8478E">
        <w:rPr>
          <w:rFonts w:ascii="Times New Roman" w:hAnsi="Times New Roman"/>
          <w:szCs w:val="24"/>
        </w:rPr>
        <w:t xml:space="preserve"> an article about Maeve’s Law (concerning mitochondrial donation) for the New South Wales Law </w:t>
      </w:r>
      <w:proofErr w:type="spellStart"/>
      <w:r w:rsidR="00812903" w:rsidRPr="00C8478E">
        <w:rPr>
          <w:rFonts w:ascii="Times New Roman" w:hAnsi="Times New Roman"/>
          <w:szCs w:val="24"/>
        </w:rPr>
        <w:t>Society</w:t>
      </w:r>
      <w:r w:rsidR="007078FB">
        <w:rPr>
          <w:rFonts w:ascii="Times New Roman" w:hAnsi="Times New Roman"/>
          <w:szCs w:val="24"/>
        </w:rPr>
        <w:t>,a</w:t>
      </w:r>
      <w:proofErr w:type="spellEnd"/>
      <w:r w:rsidR="007078FB">
        <w:rPr>
          <w:rFonts w:ascii="Times New Roman" w:hAnsi="Times New Roman"/>
          <w:szCs w:val="24"/>
        </w:rPr>
        <w:t xml:space="preserve"> </w:t>
      </w:r>
      <w:proofErr w:type="spellStart"/>
      <w:r w:rsidR="007078FB">
        <w:rPr>
          <w:rFonts w:ascii="Times New Roman" w:hAnsi="Times New Roman"/>
          <w:szCs w:val="24"/>
        </w:rPr>
        <w:t>nd</w:t>
      </w:r>
      <w:proofErr w:type="spellEnd"/>
      <w:r w:rsidR="007078FB">
        <w:rPr>
          <w:rFonts w:ascii="Times New Roman" w:hAnsi="Times New Roman"/>
          <w:szCs w:val="24"/>
        </w:rPr>
        <w:t xml:space="preserve"> a presentation for the International Academy of Family Lawyers Asia-Pacific Chapter about trans, non-binary and intersex people’s family law issues in Australia</w:t>
      </w:r>
      <w:r w:rsidR="00812903" w:rsidRPr="00C8478E">
        <w:rPr>
          <w:rFonts w:ascii="Times New Roman" w:hAnsi="Times New Roman"/>
          <w:szCs w:val="24"/>
        </w:rPr>
        <w:t>.</w:t>
      </w:r>
    </w:p>
    <w:p w14:paraId="05CAEB2B" w14:textId="2AD85E1D" w:rsidR="00812903" w:rsidRPr="00C8478E" w:rsidRDefault="00812903" w:rsidP="00017BC4">
      <w:pPr>
        <w:spacing w:after="240"/>
        <w:ind w:left="567" w:hanging="567"/>
        <w:jc w:val="both"/>
        <w:rPr>
          <w:rFonts w:ascii="Times New Roman" w:hAnsi="Times New Roman"/>
          <w:szCs w:val="24"/>
        </w:rPr>
      </w:pPr>
      <w:r w:rsidRPr="00C8478E">
        <w:rPr>
          <w:rFonts w:ascii="Times New Roman" w:hAnsi="Times New Roman"/>
          <w:szCs w:val="24"/>
        </w:rPr>
        <w:t>I am:</w:t>
      </w:r>
    </w:p>
    <w:p w14:paraId="7CF7DB9E" w14:textId="67FEC6EF" w:rsidR="00812903" w:rsidRPr="00C8478E" w:rsidRDefault="00812903">
      <w:pPr>
        <w:pStyle w:val="ListParagraph"/>
        <w:numPr>
          <w:ilvl w:val="0"/>
          <w:numId w:val="26"/>
        </w:numPr>
        <w:spacing w:after="240"/>
        <w:ind w:left="567" w:hanging="567"/>
        <w:contextualSpacing w:val="0"/>
        <w:jc w:val="both"/>
        <w:rPr>
          <w:rFonts w:ascii="Times New Roman" w:hAnsi="Times New Roman"/>
          <w:szCs w:val="24"/>
        </w:rPr>
      </w:pPr>
      <w:r w:rsidRPr="00C8478E">
        <w:rPr>
          <w:rFonts w:ascii="Times New Roman" w:hAnsi="Times New Roman"/>
          <w:szCs w:val="24"/>
        </w:rPr>
        <w:t>A Fellow of the International Academy of Family Lawyers, including a member of its Parentage Committee, its Sexuality and Gender Identity Committee, and its Forced Marriage Committee.</w:t>
      </w:r>
    </w:p>
    <w:p w14:paraId="33CAE3EF" w14:textId="66ED8037" w:rsidR="00812903" w:rsidRPr="00C8478E" w:rsidRDefault="00812903">
      <w:pPr>
        <w:pStyle w:val="ListParagraph"/>
        <w:numPr>
          <w:ilvl w:val="0"/>
          <w:numId w:val="26"/>
        </w:numPr>
        <w:spacing w:after="240"/>
        <w:ind w:left="567" w:hanging="567"/>
        <w:contextualSpacing w:val="0"/>
        <w:jc w:val="both"/>
        <w:rPr>
          <w:rFonts w:ascii="Times New Roman" w:hAnsi="Times New Roman"/>
          <w:szCs w:val="24"/>
        </w:rPr>
      </w:pPr>
      <w:r w:rsidRPr="00C8478E">
        <w:rPr>
          <w:rFonts w:ascii="Times New Roman" w:hAnsi="Times New Roman"/>
          <w:szCs w:val="24"/>
        </w:rPr>
        <w:t>A Fellow of the Academy of Adoption Assisted Reproduction Attorneys, the first Fellow outside the US and Canada, including a member of its ART Committee.</w:t>
      </w:r>
    </w:p>
    <w:p w14:paraId="3FB4115C" w14:textId="02809EBC" w:rsidR="00812903" w:rsidRPr="00C8478E" w:rsidRDefault="00812903">
      <w:pPr>
        <w:pStyle w:val="ListParagraph"/>
        <w:numPr>
          <w:ilvl w:val="0"/>
          <w:numId w:val="26"/>
        </w:numPr>
        <w:spacing w:after="240"/>
        <w:ind w:left="567" w:hanging="567"/>
        <w:contextualSpacing w:val="0"/>
        <w:jc w:val="both"/>
        <w:rPr>
          <w:rFonts w:ascii="Times New Roman" w:hAnsi="Times New Roman"/>
          <w:szCs w:val="24"/>
        </w:rPr>
      </w:pPr>
      <w:r w:rsidRPr="00C8478E">
        <w:rPr>
          <w:rFonts w:ascii="Times New Roman" w:hAnsi="Times New Roman"/>
          <w:szCs w:val="24"/>
        </w:rPr>
        <w:t>A member of the LGBT Committee of Australian Lawyers for Human Rights.</w:t>
      </w:r>
    </w:p>
    <w:p w14:paraId="566F3DBC" w14:textId="153C2118" w:rsidR="00812903" w:rsidRPr="00C8478E" w:rsidRDefault="00812903">
      <w:pPr>
        <w:pStyle w:val="ListParagraph"/>
        <w:numPr>
          <w:ilvl w:val="0"/>
          <w:numId w:val="26"/>
        </w:numPr>
        <w:spacing w:after="240"/>
        <w:ind w:left="567" w:hanging="567"/>
        <w:contextualSpacing w:val="0"/>
        <w:jc w:val="both"/>
        <w:rPr>
          <w:rFonts w:ascii="Times New Roman" w:hAnsi="Times New Roman"/>
          <w:szCs w:val="24"/>
        </w:rPr>
      </w:pPr>
      <w:r w:rsidRPr="00C8478E">
        <w:rPr>
          <w:rFonts w:ascii="Times New Roman" w:hAnsi="Times New Roman"/>
          <w:szCs w:val="24"/>
        </w:rPr>
        <w:t>A Board Member of the Fertility Society of Australia and New Zealand, as the consumer representative.</w:t>
      </w:r>
    </w:p>
    <w:p w14:paraId="0BCC49FA" w14:textId="1EF2592C" w:rsidR="00812903" w:rsidRPr="00C8478E" w:rsidRDefault="00812903">
      <w:pPr>
        <w:pStyle w:val="ListParagraph"/>
        <w:numPr>
          <w:ilvl w:val="0"/>
          <w:numId w:val="26"/>
        </w:numPr>
        <w:spacing w:after="240"/>
        <w:ind w:left="567" w:hanging="567"/>
        <w:contextualSpacing w:val="0"/>
        <w:jc w:val="both"/>
        <w:rPr>
          <w:rFonts w:ascii="Times New Roman" w:hAnsi="Times New Roman"/>
          <w:szCs w:val="24"/>
        </w:rPr>
      </w:pPr>
      <w:r w:rsidRPr="00C8478E">
        <w:rPr>
          <w:rFonts w:ascii="Times New Roman" w:hAnsi="Times New Roman"/>
          <w:szCs w:val="24"/>
        </w:rPr>
        <w:t>I am, and have been, an international representative on the Artificial Reproductive Technologies Committee of the Family Law Section of the American Bar Association.  In that role, I was responsible for what became the adoption by the 400,000 plus member American Bar Association of a resolution concerning a proposed Hague Surrogacy Convention [2012-2016].</w:t>
      </w:r>
    </w:p>
    <w:p w14:paraId="18553AB7" w14:textId="3FCA8B37" w:rsidR="005124AF" w:rsidRPr="00C8478E" w:rsidRDefault="005124AF">
      <w:pPr>
        <w:pStyle w:val="ListParagraph"/>
        <w:numPr>
          <w:ilvl w:val="0"/>
          <w:numId w:val="26"/>
        </w:numPr>
        <w:spacing w:after="240"/>
        <w:ind w:left="567" w:hanging="567"/>
        <w:contextualSpacing w:val="0"/>
        <w:jc w:val="both"/>
        <w:rPr>
          <w:rFonts w:ascii="Times New Roman" w:hAnsi="Times New Roman"/>
          <w:szCs w:val="24"/>
        </w:rPr>
      </w:pPr>
      <w:r w:rsidRPr="00C8478E">
        <w:rPr>
          <w:rFonts w:ascii="Times New Roman" w:hAnsi="Times New Roman"/>
          <w:szCs w:val="24"/>
        </w:rPr>
        <w:t>The recipient of the 2023 Queensland Law Society President’s Medal.</w:t>
      </w:r>
    </w:p>
    <w:p w14:paraId="70B4F8B4" w14:textId="0E504C16" w:rsidR="00812903" w:rsidRPr="00C8478E" w:rsidRDefault="00812903" w:rsidP="003F16FC">
      <w:pPr>
        <w:spacing w:after="240"/>
        <w:jc w:val="both"/>
        <w:rPr>
          <w:rFonts w:ascii="Times New Roman" w:hAnsi="Times New Roman"/>
          <w:szCs w:val="24"/>
        </w:rPr>
      </w:pPr>
      <w:r w:rsidRPr="00C8478E">
        <w:rPr>
          <w:rFonts w:ascii="Times New Roman" w:hAnsi="Times New Roman"/>
          <w:szCs w:val="24"/>
        </w:rPr>
        <w:t>The views in this letter are mine and mine alone.</w:t>
      </w:r>
    </w:p>
    <w:p w14:paraId="08FB9BC1" w14:textId="12BF385E" w:rsidR="00812903" w:rsidRPr="00C8478E" w:rsidRDefault="00812903" w:rsidP="003F16FC">
      <w:pPr>
        <w:spacing w:after="240"/>
        <w:jc w:val="both"/>
        <w:rPr>
          <w:rFonts w:ascii="Times New Roman" w:hAnsi="Times New Roman"/>
          <w:szCs w:val="24"/>
        </w:rPr>
      </w:pPr>
      <w:r w:rsidRPr="00C8478E">
        <w:rPr>
          <w:rFonts w:ascii="Times New Roman" w:hAnsi="Times New Roman"/>
          <w:szCs w:val="24"/>
        </w:rPr>
        <w:t>I am, with my husband, a father through surrogacy in Queensland, which also necessitated egg donation.  I have also suffered infertility.</w:t>
      </w:r>
    </w:p>
    <w:p w14:paraId="1B787A0E" w14:textId="5792CCB3" w:rsidR="00812903" w:rsidRPr="00C8478E" w:rsidRDefault="00AC756A" w:rsidP="003F16FC">
      <w:pPr>
        <w:spacing w:after="240"/>
        <w:jc w:val="both"/>
        <w:rPr>
          <w:rFonts w:ascii="Times New Roman" w:hAnsi="Times New Roman"/>
          <w:szCs w:val="24"/>
        </w:rPr>
      </w:pPr>
      <w:r w:rsidRPr="00C8478E">
        <w:rPr>
          <w:rFonts w:ascii="Times New Roman" w:hAnsi="Times New Roman"/>
          <w:szCs w:val="24"/>
        </w:rPr>
        <w:t>Since 1988</w:t>
      </w:r>
      <w:r w:rsidR="008F5BE8" w:rsidRPr="00C8478E">
        <w:rPr>
          <w:rFonts w:ascii="Times New Roman" w:hAnsi="Times New Roman"/>
          <w:szCs w:val="24"/>
        </w:rPr>
        <w:t>,</w:t>
      </w:r>
      <w:r w:rsidRPr="00C8478E">
        <w:rPr>
          <w:rFonts w:ascii="Times New Roman" w:hAnsi="Times New Roman"/>
          <w:szCs w:val="24"/>
        </w:rPr>
        <w:t xml:space="preserve"> I have advised in over 1900 surrogacy journeys for clients throughout Australia (including the ACT) and 30+ countries overseas.</w:t>
      </w:r>
    </w:p>
    <w:p w14:paraId="6146E250" w14:textId="5841C1D6" w:rsidR="006274BE" w:rsidRPr="00C8478E" w:rsidRDefault="00A80FC4" w:rsidP="003F16FC">
      <w:pPr>
        <w:spacing w:after="240"/>
        <w:jc w:val="both"/>
        <w:rPr>
          <w:rFonts w:ascii="Times New Roman" w:hAnsi="Times New Roman"/>
          <w:szCs w:val="24"/>
        </w:rPr>
      </w:pPr>
      <w:r w:rsidRPr="00C8478E">
        <w:rPr>
          <w:rFonts w:ascii="Times New Roman" w:hAnsi="Times New Roman"/>
          <w:szCs w:val="24"/>
        </w:rPr>
        <w:t xml:space="preserve">If there is any way in which I can assist the Government in its deliberations as to the form of any Bill, I am happy to do so.  I was a member of the Northern Territory Government’s Joint Surrogacy Working Group and played an active part, both on that working group and subsequently, in giving advice to officials of the Health Department in the Northern Territory, right up until the date of enactment of the </w:t>
      </w:r>
      <w:r w:rsidRPr="00C8478E">
        <w:rPr>
          <w:rFonts w:ascii="Times New Roman" w:hAnsi="Times New Roman"/>
          <w:i/>
          <w:iCs/>
          <w:szCs w:val="24"/>
        </w:rPr>
        <w:t>Surrogacy Act</w:t>
      </w:r>
      <w:r w:rsidRPr="00C8478E">
        <w:rPr>
          <w:rFonts w:ascii="Times New Roman" w:hAnsi="Times New Roman"/>
          <w:szCs w:val="24"/>
        </w:rPr>
        <w:t xml:space="preserve"> in May 2022.</w:t>
      </w:r>
    </w:p>
    <w:p w14:paraId="69C86894" w14:textId="546D64AF" w:rsidR="00E81844" w:rsidRPr="00C8478E" w:rsidRDefault="00E81844" w:rsidP="00017BC4">
      <w:pPr>
        <w:keepNext/>
        <w:spacing w:after="240"/>
        <w:jc w:val="both"/>
        <w:rPr>
          <w:rFonts w:ascii="Times New Roman" w:hAnsi="Times New Roman"/>
          <w:szCs w:val="24"/>
        </w:rPr>
      </w:pPr>
      <w:r w:rsidRPr="00C8478E">
        <w:rPr>
          <w:rFonts w:ascii="Times New Roman" w:hAnsi="Times New Roman"/>
          <w:szCs w:val="24"/>
        </w:rPr>
        <w:t>If there is any way in which I can help, please ask.</w:t>
      </w:r>
    </w:p>
    <w:p w14:paraId="55D2D503" w14:textId="1DED1B9E" w:rsidR="005677E0" w:rsidRPr="00C8478E" w:rsidRDefault="00E81844" w:rsidP="00017BC4">
      <w:pPr>
        <w:keepNext/>
        <w:widowControl w:val="0"/>
        <w:jc w:val="both"/>
        <w:rPr>
          <w:rFonts w:ascii="Times New Roman" w:hAnsi="Times New Roman"/>
          <w:szCs w:val="24"/>
        </w:rPr>
      </w:pPr>
      <w:r w:rsidRPr="00C8478E">
        <w:rPr>
          <w:rFonts w:ascii="Times New Roman" w:hAnsi="Times New Roman"/>
          <w:szCs w:val="24"/>
        </w:rPr>
        <w:t>Yours faithfully</w:t>
      </w:r>
    </w:p>
    <w:p w14:paraId="004CC13D" w14:textId="2C493CFD" w:rsidR="005677E0" w:rsidRPr="00C8478E" w:rsidRDefault="00017BC4" w:rsidP="00017BC4">
      <w:pPr>
        <w:keepNext/>
        <w:widowControl w:val="0"/>
        <w:jc w:val="both"/>
        <w:rPr>
          <w:rFonts w:ascii="Times New Roman" w:hAnsi="Times New Roman"/>
          <w:szCs w:val="24"/>
        </w:rPr>
      </w:pPr>
      <w:r w:rsidRPr="00C8478E">
        <w:rPr>
          <w:rFonts w:ascii="Times New Roman" w:hAnsi="Times New Roman"/>
          <w:noProof/>
          <w:szCs w:val="24"/>
        </w:rPr>
        <w:drawing>
          <wp:anchor distT="0" distB="0" distL="114300" distR="114300" simplePos="0" relativeHeight="251666432" behindDoc="1" locked="0" layoutInCell="1" allowOverlap="1" wp14:anchorId="02C7A971" wp14:editId="73BB661C">
            <wp:simplePos x="0" y="0"/>
            <wp:positionH relativeFrom="column">
              <wp:posOffset>-205740</wp:posOffset>
            </wp:positionH>
            <wp:positionV relativeFrom="paragraph">
              <wp:posOffset>164465</wp:posOffset>
            </wp:positionV>
            <wp:extent cx="1950720" cy="723900"/>
            <wp:effectExtent l="0" t="0" r="0" b="0"/>
            <wp:wrapNone/>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07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DECD9" w14:textId="0BC2F21A" w:rsidR="005677E0" w:rsidRPr="00C8478E" w:rsidRDefault="005677E0" w:rsidP="00017BC4">
      <w:pPr>
        <w:keepNext/>
        <w:widowControl w:val="0"/>
        <w:jc w:val="both"/>
        <w:rPr>
          <w:rFonts w:ascii="Times New Roman" w:hAnsi="Times New Roman"/>
          <w:szCs w:val="24"/>
        </w:rPr>
      </w:pPr>
    </w:p>
    <w:p w14:paraId="50CE798E" w14:textId="1C1A1993" w:rsidR="00DA1CA7" w:rsidRPr="00C8478E" w:rsidRDefault="00DA1CA7" w:rsidP="00017BC4">
      <w:pPr>
        <w:keepNext/>
        <w:widowControl w:val="0"/>
        <w:jc w:val="both"/>
        <w:rPr>
          <w:rFonts w:ascii="Times New Roman" w:hAnsi="Times New Roman"/>
          <w:szCs w:val="24"/>
        </w:rPr>
      </w:pPr>
    </w:p>
    <w:p w14:paraId="3053DFD7" w14:textId="77777777" w:rsidR="00DA1CA7" w:rsidRPr="00C8478E" w:rsidRDefault="00DA1CA7" w:rsidP="00017BC4">
      <w:pPr>
        <w:keepNext/>
        <w:widowControl w:val="0"/>
        <w:jc w:val="both"/>
        <w:rPr>
          <w:rFonts w:ascii="Times New Roman" w:hAnsi="Times New Roman"/>
          <w:szCs w:val="24"/>
        </w:rPr>
      </w:pPr>
    </w:p>
    <w:p w14:paraId="1493F057" w14:textId="27B294EE" w:rsidR="005677E0" w:rsidRPr="00C8478E" w:rsidRDefault="008E3A94" w:rsidP="00017BC4">
      <w:pPr>
        <w:keepNext/>
        <w:widowControl w:val="0"/>
        <w:jc w:val="both"/>
        <w:rPr>
          <w:rFonts w:ascii="Times New Roman" w:hAnsi="Times New Roman"/>
          <w:b/>
          <w:szCs w:val="24"/>
        </w:rPr>
      </w:pPr>
      <w:r w:rsidRPr="00C8478E">
        <w:rPr>
          <w:rFonts w:ascii="Times New Roman" w:hAnsi="Times New Roman"/>
          <w:b/>
          <w:szCs w:val="24"/>
        </w:rPr>
        <w:t>Stephen Page</w:t>
      </w:r>
    </w:p>
    <w:p w14:paraId="0A78019D" w14:textId="77777777" w:rsidR="003F1678" w:rsidRPr="00C8478E" w:rsidRDefault="005677E0" w:rsidP="005677E0">
      <w:pPr>
        <w:widowControl w:val="0"/>
        <w:jc w:val="both"/>
        <w:rPr>
          <w:rFonts w:ascii="Times New Roman" w:hAnsi="Times New Roman"/>
          <w:b/>
          <w:szCs w:val="24"/>
        </w:rPr>
      </w:pPr>
      <w:r w:rsidRPr="00C8478E">
        <w:rPr>
          <w:rFonts w:ascii="Times New Roman" w:hAnsi="Times New Roman"/>
          <w:b/>
          <w:noProof/>
          <w:szCs w:val="24"/>
          <w:lang w:eastAsia="en-AU"/>
        </w:rPr>
        <w:drawing>
          <wp:anchor distT="0" distB="0" distL="114300" distR="114300" simplePos="0" relativeHeight="251659264" behindDoc="0" locked="0" layoutInCell="1" allowOverlap="1" wp14:anchorId="0ABCA30F" wp14:editId="01C82582">
            <wp:simplePos x="0" y="0"/>
            <wp:positionH relativeFrom="column">
              <wp:posOffset>-535305</wp:posOffset>
            </wp:positionH>
            <wp:positionV relativeFrom="paragraph">
              <wp:posOffset>10160</wp:posOffset>
            </wp:positionV>
            <wp:extent cx="274320" cy="365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pic:spPr>
                </pic:pic>
              </a:graphicData>
            </a:graphic>
            <wp14:sizeRelH relativeFrom="page">
              <wp14:pctWidth>0</wp14:pctWidth>
            </wp14:sizeRelH>
            <wp14:sizeRelV relativeFrom="page">
              <wp14:pctHeight>0</wp14:pctHeight>
            </wp14:sizeRelV>
          </wp:anchor>
        </w:drawing>
      </w:r>
      <w:r w:rsidR="003F1678" w:rsidRPr="00C8478E">
        <w:rPr>
          <w:rFonts w:ascii="Times New Roman" w:hAnsi="Times New Roman"/>
          <w:b/>
          <w:szCs w:val="24"/>
        </w:rPr>
        <w:t>Page Provan</w:t>
      </w:r>
    </w:p>
    <w:p w14:paraId="38E2ACDE" w14:textId="77777777" w:rsidR="005677E0" w:rsidRPr="00C8478E" w:rsidRDefault="00AF4DE5" w:rsidP="005677E0">
      <w:pPr>
        <w:widowControl w:val="0"/>
        <w:jc w:val="both"/>
        <w:rPr>
          <w:rFonts w:ascii="Times New Roman" w:hAnsi="Times New Roman"/>
          <w:b/>
          <w:i/>
          <w:szCs w:val="24"/>
        </w:rPr>
      </w:pPr>
      <w:r w:rsidRPr="00C8478E">
        <w:rPr>
          <w:rFonts w:ascii="Times New Roman" w:hAnsi="Times New Roman"/>
          <w:b/>
          <w:i/>
          <w:szCs w:val="24"/>
        </w:rPr>
        <w:t>f</w:t>
      </w:r>
      <w:r w:rsidR="00A114D0" w:rsidRPr="00C8478E">
        <w:rPr>
          <w:rFonts w:ascii="Times New Roman" w:hAnsi="Times New Roman"/>
          <w:b/>
          <w:i/>
          <w:szCs w:val="24"/>
        </w:rPr>
        <w:t xml:space="preserve">amily and </w:t>
      </w:r>
      <w:r w:rsidRPr="00C8478E">
        <w:rPr>
          <w:rFonts w:ascii="Times New Roman" w:hAnsi="Times New Roman"/>
          <w:b/>
          <w:i/>
          <w:szCs w:val="24"/>
        </w:rPr>
        <w:t>f</w:t>
      </w:r>
      <w:r w:rsidR="00A114D0" w:rsidRPr="00C8478E">
        <w:rPr>
          <w:rFonts w:ascii="Times New Roman" w:hAnsi="Times New Roman"/>
          <w:b/>
          <w:i/>
          <w:szCs w:val="24"/>
        </w:rPr>
        <w:t xml:space="preserve">ertility </w:t>
      </w:r>
      <w:r w:rsidRPr="00C8478E">
        <w:rPr>
          <w:rFonts w:ascii="Times New Roman" w:hAnsi="Times New Roman"/>
          <w:b/>
          <w:i/>
          <w:szCs w:val="24"/>
        </w:rPr>
        <w:t>l</w:t>
      </w:r>
      <w:r w:rsidR="005677E0" w:rsidRPr="00C8478E">
        <w:rPr>
          <w:rFonts w:ascii="Times New Roman" w:hAnsi="Times New Roman"/>
          <w:b/>
          <w:i/>
          <w:szCs w:val="24"/>
        </w:rPr>
        <w:t>awyers</w:t>
      </w:r>
    </w:p>
    <w:p w14:paraId="6B0E8967" w14:textId="77777777" w:rsidR="005677E0" w:rsidRPr="00C8478E" w:rsidRDefault="005677E0" w:rsidP="00D32E63">
      <w:pPr>
        <w:rPr>
          <w:rFonts w:ascii="Times New Roman" w:hAnsi="Times New Roman"/>
          <w:b/>
          <w:iCs/>
          <w:szCs w:val="24"/>
        </w:rPr>
      </w:pPr>
      <w:r w:rsidRPr="00C8478E">
        <w:rPr>
          <w:rFonts w:ascii="Times New Roman" w:hAnsi="Times New Roman"/>
          <w:b/>
          <w:iCs/>
          <w:szCs w:val="24"/>
        </w:rPr>
        <w:t>Accredited Specialist Family Law</w:t>
      </w:r>
    </w:p>
    <w:p w14:paraId="79219F58" w14:textId="77777777" w:rsidR="009E17A5" w:rsidRPr="00C8478E" w:rsidRDefault="009E17A5" w:rsidP="009E17A5">
      <w:pPr>
        <w:rPr>
          <w:rFonts w:ascii="Times New Roman" w:hAnsi="Times New Roman"/>
          <w:b/>
          <w:bCs/>
          <w:iCs/>
          <w:szCs w:val="24"/>
        </w:rPr>
      </w:pPr>
      <w:r w:rsidRPr="00C8478E">
        <w:rPr>
          <w:rFonts w:ascii="Times New Roman" w:hAnsi="Times New Roman"/>
          <w:b/>
          <w:bCs/>
          <w:iCs/>
          <w:szCs w:val="24"/>
        </w:rPr>
        <w:t>2023 Queensland Law Society President’s Medal recipient</w:t>
      </w:r>
    </w:p>
    <w:p w14:paraId="27BA1C92" w14:textId="6CED11D0" w:rsidR="005677E0" w:rsidRPr="00C8478E" w:rsidRDefault="005677E0" w:rsidP="00D32E63">
      <w:pPr>
        <w:rPr>
          <w:rFonts w:ascii="Times New Roman" w:hAnsi="Times New Roman"/>
          <w:b/>
          <w:iCs/>
          <w:szCs w:val="24"/>
        </w:rPr>
      </w:pPr>
      <w:r w:rsidRPr="00C8478E">
        <w:rPr>
          <w:rFonts w:ascii="Times New Roman" w:hAnsi="Times New Roman"/>
          <w:b/>
          <w:iCs/>
          <w:szCs w:val="24"/>
        </w:rPr>
        <w:t xml:space="preserve">Email: </w:t>
      </w:r>
      <w:hyperlink r:id="rId27" w:history="1">
        <w:r w:rsidR="008D3717" w:rsidRPr="00C8478E">
          <w:rPr>
            <w:rStyle w:val="Hyperlink"/>
            <w:rFonts w:ascii="Times New Roman" w:hAnsi="Times New Roman"/>
            <w:i/>
            <w:iCs/>
            <w:szCs w:val="24"/>
          </w:rPr>
          <w:t>stephen@pageprovan.com.au</w:t>
        </w:r>
      </w:hyperlink>
      <w:r w:rsidR="008D3717" w:rsidRPr="00C8478E">
        <w:rPr>
          <w:rFonts w:ascii="Times New Roman" w:hAnsi="Times New Roman"/>
          <w:i/>
          <w:iCs/>
          <w:szCs w:val="24"/>
        </w:rPr>
        <w:t xml:space="preserve"> </w:t>
      </w:r>
    </w:p>
    <w:p w14:paraId="29E6D319" w14:textId="77777777" w:rsidR="005677E0" w:rsidRPr="00C8478E" w:rsidRDefault="005677E0" w:rsidP="005677E0">
      <w:pPr>
        <w:rPr>
          <w:rFonts w:ascii="Times New Roman" w:hAnsi="Times New Roman"/>
          <w:szCs w:val="24"/>
        </w:rPr>
      </w:pPr>
    </w:p>
    <w:p w14:paraId="22D5BD67" w14:textId="3B7B1B3F" w:rsidR="005677E0" w:rsidRPr="008D6310" w:rsidRDefault="00711388" w:rsidP="005677E0">
      <w:pPr>
        <w:rPr>
          <w:rFonts w:ascii="Times New Roman" w:hAnsi="Times New Roman"/>
          <w:szCs w:val="24"/>
        </w:rPr>
      </w:pPr>
      <w:r w:rsidRPr="00C8478E">
        <w:rPr>
          <w:rFonts w:ascii="Times New Roman" w:hAnsi="Times New Roman"/>
          <w:szCs w:val="24"/>
        </w:rPr>
        <w:t>Individual l</w:t>
      </w:r>
      <w:r w:rsidR="005677E0" w:rsidRPr="00C8478E">
        <w:rPr>
          <w:rFonts w:ascii="Times New Roman" w:hAnsi="Times New Roman"/>
          <w:szCs w:val="24"/>
        </w:rPr>
        <w:t>iability limited by a scheme approved under Professional Standards legislation.</w:t>
      </w:r>
    </w:p>
    <w:sectPr w:rsidR="005677E0" w:rsidRPr="008D6310" w:rsidSect="003F16FC">
      <w:headerReference w:type="default" r:id="rId28"/>
      <w:footerReference w:type="default" r:id="rId29"/>
      <w:footerReference w:type="first" r:id="rId30"/>
      <w:pgSz w:w="11901" w:h="16840"/>
      <w:pgMar w:top="845" w:right="862" w:bottom="993" w:left="1644"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9A9A" w14:textId="77777777" w:rsidR="00626144" w:rsidRDefault="00626144">
      <w:r>
        <w:separator/>
      </w:r>
    </w:p>
  </w:endnote>
  <w:endnote w:type="continuationSeparator" w:id="0">
    <w:p w14:paraId="6CCA14DA" w14:textId="77777777" w:rsidR="00626144" w:rsidRDefault="0062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oppins">
    <w:charset w:val="00"/>
    <w:family w:val="auto"/>
    <w:pitch w:val="variable"/>
    <w:sig w:usb0="00008007" w:usb1="00000000" w:usb2="00000000" w:usb3="00000000" w:csb0="00000093"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C5F0" w14:textId="3EA05335" w:rsidR="00E478E7" w:rsidRPr="00E478E7" w:rsidRDefault="00E478E7" w:rsidP="00E478E7">
    <w:pPr>
      <w:pStyle w:val="Footer"/>
      <w:tabs>
        <w:tab w:val="clear" w:pos="9026"/>
        <w:tab w:val="right" w:pos="9356"/>
      </w:tabs>
      <w:rPr>
        <w:u w:val="single"/>
      </w:rPr>
    </w:pPr>
    <w:r>
      <w:rPr>
        <w:u w:val="single"/>
      </w:rPr>
      <w:tab/>
    </w:r>
    <w:r>
      <w:rPr>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D9F7" w14:textId="5F2FD6F6" w:rsidR="003F16FC" w:rsidRPr="003F16FC" w:rsidRDefault="003F16FC" w:rsidP="003F16FC">
    <w:pPr>
      <w:pStyle w:val="Footer"/>
      <w:tabs>
        <w:tab w:val="clear" w:pos="9026"/>
        <w:tab w:val="right" w:pos="9356"/>
      </w:tabs>
      <w:rPr>
        <w:u w:val="single"/>
      </w:rPr>
    </w:pPr>
    <w:r>
      <w:rPr>
        <w:u w:val="single"/>
      </w:rPr>
      <w:tab/>
    </w:r>
    <w:r>
      <w:rPr>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C220" w14:textId="77777777" w:rsidR="00626144" w:rsidRDefault="00626144">
      <w:r>
        <w:separator/>
      </w:r>
    </w:p>
  </w:footnote>
  <w:footnote w:type="continuationSeparator" w:id="0">
    <w:p w14:paraId="0A07A259" w14:textId="77777777" w:rsidR="00626144" w:rsidRDefault="00626144">
      <w:r>
        <w:continuationSeparator/>
      </w:r>
    </w:p>
  </w:footnote>
  <w:footnote w:id="1">
    <w:p w14:paraId="3E539AC4" w14:textId="43D54D0B" w:rsidR="003B6EFB" w:rsidRDefault="003B6EFB">
      <w:pPr>
        <w:pStyle w:val="FootnoteText"/>
      </w:pPr>
      <w:r>
        <w:rPr>
          <w:rStyle w:val="FootnoteReference"/>
        </w:rPr>
        <w:footnoteRef/>
      </w:r>
      <w:r>
        <w:t xml:space="preserve"> </w:t>
      </w:r>
      <w:hyperlink r:id="rId1" w:history="1">
        <w:r w:rsidRPr="00CE7F67">
          <w:rPr>
            <w:rStyle w:val="Hyperlink"/>
          </w:rPr>
          <w:t>https://www.lawcom.govt.nz/sites/default/files/projectAvailableFormats/Law%20Commission%20-%20Review%20of%20Surrogacy%20-%20Issues%20Paper%2047.pdf</w:t>
        </w:r>
      </w:hyperlink>
      <w:r>
        <w:t xml:space="preserve"> at [6].</w:t>
      </w:r>
    </w:p>
  </w:footnote>
  <w:footnote w:id="2">
    <w:p w14:paraId="640C0104" w14:textId="27FA053A" w:rsidR="00E72018" w:rsidRDefault="00E72018">
      <w:pPr>
        <w:pStyle w:val="FootnoteText"/>
      </w:pPr>
      <w:r>
        <w:rPr>
          <w:rStyle w:val="FootnoteReference"/>
        </w:rPr>
        <w:footnoteRef/>
      </w:r>
      <w:r>
        <w:t xml:space="preserve"> </w:t>
      </w:r>
      <w:r w:rsidRPr="00E72018">
        <w:rPr>
          <w:i/>
          <w:iCs/>
        </w:rPr>
        <w:t>RBK &amp; MMJ</w:t>
      </w:r>
      <w:r>
        <w:t xml:space="preserve"> [2019] </w:t>
      </w:r>
      <w:proofErr w:type="spellStart"/>
      <w:r>
        <w:t>QChC</w:t>
      </w:r>
      <w:proofErr w:type="spellEnd"/>
      <w:r>
        <w:t xml:space="preserve"> 42, in which I acted for the intended parents.</w:t>
      </w:r>
    </w:p>
  </w:footnote>
  <w:footnote w:id="3">
    <w:p w14:paraId="2A217129" w14:textId="11382F05" w:rsidR="005C0D4C" w:rsidRDefault="005C0D4C">
      <w:pPr>
        <w:pStyle w:val="FootnoteText"/>
      </w:pPr>
      <w:r>
        <w:rPr>
          <w:rStyle w:val="FootnoteReference"/>
        </w:rPr>
        <w:footnoteRef/>
      </w:r>
      <w:r>
        <w:t xml:space="preserve"> At [1].</w:t>
      </w:r>
    </w:p>
  </w:footnote>
  <w:footnote w:id="4">
    <w:p w14:paraId="4CD3390B" w14:textId="340FA250" w:rsidR="00E72018" w:rsidRDefault="00E72018">
      <w:pPr>
        <w:pStyle w:val="FootnoteText"/>
      </w:pPr>
      <w:r>
        <w:rPr>
          <w:rStyle w:val="FootnoteReference"/>
        </w:rPr>
        <w:footnoteRef/>
      </w:r>
      <w:r>
        <w:t xml:space="preserve"> </w:t>
      </w:r>
      <w:r w:rsidRPr="00E72018">
        <w:rPr>
          <w:i/>
          <w:iCs/>
        </w:rPr>
        <w:t>Masson v Parsons</w:t>
      </w:r>
      <w:r>
        <w:t xml:space="preserve"> [2019] HCA 21. </w:t>
      </w:r>
    </w:p>
  </w:footnote>
  <w:footnote w:id="5">
    <w:p w14:paraId="2C96FE40" w14:textId="54DE7D87" w:rsidR="00760C00" w:rsidRDefault="00760C00">
      <w:pPr>
        <w:pStyle w:val="FootnoteText"/>
      </w:pPr>
      <w:r>
        <w:rPr>
          <w:rStyle w:val="FootnoteReference"/>
        </w:rPr>
        <w:footnoteRef/>
      </w:r>
      <w:r>
        <w:t xml:space="preserve"> </w:t>
      </w:r>
      <w:r w:rsidRPr="00760C00">
        <w:rPr>
          <w:i/>
          <w:iCs/>
        </w:rPr>
        <w:t>Re Jane</w:t>
      </w:r>
      <w:r>
        <w:t xml:space="preserve"> [1988] </w:t>
      </w:r>
      <w:proofErr w:type="spellStart"/>
      <w:r>
        <w:t>FamCA</w:t>
      </w:r>
      <w:proofErr w:type="spellEnd"/>
      <w:r>
        <w:t xml:space="preserve"> 57; (1989) FLC 92-007; </w:t>
      </w:r>
      <w:r w:rsidRPr="00760C00">
        <w:rPr>
          <w:i/>
          <w:iCs/>
        </w:rPr>
        <w:t>F and F Injunctions</w:t>
      </w:r>
      <w:r>
        <w:t xml:space="preserve"> [1989] </w:t>
      </w:r>
      <w:proofErr w:type="spellStart"/>
      <w:r>
        <w:t>FamCA</w:t>
      </w:r>
      <w:proofErr w:type="spellEnd"/>
      <w:r>
        <w:t xml:space="preserve"> 41. </w:t>
      </w:r>
    </w:p>
  </w:footnote>
  <w:footnote w:id="6">
    <w:p w14:paraId="7837E6A3" w14:textId="6DB035AE" w:rsidR="00995372" w:rsidRDefault="00995372">
      <w:pPr>
        <w:pStyle w:val="FootnoteText"/>
      </w:pPr>
      <w:r>
        <w:rPr>
          <w:rStyle w:val="FootnoteReference"/>
        </w:rPr>
        <w:footnoteRef/>
      </w:r>
      <w:r>
        <w:t xml:space="preserve"> About 3800 clients. </w:t>
      </w:r>
    </w:p>
  </w:footnote>
  <w:footnote w:id="7">
    <w:p w14:paraId="4A8F535B" w14:textId="539484BB" w:rsidR="00995372" w:rsidRDefault="00995372">
      <w:pPr>
        <w:pStyle w:val="FootnoteText"/>
      </w:pPr>
      <w:r>
        <w:rPr>
          <w:rStyle w:val="FootnoteReference"/>
        </w:rPr>
        <w:footnoteRef/>
      </w:r>
      <w:r>
        <w:t xml:space="preserve"> S.7(1)(a).</w:t>
      </w:r>
    </w:p>
  </w:footnote>
  <w:footnote w:id="8">
    <w:p w14:paraId="32A60964" w14:textId="69E1FEBF" w:rsidR="00995372" w:rsidRPr="00E478E7" w:rsidRDefault="00995372" w:rsidP="00E478E7">
      <w:pPr>
        <w:pStyle w:val="NormalWeb"/>
        <w:spacing w:before="0" w:beforeAutospacing="0" w:after="0" w:afterAutospacing="0"/>
        <w:rPr>
          <w:sz w:val="20"/>
          <w:szCs w:val="20"/>
        </w:rPr>
      </w:pPr>
      <w:r w:rsidRPr="00E478E7">
        <w:rPr>
          <w:rStyle w:val="FootnoteReference"/>
          <w:sz w:val="20"/>
          <w:szCs w:val="20"/>
        </w:rPr>
        <w:footnoteRef/>
      </w:r>
      <w:r w:rsidRPr="00E478E7">
        <w:rPr>
          <w:sz w:val="20"/>
          <w:szCs w:val="20"/>
        </w:rPr>
        <w:t xml:space="preserve"> </w:t>
      </w:r>
      <w:r w:rsidRPr="00E478E7">
        <w:rPr>
          <w:i/>
          <w:iCs/>
          <w:sz w:val="20"/>
          <w:szCs w:val="20"/>
        </w:rPr>
        <w:t xml:space="preserve">“So far as it is possible to do so consistently with its purpose, a Territory law must be interpreted in a way that is compatible with </w:t>
      </w:r>
      <w:hyperlink r:id="rId2" w:anchor="human_rights" w:history="1">
        <w:r w:rsidRPr="00E478E7">
          <w:rPr>
            <w:i/>
            <w:iCs/>
            <w:sz w:val="20"/>
            <w:szCs w:val="20"/>
          </w:rPr>
          <w:t>human</w:t>
        </w:r>
      </w:hyperlink>
      <w:r w:rsidRPr="00E478E7">
        <w:rPr>
          <w:i/>
          <w:iCs/>
          <w:sz w:val="20"/>
          <w:szCs w:val="20"/>
        </w:rPr>
        <w:t xml:space="preserve"> </w:t>
      </w:r>
      <w:hyperlink r:id="rId3" w:anchor="human_rights" w:history="1">
        <w:r w:rsidRPr="00E478E7">
          <w:rPr>
            <w:i/>
            <w:iCs/>
            <w:sz w:val="20"/>
            <w:szCs w:val="20"/>
          </w:rPr>
          <w:t>rights</w:t>
        </w:r>
      </w:hyperlink>
      <w:r w:rsidRPr="00E478E7">
        <w:rPr>
          <w:i/>
          <w:iCs/>
          <w:sz w:val="20"/>
          <w:szCs w:val="20"/>
        </w:rPr>
        <w:t xml:space="preserve">.” </w:t>
      </w:r>
    </w:p>
  </w:footnote>
  <w:footnote w:id="9">
    <w:p w14:paraId="2AA48042" w14:textId="43841384" w:rsidR="00995372" w:rsidRDefault="00995372">
      <w:pPr>
        <w:pStyle w:val="FootnoteText"/>
      </w:pPr>
      <w:r>
        <w:rPr>
          <w:rStyle w:val="FootnoteReference"/>
        </w:rPr>
        <w:footnoteRef/>
      </w:r>
      <w:r>
        <w:t xml:space="preserve"> S.16.</w:t>
      </w:r>
    </w:p>
  </w:footnote>
  <w:footnote w:id="10">
    <w:p w14:paraId="597339AF" w14:textId="77777777" w:rsidR="005C0D4C" w:rsidRDefault="005C0D4C" w:rsidP="005C0D4C">
      <w:pPr>
        <w:pStyle w:val="FootnoteText"/>
      </w:pPr>
      <w:r>
        <w:rPr>
          <w:rStyle w:val="FootnoteReference"/>
        </w:rPr>
        <w:footnoteRef/>
      </w:r>
      <w:r>
        <w:t xml:space="preserve"> S.11.</w:t>
      </w:r>
    </w:p>
  </w:footnote>
  <w:footnote w:id="11">
    <w:p w14:paraId="58EBB92E" w14:textId="5473770B" w:rsidR="002622C4" w:rsidRDefault="002622C4">
      <w:pPr>
        <w:pStyle w:val="FootnoteText"/>
      </w:pPr>
      <w:r>
        <w:rPr>
          <w:rStyle w:val="FootnoteReference"/>
        </w:rPr>
        <w:footnoteRef/>
      </w:r>
      <w:r>
        <w:t xml:space="preserve"> S.44A </w:t>
      </w:r>
      <w:r w:rsidRPr="002622C4">
        <w:rPr>
          <w:i/>
          <w:iCs/>
        </w:rPr>
        <w:t>Assisted Reproductive Treatment Act 2008</w:t>
      </w:r>
      <w:r>
        <w:t xml:space="preserve"> (Vic). </w:t>
      </w:r>
    </w:p>
  </w:footnote>
  <w:footnote w:id="12">
    <w:p w14:paraId="07ED77F0" w14:textId="5A306F86" w:rsidR="002622C4" w:rsidRDefault="002622C4">
      <w:pPr>
        <w:pStyle w:val="FootnoteText"/>
      </w:pPr>
      <w:r>
        <w:rPr>
          <w:rStyle w:val="FootnoteReference"/>
        </w:rPr>
        <w:footnoteRef/>
      </w:r>
      <w:r>
        <w:t xml:space="preserve"> S.16 </w:t>
      </w:r>
      <w:r w:rsidRPr="002622C4">
        <w:rPr>
          <w:i/>
          <w:iCs/>
        </w:rPr>
        <w:t>Surrogacy Act 2019</w:t>
      </w:r>
      <w:r>
        <w:t xml:space="preserve"> (SA).</w:t>
      </w:r>
    </w:p>
  </w:footnote>
  <w:footnote w:id="13">
    <w:p w14:paraId="3BA4C5A7" w14:textId="7DFABE61" w:rsidR="002622C4" w:rsidRDefault="002622C4">
      <w:pPr>
        <w:pStyle w:val="FootnoteText"/>
      </w:pPr>
      <w:r>
        <w:rPr>
          <w:rStyle w:val="FootnoteReference"/>
        </w:rPr>
        <w:footnoteRef/>
      </w:r>
      <w:r>
        <w:t xml:space="preserve"> S.10.</w:t>
      </w:r>
    </w:p>
  </w:footnote>
  <w:footnote w:id="14">
    <w:p w14:paraId="284E7599" w14:textId="4E39A3BC" w:rsidR="002622C4" w:rsidRDefault="002622C4">
      <w:pPr>
        <w:pStyle w:val="FootnoteText"/>
      </w:pPr>
      <w:r>
        <w:rPr>
          <w:rStyle w:val="FootnoteReference"/>
        </w:rPr>
        <w:footnoteRef/>
      </w:r>
      <w:r>
        <w:t xml:space="preserve"> For example, </w:t>
      </w:r>
      <w:r w:rsidRPr="002622C4">
        <w:rPr>
          <w:i/>
          <w:iCs/>
        </w:rPr>
        <w:t>F and F</w:t>
      </w:r>
      <w:r>
        <w:t xml:space="preserve"> [1989] </w:t>
      </w:r>
      <w:proofErr w:type="spellStart"/>
      <w:r>
        <w:t>FamCA</w:t>
      </w:r>
      <w:proofErr w:type="spellEnd"/>
      <w:r>
        <w:t xml:space="preserve"> 41; </w:t>
      </w:r>
      <w:r w:rsidRPr="002622C4">
        <w:rPr>
          <w:i/>
          <w:iCs/>
        </w:rPr>
        <w:t xml:space="preserve">Attorney-General ex </w:t>
      </w:r>
      <w:proofErr w:type="spellStart"/>
      <w:r w:rsidRPr="002622C4">
        <w:rPr>
          <w:i/>
          <w:iCs/>
        </w:rPr>
        <w:t>rel</w:t>
      </w:r>
      <w:proofErr w:type="spellEnd"/>
      <w:r w:rsidRPr="002622C4">
        <w:rPr>
          <w:i/>
          <w:iCs/>
        </w:rPr>
        <w:t xml:space="preserve"> Kerr v T</w:t>
      </w:r>
      <w:r>
        <w:t xml:space="preserve"> [1983] 1 </w:t>
      </w:r>
      <w:proofErr w:type="spellStart"/>
      <w:r>
        <w:t>Qd</w:t>
      </w:r>
      <w:proofErr w:type="spellEnd"/>
      <w:r>
        <w:t xml:space="preserve"> R 404. </w:t>
      </w:r>
    </w:p>
  </w:footnote>
  <w:footnote w:id="15">
    <w:p w14:paraId="0487D305" w14:textId="59770817" w:rsidR="009838DE" w:rsidRDefault="009838DE">
      <w:pPr>
        <w:pStyle w:val="FootnoteText"/>
      </w:pPr>
      <w:r>
        <w:rPr>
          <w:rStyle w:val="FootnoteReference"/>
        </w:rPr>
        <w:footnoteRef/>
      </w:r>
      <w:r>
        <w:t xml:space="preserve"> </w:t>
      </w:r>
      <w:hyperlink r:id="rId4" w:history="1">
        <w:r w:rsidRPr="00861DCF">
          <w:rPr>
            <w:rStyle w:val="Hyperlink"/>
          </w:rPr>
          <w:t>https://www.lawcom.govt.nz/sites/default/files/projectAvailableFormats/NZLC-Report146-Review-of-Surrogacy.pdf</w:t>
        </w:r>
      </w:hyperlink>
      <w:r>
        <w:t xml:space="preserve"> at [5.43] and [5.44].</w:t>
      </w:r>
    </w:p>
  </w:footnote>
  <w:footnote w:id="16">
    <w:p w14:paraId="704F0147" w14:textId="23BD45BC" w:rsidR="003E123A" w:rsidRDefault="003E123A">
      <w:pPr>
        <w:pStyle w:val="FootnoteText"/>
      </w:pPr>
      <w:r>
        <w:rPr>
          <w:rStyle w:val="FootnoteReference"/>
        </w:rPr>
        <w:footnoteRef/>
      </w:r>
      <w:r>
        <w:t xml:space="preserve"> As an example, see case 3 on p.43.</w:t>
      </w:r>
    </w:p>
  </w:footnote>
  <w:footnote w:id="17">
    <w:p w14:paraId="4FD81822" w14:textId="4C73561F" w:rsidR="002E1788" w:rsidRDefault="002E1788">
      <w:pPr>
        <w:pStyle w:val="FootnoteText"/>
      </w:pPr>
      <w:r>
        <w:rPr>
          <w:rStyle w:val="FootnoteReference"/>
        </w:rPr>
        <w:footnoteRef/>
      </w:r>
      <w:r>
        <w:t xml:space="preserve"> </w:t>
      </w:r>
      <w:hyperlink r:id="rId5" w:history="1">
        <w:r w:rsidRPr="00CE7F67">
          <w:rPr>
            <w:rStyle w:val="Hyperlink"/>
          </w:rPr>
          <w:t>https://www.justice.tas.gov.au/__data/assets/pdf_file/0003/116166/Surrogacy_consultation_paper_FINAL__2_.pdf</w:t>
        </w:r>
      </w:hyperlink>
      <w:r>
        <w:t xml:space="preserve"> </w:t>
      </w:r>
    </w:p>
  </w:footnote>
  <w:footnote w:id="18">
    <w:p w14:paraId="60BF9B33" w14:textId="1DDFF993" w:rsidR="002E1788" w:rsidRDefault="002E1788">
      <w:pPr>
        <w:pStyle w:val="FootnoteText"/>
      </w:pPr>
      <w:r>
        <w:rPr>
          <w:rStyle w:val="FootnoteReference"/>
        </w:rPr>
        <w:footnoteRef/>
      </w:r>
      <w:r>
        <w:t xml:space="preserve"> </w:t>
      </w:r>
      <w:r w:rsidRPr="00E85DFF">
        <w:t>At p.1</w:t>
      </w:r>
      <w:r w:rsidR="003A249F" w:rsidRPr="00E85DFF">
        <w:t>3</w:t>
      </w:r>
      <w:r w:rsidRPr="00E85DFF">
        <w:t>.</w:t>
      </w:r>
      <w:r w:rsidRPr="00CD0C92">
        <w:t xml:space="preserve"> </w:t>
      </w:r>
    </w:p>
  </w:footnote>
  <w:footnote w:id="19">
    <w:p w14:paraId="70EAE81F" w14:textId="77777777" w:rsidR="00010821" w:rsidRDefault="00A90C1B" w:rsidP="00010821">
      <w:pPr>
        <w:jc w:val="both"/>
        <w:rPr>
          <w:sz w:val="20"/>
          <w:szCs w:val="16"/>
        </w:rPr>
      </w:pPr>
      <w:r w:rsidRPr="00010821">
        <w:rPr>
          <w:rStyle w:val="FootnoteReference"/>
          <w:sz w:val="20"/>
          <w:szCs w:val="16"/>
        </w:rPr>
        <w:footnoteRef/>
      </w:r>
      <w:r w:rsidRPr="00010821">
        <w:rPr>
          <w:sz w:val="20"/>
          <w:szCs w:val="16"/>
        </w:rPr>
        <w:t xml:space="preserve"> </w:t>
      </w:r>
    </w:p>
    <w:p w14:paraId="02E4AF31" w14:textId="1B537EFA" w:rsidR="00A90C1B" w:rsidRPr="00010821" w:rsidRDefault="00626144" w:rsidP="00A90C1B">
      <w:pPr>
        <w:spacing w:after="240"/>
        <w:jc w:val="both"/>
        <w:rPr>
          <w:rFonts w:ascii="Times New Roman" w:hAnsi="Times New Roman"/>
          <w:sz w:val="20"/>
        </w:rPr>
      </w:pPr>
      <w:hyperlink r:id="rId6" w:history="1">
        <w:r w:rsidR="00010821" w:rsidRPr="002A738D">
          <w:rPr>
            <w:rStyle w:val="Hyperlink"/>
            <w:sz w:val="20"/>
            <w:szCs w:val="16"/>
          </w:rPr>
          <w:t>https://www.lawcom.govt.nz/sites/default/files/projectAvailableFormats/NZLC-Report146-Review-of-Surrogacy.pdf</w:t>
        </w:r>
      </w:hyperlink>
      <w:r w:rsidR="00A90C1B" w:rsidRPr="00010821">
        <w:rPr>
          <w:sz w:val="20"/>
          <w:szCs w:val="16"/>
        </w:rPr>
        <w:t xml:space="preserve">  at [5.48] and following. </w:t>
      </w:r>
    </w:p>
    <w:p w14:paraId="37CD5283" w14:textId="1A219B95" w:rsidR="00A90C1B" w:rsidRDefault="00A90C1B">
      <w:pPr>
        <w:pStyle w:val="FootnoteText"/>
      </w:pPr>
    </w:p>
  </w:footnote>
  <w:footnote w:id="20">
    <w:p w14:paraId="037D97AD" w14:textId="4BE5F6F0" w:rsidR="003E123A" w:rsidRDefault="003E123A">
      <w:pPr>
        <w:pStyle w:val="FootnoteText"/>
      </w:pPr>
      <w:r>
        <w:rPr>
          <w:rStyle w:val="FootnoteReference"/>
        </w:rPr>
        <w:footnoteRef/>
      </w:r>
      <w:r>
        <w:t xml:space="preserve"> See case 3 on p.43 as an example.</w:t>
      </w:r>
    </w:p>
  </w:footnote>
  <w:footnote w:id="21">
    <w:p w14:paraId="668FE2C7" w14:textId="59A863B3" w:rsidR="00974306" w:rsidRDefault="00974306">
      <w:pPr>
        <w:pStyle w:val="FootnoteText"/>
      </w:pPr>
      <w:r>
        <w:rPr>
          <w:rStyle w:val="FootnoteReference"/>
        </w:rPr>
        <w:footnoteRef/>
      </w:r>
      <w:r>
        <w:t xml:space="preserve">And s.23 of the Qld Act. I again note case 3 on p.43 as an example. </w:t>
      </w:r>
    </w:p>
  </w:footnote>
  <w:footnote w:id="22">
    <w:p w14:paraId="7FA26787" w14:textId="75E0E80F" w:rsidR="005039F8" w:rsidRDefault="005039F8">
      <w:pPr>
        <w:pStyle w:val="FootnoteText"/>
      </w:pPr>
      <w:r>
        <w:rPr>
          <w:rStyle w:val="FootnoteReference"/>
        </w:rPr>
        <w:footnoteRef/>
      </w:r>
      <w:r>
        <w:t xml:space="preserve"> As seen in NSW, for example, in </w:t>
      </w:r>
      <w:r w:rsidRPr="005039F8">
        <w:rPr>
          <w:i/>
          <w:iCs/>
        </w:rPr>
        <w:t>S v B; O v D</w:t>
      </w:r>
      <w:r>
        <w:t xml:space="preserve"> [2014] NSWSC 1533. </w:t>
      </w:r>
    </w:p>
  </w:footnote>
  <w:footnote w:id="23">
    <w:p w14:paraId="6332CB7C" w14:textId="219DD665" w:rsidR="005039F8" w:rsidRDefault="005039F8">
      <w:pPr>
        <w:pStyle w:val="FootnoteText"/>
      </w:pPr>
      <w:r>
        <w:rPr>
          <w:rStyle w:val="FootnoteReference"/>
        </w:rPr>
        <w:footnoteRef/>
      </w:r>
      <w:r>
        <w:t xml:space="preserve"> </w:t>
      </w:r>
      <w:hyperlink r:id="rId7" w:history="1">
        <w:r w:rsidRPr="00CE7F67">
          <w:rPr>
            <w:rStyle w:val="Hyperlink"/>
          </w:rPr>
          <w:t>https://s3-eu-west-2.amazonaws.com/lawcom-prod-storage-11jsxou24uy7q/uploads/2019/06/Surrogacy-consultation-paper.pdf</w:t>
        </w:r>
      </w:hyperlink>
      <w:r>
        <w:t xml:space="preserve"> .</w:t>
      </w:r>
    </w:p>
  </w:footnote>
  <w:footnote w:id="24">
    <w:p w14:paraId="01047AE1" w14:textId="2B9BD50B" w:rsidR="005039F8" w:rsidRDefault="005039F8">
      <w:pPr>
        <w:pStyle w:val="FootnoteText"/>
      </w:pPr>
      <w:r>
        <w:rPr>
          <w:rStyle w:val="FootnoteReference"/>
        </w:rPr>
        <w:footnoteRef/>
      </w:r>
      <w:r>
        <w:t xml:space="preserve"> Presented at the recent FSANZ conference.</w:t>
      </w:r>
    </w:p>
  </w:footnote>
  <w:footnote w:id="25">
    <w:p w14:paraId="1B6C1D96" w14:textId="0913A660" w:rsidR="005039F8" w:rsidRDefault="005039F8">
      <w:pPr>
        <w:pStyle w:val="FootnoteText"/>
      </w:pPr>
      <w:r>
        <w:rPr>
          <w:rStyle w:val="FootnoteReference"/>
        </w:rPr>
        <w:footnoteRef/>
      </w:r>
      <w:r>
        <w:t xml:space="preserve"> </w:t>
      </w:r>
      <w:r w:rsidRPr="0006137B">
        <w:rPr>
          <w:i/>
          <w:iCs/>
        </w:rPr>
        <w:t>Johnson v Calvert</w:t>
      </w:r>
      <w:r>
        <w:t xml:space="preserve"> (1993) 5 Cal. 4</w:t>
      </w:r>
      <w:r w:rsidRPr="005039F8">
        <w:rPr>
          <w:vertAlign w:val="superscript"/>
        </w:rPr>
        <w:t>th</w:t>
      </w:r>
      <w:r>
        <w:t xml:space="preserve"> 87</w:t>
      </w:r>
      <w:r w:rsidR="0006137B">
        <w:t>.</w:t>
      </w:r>
    </w:p>
  </w:footnote>
  <w:footnote w:id="26">
    <w:p w14:paraId="6C14F739" w14:textId="73C1C6A6" w:rsidR="005039F8" w:rsidRDefault="005039F8">
      <w:pPr>
        <w:pStyle w:val="FootnoteText"/>
      </w:pPr>
      <w:r>
        <w:rPr>
          <w:rStyle w:val="FootnoteReference"/>
        </w:rPr>
        <w:footnoteRef/>
      </w:r>
      <w:r>
        <w:t xml:space="preserve"> P.93.</w:t>
      </w:r>
    </w:p>
  </w:footnote>
  <w:footnote w:id="27">
    <w:p w14:paraId="46AD0B28" w14:textId="1973676F" w:rsidR="007653C6" w:rsidRDefault="007653C6">
      <w:pPr>
        <w:pStyle w:val="FootnoteText"/>
      </w:pPr>
      <w:r>
        <w:rPr>
          <w:rStyle w:val="FootnoteReference"/>
        </w:rPr>
        <w:footnoteRef/>
      </w:r>
      <w:r>
        <w:t xml:space="preserve"> See footnote 14. </w:t>
      </w:r>
    </w:p>
  </w:footnote>
  <w:footnote w:id="28">
    <w:p w14:paraId="114E6EDB" w14:textId="4BE0DB69" w:rsidR="00974306" w:rsidRDefault="00974306">
      <w:pPr>
        <w:pStyle w:val="FootnoteText"/>
      </w:pPr>
      <w:r>
        <w:rPr>
          <w:rStyle w:val="FootnoteReference"/>
        </w:rPr>
        <w:footnoteRef/>
      </w:r>
      <w:r>
        <w:t xml:space="preserve"> S.63C(1)(</w:t>
      </w:r>
      <w:proofErr w:type="spellStart"/>
      <w:r>
        <w:t>ba</w:t>
      </w:r>
      <w:proofErr w:type="spellEnd"/>
      <w:r>
        <w:t>).</w:t>
      </w:r>
    </w:p>
  </w:footnote>
  <w:footnote w:id="29">
    <w:p w14:paraId="2F352EF8" w14:textId="452AAD6B" w:rsidR="00974306" w:rsidRDefault="00974306">
      <w:pPr>
        <w:pStyle w:val="FootnoteText"/>
      </w:pPr>
      <w:r>
        <w:rPr>
          <w:rStyle w:val="FootnoteReference"/>
        </w:rPr>
        <w:footnoteRef/>
      </w:r>
      <w:r>
        <w:t xml:space="preserve"> S.63C(3)(c).</w:t>
      </w:r>
    </w:p>
  </w:footnote>
  <w:footnote w:id="30">
    <w:p w14:paraId="73936BC6" w14:textId="02D40636" w:rsidR="00A755B9" w:rsidRDefault="00A755B9">
      <w:pPr>
        <w:pStyle w:val="FootnoteText"/>
      </w:pPr>
      <w:r>
        <w:rPr>
          <w:rStyle w:val="FootnoteReference"/>
        </w:rPr>
        <w:footnoteRef/>
      </w:r>
      <w:r>
        <w:t xml:space="preserve"> </w:t>
      </w:r>
      <w:r w:rsidRPr="00A4677A">
        <w:rPr>
          <w:i/>
          <w:iCs/>
        </w:rPr>
        <w:t>RBK v MMJ</w:t>
      </w:r>
      <w:r>
        <w:t xml:space="preserve"> [2019] </w:t>
      </w:r>
      <w:proofErr w:type="spellStart"/>
      <w:r>
        <w:t>QChC</w:t>
      </w:r>
      <w:proofErr w:type="spellEnd"/>
      <w:r>
        <w:t xml:space="preserve"> 42. </w:t>
      </w:r>
    </w:p>
  </w:footnote>
  <w:footnote w:id="31">
    <w:p w14:paraId="4A04FD6A" w14:textId="72C25E19" w:rsidR="00427672" w:rsidRDefault="00427672">
      <w:pPr>
        <w:pStyle w:val="FootnoteText"/>
      </w:pPr>
      <w:r>
        <w:rPr>
          <w:rStyle w:val="FootnoteReference"/>
        </w:rPr>
        <w:footnoteRef/>
      </w:r>
      <w:r>
        <w:t xml:space="preserve"> Which I have called “UK Law Commissions” but did not include that for Northern Ireland.</w:t>
      </w:r>
    </w:p>
  </w:footnote>
  <w:footnote w:id="32">
    <w:p w14:paraId="236D852A" w14:textId="4D960F9F" w:rsidR="00427672" w:rsidRDefault="00427672">
      <w:pPr>
        <w:pStyle w:val="FootnoteText"/>
      </w:pPr>
      <w:r>
        <w:rPr>
          <w:rStyle w:val="FootnoteReference"/>
        </w:rPr>
        <w:footnoteRef/>
      </w:r>
      <w:r>
        <w:t xml:space="preserve"> </w:t>
      </w:r>
      <w:hyperlink r:id="rId8" w:history="1">
        <w:r w:rsidRPr="00861DCF">
          <w:rPr>
            <w:rStyle w:val="Hyperlink"/>
          </w:rPr>
          <w:t>https://s3-eu-west-2.amazonaws.com/lawcom-prod-storage-11jsxou24uy7q/uploads/2019/06/Surrogacy-consultation-paper.pdf</w:t>
        </w:r>
      </w:hyperlink>
      <w:r>
        <w:t xml:space="preserve"> at [7.3].</w:t>
      </w:r>
    </w:p>
  </w:footnote>
  <w:footnote w:id="33">
    <w:p w14:paraId="2AB4FB18" w14:textId="66873018" w:rsidR="00427672" w:rsidRDefault="00427672">
      <w:pPr>
        <w:pStyle w:val="FootnoteText"/>
      </w:pPr>
      <w:r>
        <w:rPr>
          <w:rStyle w:val="FootnoteReference"/>
        </w:rPr>
        <w:footnoteRef/>
      </w:r>
      <w:r>
        <w:t xml:space="preserve"> </w:t>
      </w:r>
      <w:hyperlink r:id="rId9" w:history="1">
        <w:r w:rsidRPr="00861DCF">
          <w:rPr>
            <w:rStyle w:val="Hyperlink"/>
          </w:rPr>
          <w:t>https://s3-eu-west-2.amazonaws.com/lawcom-prod-storage-11jsxou24uy7q/uploads/2023/03/1.-Surrogacy-core-report.pdf</w:t>
        </w:r>
      </w:hyperlink>
      <w:r>
        <w:t xml:space="preserve"> at [2.1]-[2.5].</w:t>
      </w:r>
    </w:p>
  </w:footnote>
  <w:footnote w:id="34">
    <w:p w14:paraId="4D852C1A" w14:textId="699ABE4B" w:rsidR="009838DE" w:rsidRDefault="009838DE">
      <w:pPr>
        <w:pStyle w:val="FootnoteText"/>
      </w:pPr>
      <w:r>
        <w:rPr>
          <w:rStyle w:val="FootnoteReference"/>
        </w:rPr>
        <w:footnoteRef/>
      </w:r>
      <w:r>
        <w:t xml:space="preserve"> </w:t>
      </w:r>
      <w:hyperlink r:id="rId10" w:history="1">
        <w:r w:rsidRPr="00861DCF">
          <w:rPr>
            <w:rStyle w:val="Hyperlink"/>
          </w:rPr>
          <w:t>https://www.lawcom.govt.nz/sites/default/files/projectAvailableFormats/NZLC-Report146-Review-of-Surrogacy.pdf</w:t>
        </w:r>
      </w:hyperlink>
      <w:r>
        <w:t xml:space="preserve"> at foreword. </w:t>
      </w:r>
    </w:p>
  </w:footnote>
  <w:footnote w:id="35">
    <w:p w14:paraId="5202BA10" w14:textId="13034DEC" w:rsidR="00B1721B" w:rsidRDefault="00B1721B">
      <w:pPr>
        <w:pStyle w:val="FootnoteText"/>
      </w:pPr>
      <w:r>
        <w:rPr>
          <w:rStyle w:val="FootnoteReference"/>
        </w:rPr>
        <w:footnoteRef/>
      </w:r>
      <w:r>
        <w:t xml:space="preserve"> </w:t>
      </w:r>
      <w:hyperlink r:id="rId11" w:history="1">
        <w:r w:rsidRPr="00861DCF">
          <w:rPr>
            <w:rStyle w:val="Hyperlink"/>
          </w:rPr>
          <w:t>https://www.lawcom.govt.nz/sites/default/files/projectAvailableFormats/NZLC-Report146-Review-of-Surrogacy.pdf</w:t>
        </w:r>
      </w:hyperlink>
      <w:r>
        <w:t xml:space="preserve"> at [6.20].</w:t>
      </w:r>
    </w:p>
  </w:footnote>
  <w:footnote w:id="36">
    <w:p w14:paraId="4A5AD187" w14:textId="7708EB98" w:rsidR="00B1721B" w:rsidRDefault="00B1721B">
      <w:pPr>
        <w:pStyle w:val="FootnoteText"/>
      </w:pPr>
      <w:r>
        <w:rPr>
          <w:rStyle w:val="FootnoteReference"/>
        </w:rPr>
        <w:footnoteRef/>
      </w:r>
      <w:r>
        <w:t xml:space="preserve"> At [6.27].</w:t>
      </w:r>
    </w:p>
  </w:footnote>
  <w:footnote w:id="37">
    <w:p w14:paraId="36EC3CF6" w14:textId="44A23856" w:rsidR="00A4677A" w:rsidRDefault="00A4677A">
      <w:pPr>
        <w:pStyle w:val="FootnoteText"/>
      </w:pPr>
      <w:r>
        <w:rPr>
          <w:rStyle w:val="FootnoteReference"/>
        </w:rPr>
        <w:footnoteRef/>
      </w:r>
      <w:r>
        <w:t xml:space="preserve"> Genealogical descent of all living things from God to the present day. </w:t>
      </w:r>
    </w:p>
  </w:footnote>
  <w:footnote w:id="38">
    <w:p w14:paraId="626CE92A" w14:textId="4545D265" w:rsidR="00312BED" w:rsidRDefault="00312BED">
      <w:pPr>
        <w:pStyle w:val="FootnoteText"/>
      </w:pPr>
      <w:r>
        <w:rPr>
          <w:rStyle w:val="FootnoteReference"/>
        </w:rPr>
        <w:footnoteRef/>
      </w:r>
      <w:r>
        <w:t xml:space="preserve"> Gorton Review, </w:t>
      </w:r>
      <w:r w:rsidRPr="00312BED">
        <w:rPr>
          <w:i/>
          <w:iCs/>
        </w:rPr>
        <w:t>Interim Report</w:t>
      </w:r>
      <w:r>
        <w:t xml:space="preserve"> (2018), pp.123-125.</w:t>
      </w:r>
    </w:p>
  </w:footnote>
  <w:footnote w:id="39">
    <w:p w14:paraId="7A28047D" w14:textId="1D525EA5" w:rsidR="006E4AD0" w:rsidRDefault="006E4AD0">
      <w:pPr>
        <w:pStyle w:val="FootnoteText"/>
      </w:pPr>
      <w:r>
        <w:rPr>
          <w:rStyle w:val="FootnoteReference"/>
        </w:rPr>
        <w:footnoteRef/>
      </w:r>
      <w:r>
        <w:t xml:space="preserve"> At [6.95].</w:t>
      </w:r>
    </w:p>
  </w:footnote>
  <w:footnote w:id="40">
    <w:p w14:paraId="7A536808" w14:textId="614723FF" w:rsidR="00181BF9" w:rsidRDefault="00181BF9">
      <w:pPr>
        <w:pStyle w:val="FootnoteText"/>
      </w:pPr>
      <w:r>
        <w:rPr>
          <w:rStyle w:val="FootnoteReference"/>
        </w:rPr>
        <w:footnoteRef/>
      </w:r>
      <w:r>
        <w:t xml:space="preserve"> At [6.96]-[6.97].</w:t>
      </w:r>
    </w:p>
  </w:footnote>
  <w:footnote w:id="41">
    <w:p w14:paraId="724F8C3E" w14:textId="339E2C3A" w:rsidR="00181BF9" w:rsidRDefault="00181BF9">
      <w:pPr>
        <w:pStyle w:val="FootnoteText"/>
      </w:pPr>
      <w:r>
        <w:rPr>
          <w:rStyle w:val="FootnoteReference"/>
        </w:rPr>
        <w:footnoteRef/>
      </w:r>
      <w:r>
        <w:t xml:space="preserve"> At [6.99].</w:t>
      </w:r>
    </w:p>
  </w:footnote>
  <w:footnote w:id="42">
    <w:p w14:paraId="60928EF1" w14:textId="4BF924B0" w:rsidR="00181BF9" w:rsidRDefault="00181BF9">
      <w:pPr>
        <w:pStyle w:val="FootnoteText"/>
      </w:pPr>
      <w:r>
        <w:rPr>
          <w:rStyle w:val="FootnoteReference"/>
        </w:rPr>
        <w:footnoteRef/>
      </w:r>
      <w:r>
        <w:t xml:space="preserve"> At [6.100].</w:t>
      </w:r>
    </w:p>
  </w:footnote>
  <w:footnote w:id="43">
    <w:p w14:paraId="302A510B" w14:textId="3B463F0F" w:rsidR="00181BF9" w:rsidRDefault="00181BF9">
      <w:pPr>
        <w:pStyle w:val="FootnoteText"/>
      </w:pPr>
      <w:r>
        <w:rPr>
          <w:rStyle w:val="FootnoteReference"/>
        </w:rPr>
        <w:footnoteRef/>
      </w:r>
      <w:r>
        <w:t xml:space="preserve"> At [6.101]- [6.102].</w:t>
      </w:r>
    </w:p>
  </w:footnote>
  <w:footnote w:id="44">
    <w:p w14:paraId="003F95C7" w14:textId="5A863394" w:rsidR="0029495D" w:rsidRDefault="0029495D">
      <w:pPr>
        <w:pStyle w:val="FootnoteText"/>
      </w:pPr>
      <w:r>
        <w:rPr>
          <w:rStyle w:val="FootnoteReference"/>
        </w:rPr>
        <w:footnoteRef/>
      </w:r>
      <w:r>
        <w:t xml:space="preserve"> S. </w:t>
      </w:r>
      <w:proofErr w:type="spellStart"/>
      <w:r>
        <w:t>Carsley</w:t>
      </w:r>
      <w:proofErr w:type="spellEnd"/>
      <w:r>
        <w:t xml:space="preserve">, </w:t>
      </w:r>
      <w:r w:rsidRPr="00312BED">
        <w:rPr>
          <w:i/>
          <w:iCs/>
        </w:rPr>
        <w:t>Surrogacy in Canada: Lawyers’ Experiences, Practices and Perspectives</w:t>
      </w:r>
      <w:r>
        <w:t xml:space="preserve"> (2020) at p.60.</w:t>
      </w:r>
    </w:p>
  </w:footnote>
  <w:footnote w:id="45">
    <w:p w14:paraId="2DEB4357" w14:textId="21E3734F" w:rsidR="007E148B" w:rsidRDefault="007E148B">
      <w:pPr>
        <w:pStyle w:val="FootnoteText"/>
      </w:pPr>
      <w:r>
        <w:rPr>
          <w:rStyle w:val="FootnoteReference"/>
        </w:rPr>
        <w:footnoteRef/>
      </w:r>
      <w:r>
        <w:t xml:space="preserve"> </w:t>
      </w:r>
      <w:r w:rsidRPr="007E148B">
        <w:rPr>
          <w:i/>
          <w:iCs/>
        </w:rPr>
        <w:t>H v Minister for Immigration and Citizenship</w:t>
      </w:r>
      <w:r>
        <w:t xml:space="preserve"> [2010] FCAFC 119; </w:t>
      </w:r>
      <w:r w:rsidRPr="007E148B">
        <w:rPr>
          <w:i/>
          <w:iCs/>
        </w:rPr>
        <w:t>Minister for Immigration, Citizenship and Multicultural Affairs v Lieu</w:t>
      </w:r>
      <w:r>
        <w:t xml:space="preserve"> [2023] FCAFC 57. </w:t>
      </w:r>
    </w:p>
  </w:footnote>
  <w:footnote w:id="46">
    <w:p w14:paraId="6D37EE88" w14:textId="12C61933" w:rsidR="007E148B" w:rsidRDefault="007E148B">
      <w:pPr>
        <w:pStyle w:val="FootnoteText"/>
      </w:pPr>
      <w:r>
        <w:rPr>
          <w:rStyle w:val="FootnoteReference"/>
        </w:rPr>
        <w:footnoteRef/>
      </w:r>
      <w:r>
        <w:t xml:space="preserve"> E.g., </w:t>
      </w:r>
      <w:r w:rsidRPr="007E148B">
        <w:rPr>
          <w:i/>
          <w:iCs/>
        </w:rPr>
        <w:t>Parsons &amp; Masson</w:t>
      </w:r>
      <w:r>
        <w:t xml:space="preserve"> [2018] </w:t>
      </w:r>
      <w:proofErr w:type="spellStart"/>
      <w:r>
        <w:t>FamCAFC</w:t>
      </w:r>
      <w:proofErr w:type="spellEnd"/>
      <w:r>
        <w:t xml:space="preserve"> 115. </w:t>
      </w:r>
    </w:p>
  </w:footnote>
  <w:footnote w:id="47">
    <w:p w14:paraId="46EFE271" w14:textId="77777777" w:rsidR="008D077D" w:rsidRDefault="008D077D" w:rsidP="008D077D">
      <w:pPr>
        <w:pStyle w:val="FootnoteText"/>
      </w:pPr>
      <w:r>
        <w:rPr>
          <w:rStyle w:val="FootnoteReference"/>
        </w:rPr>
        <w:footnoteRef/>
      </w:r>
      <w:r>
        <w:t xml:space="preserve"> British Columbia, </w:t>
      </w:r>
      <w:r w:rsidRPr="008D077D">
        <w:rPr>
          <w:i/>
          <w:iCs/>
        </w:rPr>
        <w:t>Official Report of Debates of the Legislative Assembly</w:t>
      </w:r>
      <w:r>
        <w:t>, 39-4, Vol 28, No 2 (17 November</w:t>
      </w:r>
    </w:p>
    <w:p w14:paraId="02137658" w14:textId="49CC430B" w:rsidR="008D077D" w:rsidRDefault="008D077D" w:rsidP="008D077D">
      <w:pPr>
        <w:pStyle w:val="FootnoteText"/>
      </w:pPr>
      <w:r>
        <w:t>2011) at 8854.</w:t>
      </w:r>
    </w:p>
  </w:footnote>
  <w:footnote w:id="48">
    <w:p w14:paraId="2C2FD8FB" w14:textId="362A4C9F" w:rsidR="005207A6" w:rsidRDefault="005207A6">
      <w:pPr>
        <w:pStyle w:val="FootnoteText"/>
      </w:pPr>
      <w:r>
        <w:rPr>
          <w:rStyle w:val="FootnoteReference"/>
        </w:rPr>
        <w:footnoteRef/>
      </w:r>
      <w:r>
        <w:t xml:space="preserve"> </w:t>
      </w:r>
      <w:r w:rsidRPr="005207A6">
        <w:rPr>
          <w:i/>
          <w:iCs/>
        </w:rPr>
        <w:t>H v Minister for Immigration and Citizenship</w:t>
      </w:r>
      <w:r>
        <w:t xml:space="preserve"> [2010] FCAFC 119; </w:t>
      </w:r>
      <w:r w:rsidRPr="005207A6">
        <w:rPr>
          <w:i/>
          <w:iCs/>
        </w:rPr>
        <w:t>Minister for Immigration, Citizenship and Multicultural Affairs v Lieu</w:t>
      </w:r>
      <w:r>
        <w:t xml:space="preserve"> [2023] FCAFC 57. </w:t>
      </w:r>
    </w:p>
  </w:footnote>
  <w:footnote w:id="49">
    <w:p w14:paraId="6153C622" w14:textId="14E2507E" w:rsidR="0006137B" w:rsidRDefault="0006137B">
      <w:pPr>
        <w:pStyle w:val="FootnoteText"/>
      </w:pPr>
      <w:r>
        <w:rPr>
          <w:rStyle w:val="FootnoteReference"/>
        </w:rPr>
        <w:footnoteRef/>
      </w:r>
      <w:r>
        <w:t xml:space="preserve"> See case 3 on page 43.</w:t>
      </w:r>
    </w:p>
  </w:footnote>
  <w:footnote w:id="50">
    <w:p w14:paraId="46DD65EF" w14:textId="6E4232BB" w:rsidR="006E2E5A" w:rsidRDefault="006E2E5A">
      <w:pPr>
        <w:pStyle w:val="FootnoteText"/>
      </w:pPr>
      <w:r>
        <w:rPr>
          <w:rStyle w:val="FootnoteReference"/>
        </w:rPr>
        <w:footnoteRef/>
      </w:r>
      <w:r>
        <w:t xml:space="preserve"> </w:t>
      </w:r>
      <w:hyperlink r:id="rId12" w:history="1">
        <w:r w:rsidRPr="006615E6">
          <w:rPr>
            <w:rStyle w:val="Hyperlink"/>
          </w:rPr>
          <w:t>https://s3-eu-west-2.amazonaws.com/lawcom-prod-storage-11jsxou24uy7q/uploads/2023/03/2.-Surrogacy-full-report.pdf</w:t>
        </w:r>
      </w:hyperlink>
      <w:r>
        <w:t xml:space="preserve"> at [4.172].</w:t>
      </w:r>
    </w:p>
  </w:footnote>
  <w:footnote w:id="51">
    <w:p w14:paraId="3B6BCADF" w14:textId="6D42F107" w:rsidR="006E2E5A" w:rsidRDefault="006E2E5A">
      <w:pPr>
        <w:pStyle w:val="FootnoteText"/>
      </w:pPr>
      <w:r>
        <w:rPr>
          <w:rStyle w:val="FootnoteReference"/>
        </w:rPr>
        <w:footnoteRef/>
      </w:r>
      <w:r>
        <w:t xml:space="preserve"> At [4.173]-[4.175].</w:t>
      </w:r>
    </w:p>
  </w:footnote>
  <w:footnote w:id="52">
    <w:p w14:paraId="5C818CD6" w14:textId="59F51191" w:rsidR="00B32091" w:rsidRDefault="00B32091">
      <w:pPr>
        <w:pStyle w:val="FootnoteText"/>
      </w:pPr>
      <w:r>
        <w:rPr>
          <w:rStyle w:val="FootnoteReference"/>
        </w:rPr>
        <w:footnoteRef/>
      </w:r>
      <w:r>
        <w:t xml:space="preserve"> As occurs in Greece, Virginia and South Africa, for example. </w:t>
      </w:r>
    </w:p>
  </w:footnote>
  <w:footnote w:id="53">
    <w:p w14:paraId="34C827FC" w14:textId="256C13BB" w:rsidR="00B32091" w:rsidRDefault="00B32091">
      <w:pPr>
        <w:pStyle w:val="FootnoteText"/>
      </w:pPr>
      <w:r>
        <w:rPr>
          <w:rStyle w:val="FootnoteReference"/>
        </w:rPr>
        <w:footnoteRef/>
      </w:r>
      <w:r>
        <w:t xml:space="preserve"> As occurs in many US States, such as California,</w:t>
      </w:r>
      <w:r w:rsidR="00C0023C">
        <w:t xml:space="preserve"> several Mexican States and Buenos Aires, for example. </w:t>
      </w:r>
    </w:p>
  </w:footnote>
  <w:footnote w:id="54">
    <w:p w14:paraId="0A397561" w14:textId="2ADA058C" w:rsidR="0006137B" w:rsidRDefault="0006137B">
      <w:pPr>
        <w:pStyle w:val="FootnoteText"/>
      </w:pPr>
      <w:r>
        <w:rPr>
          <w:rStyle w:val="FootnoteReference"/>
        </w:rPr>
        <w:footnoteRef/>
      </w:r>
      <w:r>
        <w:t xml:space="preserve"> See page 29 of my submission.</w:t>
      </w:r>
    </w:p>
  </w:footnote>
  <w:footnote w:id="55">
    <w:p w14:paraId="3CD2B1BE" w14:textId="2E910DC7" w:rsidR="00B32091" w:rsidRDefault="00B32091">
      <w:pPr>
        <w:pStyle w:val="FootnoteText"/>
      </w:pPr>
      <w:r>
        <w:rPr>
          <w:rStyle w:val="FootnoteReference"/>
        </w:rPr>
        <w:footnoteRef/>
      </w:r>
      <w:r>
        <w:t xml:space="preserve"> At [4.178]-[4.180].</w:t>
      </w:r>
    </w:p>
  </w:footnote>
  <w:footnote w:id="56">
    <w:p w14:paraId="21900294" w14:textId="72C500DB" w:rsidR="00C0023C" w:rsidRDefault="00C0023C">
      <w:pPr>
        <w:pStyle w:val="FootnoteText"/>
      </w:pPr>
      <w:r>
        <w:rPr>
          <w:rStyle w:val="FootnoteReference"/>
        </w:rPr>
        <w:footnoteRef/>
      </w:r>
      <w:r>
        <w:t xml:space="preserve"> At [4.187]-[4.193].</w:t>
      </w:r>
    </w:p>
  </w:footnote>
  <w:footnote w:id="57">
    <w:p w14:paraId="713B21EB" w14:textId="0162B1E2" w:rsidR="0006137B" w:rsidRDefault="0006137B">
      <w:pPr>
        <w:pStyle w:val="FootnoteText"/>
      </w:pPr>
      <w:r>
        <w:rPr>
          <w:rStyle w:val="FootnoteReference"/>
        </w:rPr>
        <w:footnoteRef/>
      </w:r>
      <w:r>
        <w:t xml:space="preserve"> </w:t>
      </w:r>
      <w:r w:rsidRPr="0006137B">
        <w:rPr>
          <w:i/>
          <w:iCs/>
        </w:rPr>
        <w:t>Johnson v Calvert</w:t>
      </w:r>
      <w:r>
        <w:t xml:space="preserve"> (1993) 5 Cal. 4</w:t>
      </w:r>
      <w:r w:rsidRPr="005039F8">
        <w:rPr>
          <w:vertAlign w:val="superscript"/>
        </w:rPr>
        <w:t>th</w:t>
      </w:r>
      <w:r>
        <w:t xml:space="preserve"> 87.</w:t>
      </w:r>
    </w:p>
  </w:footnote>
  <w:footnote w:id="58">
    <w:p w14:paraId="21110A57" w14:textId="73C45492" w:rsidR="00135D18" w:rsidRDefault="00135D18">
      <w:pPr>
        <w:pStyle w:val="FootnoteText"/>
      </w:pPr>
      <w:r>
        <w:rPr>
          <w:rStyle w:val="FootnoteReference"/>
        </w:rPr>
        <w:footnoteRef/>
      </w:r>
      <w:r>
        <w:t xml:space="preserve"> See </w:t>
      </w:r>
      <w:r w:rsidRPr="00135D18">
        <w:rPr>
          <w:i/>
          <w:iCs/>
        </w:rPr>
        <w:t>W &amp; T</w:t>
      </w:r>
      <w:r>
        <w:t xml:space="preserve"> referred to at footnote 75.</w:t>
      </w:r>
    </w:p>
  </w:footnote>
  <w:footnote w:id="59">
    <w:p w14:paraId="403492D3" w14:textId="77777777" w:rsidR="00973185" w:rsidRDefault="00973185" w:rsidP="00973185">
      <w:pPr>
        <w:pStyle w:val="FootnoteText"/>
      </w:pPr>
      <w:r>
        <w:rPr>
          <w:rStyle w:val="FootnoteReference"/>
        </w:rPr>
        <w:footnoteRef/>
      </w:r>
      <w:r>
        <w:t xml:space="preserve"> Comply with the National Health and Medical Research Council, </w:t>
      </w:r>
      <w:r w:rsidRPr="00973185">
        <w:rPr>
          <w:i/>
          <w:iCs/>
        </w:rPr>
        <w:t>Ethical Guidelines on the use of assisted reproductive technology in clinical practice and research</w:t>
      </w:r>
      <w:r>
        <w:t xml:space="preserve"> (current edition, 2023). </w:t>
      </w:r>
    </w:p>
  </w:footnote>
  <w:footnote w:id="60">
    <w:p w14:paraId="3BF18DF5" w14:textId="77777777" w:rsidR="00973185" w:rsidRDefault="00973185" w:rsidP="00973185">
      <w:pPr>
        <w:pStyle w:val="FootnoteText"/>
      </w:pPr>
      <w:r>
        <w:rPr>
          <w:rStyle w:val="FootnoteReference"/>
        </w:rPr>
        <w:footnoteRef/>
      </w:r>
      <w:r>
        <w:t xml:space="preserve"> Australian and New Zealand Infertility Counsellors Association has issued surrogacy guidelines, which are mandatory for ANZICA members to follow. I assisted in the drafting of those guidelines. </w:t>
      </w:r>
    </w:p>
  </w:footnote>
  <w:footnote w:id="61">
    <w:p w14:paraId="5DD70A77" w14:textId="7DC7E764" w:rsidR="008D077D" w:rsidRDefault="008D077D">
      <w:pPr>
        <w:pStyle w:val="FootnoteText"/>
      </w:pPr>
      <w:r>
        <w:rPr>
          <w:rStyle w:val="FootnoteReference"/>
        </w:rPr>
        <w:footnoteRef/>
      </w:r>
      <w:r>
        <w:t xml:space="preserve"> As occurred in </w:t>
      </w:r>
      <w:proofErr w:type="spellStart"/>
      <w:r w:rsidRPr="008D077D">
        <w:rPr>
          <w:i/>
          <w:iCs/>
        </w:rPr>
        <w:t>Seto</w:t>
      </w:r>
      <w:proofErr w:type="spellEnd"/>
      <w:r>
        <w:t xml:space="preserve"> and </w:t>
      </w:r>
      <w:r w:rsidRPr="008D077D">
        <w:rPr>
          <w:i/>
          <w:iCs/>
        </w:rPr>
        <w:t>Tickner</w:t>
      </w:r>
      <w:r>
        <w:t xml:space="preserve">. </w:t>
      </w:r>
      <w:r w:rsidR="00135D18">
        <w:t xml:space="preserve">By contrast see </w:t>
      </w:r>
      <w:r w:rsidR="00135D18" w:rsidRPr="00135D18">
        <w:rPr>
          <w:i/>
          <w:iCs/>
        </w:rPr>
        <w:t>W &amp; T</w:t>
      </w:r>
      <w:r w:rsidR="00135D18">
        <w:t xml:space="preserve"> referred to in footnote 75.</w:t>
      </w:r>
    </w:p>
  </w:footnote>
  <w:footnote w:id="62">
    <w:p w14:paraId="5C7CE8AE" w14:textId="20FA0EFB" w:rsidR="003E2157" w:rsidRPr="003E2157" w:rsidRDefault="003E2157">
      <w:pPr>
        <w:pStyle w:val="FootnoteText"/>
        <w:rPr>
          <w:lang w:val="en-US"/>
        </w:rPr>
      </w:pPr>
      <w:r>
        <w:rPr>
          <w:rStyle w:val="FootnoteReference"/>
        </w:rPr>
        <w:footnoteRef/>
      </w:r>
      <w:r>
        <w:t xml:space="preserve"> </w:t>
      </w:r>
      <w:r>
        <w:rPr>
          <w:i/>
          <w:iCs/>
          <w:lang w:val="en-US"/>
        </w:rPr>
        <w:t>Health Insurance (General Medical Services Table) Regulations 2021</w:t>
      </w:r>
      <w:r>
        <w:rPr>
          <w:lang w:val="en-US"/>
        </w:rPr>
        <w:t xml:space="preserve"> (</w:t>
      </w:r>
      <w:proofErr w:type="spellStart"/>
      <w:r>
        <w:rPr>
          <w:lang w:val="en-US"/>
        </w:rPr>
        <w:t>Cth</w:t>
      </w:r>
      <w:proofErr w:type="spellEnd"/>
      <w:r>
        <w:rPr>
          <w:lang w:val="en-US"/>
        </w:rPr>
        <w:t>), clause 5.2.6.</w:t>
      </w:r>
    </w:p>
  </w:footnote>
  <w:footnote w:id="63">
    <w:p w14:paraId="26AFBF8E" w14:textId="40A81F94" w:rsidR="00996318" w:rsidRDefault="00996318">
      <w:pPr>
        <w:pStyle w:val="FootnoteText"/>
      </w:pPr>
      <w:r>
        <w:rPr>
          <w:rStyle w:val="FootnoteReference"/>
        </w:rPr>
        <w:footnoteRef/>
      </w:r>
      <w:r>
        <w:t xml:space="preserve"> </w:t>
      </w:r>
      <w:r w:rsidRPr="00996318">
        <w:rPr>
          <w:i/>
          <w:iCs/>
        </w:rPr>
        <w:t>AMS v AIF</w:t>
      </w:r>
      <w:r>
        <w:t xml:space="preserve"> [1999] HCA 26; 199 CLR 160 per Kirby J at [111]. </w:t>
      </w:r>
    </w:p>
  </w:footnote>
  <w:footnote w:id="64">
    <w:p w14:paraId="583ED34A" w14:textId="240B9A9A" w:rsidR="00810EF4" w:rsidRPr="00810EF4" w:rsidRDefault="00810EF4" w:rsidP="00810EF4">
      <w:pPr>
        <w:pStyle w:val="FootnoteText"/>
        <w:rPr>
          <w:lang w:val="en-US"/>
        </w:rPr>
      </w:pPr>
      <w:r>
        <w:rPr>
          <w:rStyle w:val="FootnoteReference"/>
        </w:rPr>
        <w:footnoteRef/>
      </w:r>
      <w:r>
        <w:t xml:space="preserve"> </w:t>
      </w:r>
      <w:r>
        <w:rPr>
          <w:i/>
          <w:iCs/>
          <w:lang w:val="en-US"/>
        </w:rPr>
        <w:t xml:space="preserve">Surrogacy Application by a Couple from the United States of America </w:t>
      </w:r>
      <w:r>
        <w:rPr>
          <w:lang w:val="en-US"/>
        </w:rPr>
        <w:t>[2017] NSW</w:t>
      </w:r>
      <w:r w:rsidR="00996318">
        <w:rPr>
          <w:lang w:val="en-US"/>
        </w:rPr>
        <w:t>S</w:t>
      </w:r>
      <w:r>
        <w:rPr>
          <w:lang w:val="en-US"/>
        </w:rPr>
        <w:t>C 1806.</w:t>
      </w:r>
    </w:p>
  </w:footnote>
  <w:footnote w:id="65">
    <w:p w14:paraId="3D754A4E" w14:textId="0637F2E8" w:rsidR="00996318" w:rsidRDefault="00996318">
      <w:pPr>
        <w:pStyle w:val="FootnoteText"/>
      </w:pPr>
      <w:r>
        <w:rPr>
          <w:rStyle w:val="FootnoteReference"/>
        </w:rPr>
        <w:footnoteRef/>
      </w:r>
      <w:r>
        <w:t xml:space="preserve"> S. 22(2)(g)(ii).</w:t>
      </w:r>
    </w:p>
  </w:footnote>
  <w:footnote w:id="66">
    <w:p w14:paraId="6E61164B" w14:textId="0C234899" w:rsidR="00B95B73" w:rsidRDefault="00B95B73">
      <w:pPr>
        <w:pStyle w:val="FootnoteText"/>
      </w:pPr>
      <w:r>
        <w:rPr>
          <w:rStyle w:val="FootnoteReference"/>
        </w:rPr>
        <w:footnoteRef/>
      </w:r>
      <w:r>
        <w:t xml:space="preserve"> As to the latter, see the comment from the SCAG discussion paper in </w:t>
      </w:r>
      <w:r w:rsidRPr="00584CA3">
        <w:t>p.1</w:t>
      </w:r>
      <w:r w:rsidR="00584CA3" w:rsidRPr="00584CA3">
        <w:t>9</w:t>
      </w:r>
      <w:r>
        <w:t xml:space="preserve"> above. </w:t>
      </w:r>
    </w:p>
  </w:footnote>
  <w:footnote w:id="67">
    <w:p w14:paraId="25D348AF" w14:textId="77777777" w:rsidR="005124AF" w:rsidRPr="00761465" w:rsidRDefault="005124AF" w:rsidP="005124AF">
      <w:pPr>
        <w:pStyle w:val="FootnoteText"/>
        <w:rPr>
          <w:lang w:val="en-US"/>
        </w:rPr>
      </w:pPr>
      <w:r>
        <w:rPr>
          <w:rStyle w:val="FootnoteReference"/>
        </w:rPr>
        <w:footnoteRef/>
      </w:r>
      <w:r>
        <w:t xml:space="preserve"> </w:t>
      </w:r>
      <w:r>
        <w:rPr>
          <w:lang w:val="en-US"/>
        </w:rPr>
        <w:t>At page 77.</w:t>
      </w:r>
    </w:p>
  </w:footnote>
  <w:footnote w:id="68">
    <w:p w14:paraId="3587753A" w14:textId="16F44C55" w:rsidR="00E17155" w:rsidRDefault="00E17155">
      <w:pPr>
        <w:pStyle w:val="FootnoteText"/>
      </w:pPr>
      <w:r>
        <w:rPr>
          <w:rStyle w:val="FootnoteReference"/>
        </w:rPr>
        <w:footnoteRef/>
      </w:r>
      <w:r>
        <w:t xml:space="preserve"> S.24(a).</w:t>
      </w:r>
    </w:p>
  </w:footnote>
  <w:footnote w:id="69">
    <w:p w14:paraId="07929941" w14:textId="2E75EAC6" w:rsidR="0058063D" w:rsidRDefault="0058063D">
      <w:pPr>
        <w:pStyle w:val="FootnoteText"/>
      </w:pPr>
      <w:r>
        <w:rPr>
          <w:rStyle w:val="FootnoteReference"/>
        </w:rPr>
        <w:footnoteRef/>
      </w:r>
      <w:r>
        <w:t xml:space="preserve"> For example, in a non-surrogacy case the mother died in Brisbane from birth complications in 2021 three days after giving birth to twins: </w:t>
      </w:r>
      <w:r w:rsidRPr="0058063D">
        <w:rPr>
          <w:i/>
          <w:iCs/>
        </w:rPr>
        <w:t>Wickham &amp; Toledano (No 2)</w:t>
      </w:r>
      <w:r>
        <w:t xml:space="preserve"> [2022] FedCFamC1F 32. I acted for the successful applicants for parenting orders in that matter, the mother’s sister and sister-in-law. </w:t>
      </w:r>
    </w:p>
  </w:footnote>
  <w:footnote w:id="70">
    <w:p w14:paraId="52BD0C31" w14:textId="06BFFA1C" w:rsidR="004A652A" w:rsidRDefault="004A652A">
      <w:pPr>
        <w:pStyle w:val="FootnoteText"/>
      </w:pPr>
      <w:r>
        <w:rPr>
          <w:rStyle w:val="FootnoteReference"/>
        </w:rPr>
        <w:footnoteRef/>
      </w:r>
      <w:r>
        <w:t xml:space="preserve"> </w:t>
      </w:r>
      <w:hyperlink r:id="rId13" w:history="1">
        <w:r w:rsidRPr="00861DCF">
          <w:rPr>
            <w:rStyle w:val="Hyperlink"/>
          </w:rPr>
          <w:t>https://www.aihw.gov.au/reports/mothers-babies/maternal-deaths-australia</w:t>
        </w:r>
      </w:hyperlink>
      <w:r>
        <w:t>, viewed 17 July 2023.</w:t>
      </w:r>
    </w:p>
  </w:footnote>
  <w:footnote w:id="71">
    <w:p w14:paraId="3913E435" w14:textId="55087A4A" w:rsidR="004A652A" w:rsidRDefault="004A652A">
      <w:pPr>
        <w:pStyle w:val="FootnoteText"/>
      </w:pPr>
      <w:r>
        <w:rPr>
          <w:rStyle w:val="FootnoteReference"/>
        </w:rPr>
        <w:footnoteRef/>
      </w:r>
      <w:r>
        <w:t xml:space="preserve"> Queensland: s.14(2)(b)(ii)(B); NSW: s.30(3)(c).</w:t>
      </w:r>
    </w:p>
  </w:footnote>
  <w:footnote w:id="72">
    <w:p w14:paraId="1A4F9B92" w14:textId="201113C7" w:rsidR="005207A6" w:rsidRDefault="005207A6">
      <w:pPr>
        <w:pStyle w:val="FootnoteText"/>
      </w:pPr>
      <w:r>
        <w:rPr>
          <w:rStyle w:val="FootnoteReference"/>
        </w:rPr>
        <w:footnoteRef/>
      </w:r>
      <w:r>
        <w:t xml:space="preserve"> </w:t>
      </w:r>
      <w:hyperlink r:id="rId14" w:history="1">
        <w:r w:rsidRPr="00E14381">
          <w:rPr>
            <w:rStyle w:val="Hyperlink"/>
          </w:rPr>
          <w:t>https://www.lawcom.govt.nz/sites/default/files/projectAvailableFormats/Law%20Commission%20-%20Review%20of%20Surrogacy%20-%20Issues%20Paper%2047.pdf</w:t>
        </w:r>
      </w:hyperlink>
      <w:r>
        <w:t xml:space="preserve"> at footnote 7.</w:t>
      </w:r>
    </w:p>
  </w:footnote>
  <w:footnote w:id="73">
    <w:p w14:paraId="4A93F08A" w14:textId="036EA5EE" w:rsidR="00476521" w:rsidRDefault="00476521">
      <w:pPr>
        <w:pStyle w:val="FootnoteText"/>
      </w:pPr>
      <w:r>
        <w:rPr>
          <w:rStyle w:val="FootnoteReference"/>
        </w:rPr>
        <w:footnoteRef/>
      </w:r>
      <w:r>
        <w:t xml:space="preserve"> For example, most US jurisdictions, most Canadian jurisdictions, </w:t>
      </w:r>
      <w:r w:rsidR="00D81B3F">
        <w:t xml:space="preserve">Greece, </w:t>
      </w:r>
      <w:r>
        <w:t>United Kingdom, South Africa, National Capital District of Buenos Aires in Argentina, some Mexican States.</w:t>
      </w:r>
    </w:p>
  </w:footnote>
  <w:footnote w:id="74">
    <w:p w14:paraId="06C732FB" w14:textId="2912A93E" w:rsidR="00907AE5" w:rsidRDefault="00907AE5">
      <w:pPr>
        <w:pStyle w:val="FootnoteText"/>
      </w:pPr>
      <w:r>
        <w:rPr>
          <w:rStyle w:val="FootnoteReference"/>
        </w:rPr>
        <w:footnoteRef/>
      </w:r>
      <w:r>
        <w:t xml:space="preserve"> </w:t>
      </w:r>
      <w:r w:rsidRPr="00907AE5">
        <w:rPr>
          <w:i/>
          <w:iCs/>
        </w:rPr>
        <w:t>Carlton &amp; Bissett</w:t>
      </w:r>
      <w:r>
        <w:t xml:space="preserve"> [2013] </w:t>
      </w:r>
      <w:proofErr w:type="spellStart"/>
      <w:r>
        <w:t>FamCA</w:t>
      </w:r>
      <w:proofErr w:type="spellEnd"/>
      <w:r>
        <w:t xml:space="preserve"> 143.</w:t>
      </w:r>
    </w:p>
  </w:footnote>
  <w:footnote w:id="75">
    <w:p w14:paraId="5CAF4A7D" w14:textId="1C7B1502" w:rsidR="0085753D" w:rsidRDefault="0085753D">
      <w:pPr>
        <w:pStyle w:val="FootnoteText"/>
      </w:pPr>
      <w:r>
        <w:rPr>
          <w:rStyle w:val="FootnoteReference"/>
        </w:rPr>
        <w:footnoteRef/>
      </w:r>
      <w:r>
        <w:t xml:space="preserve"> </w:t>
      </w:r>
      <w:r w:rsidRPr="0085753D">
        <w:rPr>
          <w:i/>
          <w:iCs/>
        </w:rPr>
        <w:t>W &amp; T</w:t>
      </w:r>
      <w:r>
        <w:t xml:space="preserve"> [2019] an unreported matter before the Family Court of Australia. The intended parents were a gay couple who underwent surrogacy in the US. I acted for the non-genetic father. He applied to have the US surrogacy order registered by the Family Court</w:t>
      </w:r>
      <w:r w:rsidR="00E9537D">
        <w:t xml:space="preserve"> </w:t>
      </w:r>
      <w:r w:rsidR="00E9537D">
        <w:t>(the effect of which</w:t>
      </w:r>
      <w:r w:rsidR="00E9537D">
        <w:t>, if successful,</w:t>
      </w:r>
      <w:r w:rsidR="00E9537D">
        <w:t xml:space="preserve"> was that both parties would be recognised as parents under Australian law)</w:t>
      </w:r>
      <w:r>
        <w:t>.</w:t>
      </w:r>
      <w:r w:rsidR="00476521">
        <w:t xml:space="preserve"> That application was opposed by the other party.</w:t>
      </w:r>
      <w:r>
        <w:t xml:space="preserve"> One month before the hearing of that application, the High Court decided </w:t>
      </w:r>
      <w:r w:rsidRPr="0085753D">
        <w:rPr>
          <w:i/>
          <w:iCs/>
        </w:rPr>
        <w:t>Masson v Parsons</w:t>
      </w:r>
      <w:r>
        <w:t>. Rees J opined</w:t>
      </w:r>
      <w:r w:rsidR="00476521">
        <w:t xml:space="preserve">, in light of </w:t>
      </w:r>
      <w:r w:rsidR="00476521" w:rsidRPr="00E9537D">
        <w:rPr>
          <w:i/>
          <w:iCs/>
        </w:rPr>
        <w:t>Masson</w:t>
      </w:r>
      <w:r w:rsidR="00476521">
        <w:t xml:space="preserve">, that both men were the parents under the </w:t>
      </w:r>
      <w:r w:rsidR="00476521" w:rsidRPr="00476521">
        <w:rPr>
          <w:i/>
          <w:iCs/>
        </w:rPr>
        <w:t>Family Law Act</w:t>
      </w:r>
      <w:r w:rsidR="00476521">
        <w:t xml:space="preserve">. In light of that statement, my client withdrew the application for registration. Given the comments by the judge, there was no point proceeding with that application. He had achieved what he had set out to achieve- that he was a parent. The other party then sought an order for costs against my client. That application was refused. </w:t>
      </w:r>
    </w:p>
  </w:footnote>
  <w:footnote w:id="76">
    <w:p w14:paraId="575F1440" w14:textId="09862C1F" w:rsidR="00D81B3F" w:rsidRDefault="00D81B3F">
      <w:pPr>
        <w:pStyle w:val="FootnoteText"/>
      </w:pPr>
      <w:r>
        <w:rPr>
          <w:rStyle w:val="FootnoteReference"/>
        </w:rPr>
        <w:footnoteRef/>
      </w:r>
      <w:r>
        <w:t xml:space="preserve"> For example, New Zealand, Florida (if there is no genetic connection), and for the second parent in Minnesota and Hawaii. </w:t>
      </w:r>
    </w:p>
  </w:footnote>
  <w:footnote w:id="77">
    <w:p w14:paraId="5F917162" w14:textId="45BAF97D" w:rsidR="00D81B3F" w:rsidRDefault="00D81B3F">
      <w:pPr>
        <w:pStyle w:val="FootnoteText"/>
      </w:pPr>
      <w:r>
        <w:rPr>
          <w:rStyle w:val="FootnoteReference"/>
        </w:rPr>
        <w:footnoteRef/>
      </w:r>
      <w:r>
        <w:t xml:space="preserve"> S.</w:t>
      </w:r>
      <w:r w:rsidR="00E9537D">
        <w:t>6</w:t>
      </w:r>
      <w:r>
        <w:t xml:space="preserve">1C parental responsibility, and s.4: </w:t>
      </w:r>
      <w:r w:rsidRPr="00D81B3F">
        <w:rPr>
          <w:i/>
          <w:iCs/>
        </w:rPr>
        <w:t>“parent”</w:t>
      </w:r>
      <w:r>
        <w:t xml:space="preserve">, </w:t>
      </w:r>
      <w:r w:rsidRPr="00D81B3F">
        <w:rPr>
          <w:i/>
          <w:iCs/>
        </w:rPr>
        <w:t>“child”</w:t>
      </w:r>
      <w:r>
        <w:t xml:space="preserve">, </w:t>
      </w:r>
      <w:r w:rsidRPr="00D81B3F">
        <w:rPr>
          <w:i/>
          <w:iCs/>
        </w:rPr>
        <w:t>“adopted”</w:t>
      </w:r>
      <w:r>
        <w:t xml:space="preserve">. </w:t>
      </w:r>
    </w:p>
  </w:footnote>
  <w:footnote w:id="78">
    <w:p w14:paraId="15CDA798" w14:textId="69863B4B" w:rsidR="00D81B3F" w:rsidRDefault="00D81B3F">
      <w:pPr>
        <w:pStyle w:val="FootnoteText"/>
      </w:pPr>
      <w:r>
        <w:rPr>
          <w:rStyle w:val="FootnoteReference"/>
        </w:rPr>
        <w:footnoteRef/>
      </w:r>
      <w:r>
        <w:t xml:space="preserve"> For example, Ukraine, Republic of Georgia, Kazakhstan. </w:t>
      </w:r>
    </w:p>
  </w:footnote>
  <w:footnote w:id="79">
    <w:p w14:paraId="3617FC6B" w14:textId="1E9DDAC1" w:rsidR="00D962E3" w:rsidRDefault="00D962E3">
      <w:pPr>
        <w:pStyle w:val="FootnoteText"/>
      </w:pPr>
      <w:r>
        <w:rPr>
          <w:rStyle w:val="FootnoteReference"/>
        </w:rPr>
        <w:footnoteRef/>
      </w:r>
      <w:r>
        <w:t xml:space="preserve"> </w:t>
      </w:r>
      <w:r w:rsidRPr="00D962E3">
        <w:rPr>
          <w:i/>
          <w:iCs/>
        </w:rPr>
        <w:t>H v Minister for Immigration and Citizenship</w:t>
      </w:r>
      <w:r>
        <w:t xml:space="preserve"> [2010] FCAFC 119.</w:t>
      </w:r>
    </w:p>
  </w:footnote>
  <w:footnote w:id="80">
    <w:p w14:paraId="4217330F" w14:textId="28314843" w:rsidR="00D962E3" w:rsidRDefault="00D962E3">
      <w:pPr>
        <w:pStyle w:val="FootnoteText"/>
      </w:pPr>
      <w:r>
        <w:rPr>
          <w:rStyle w:val="FootnoteReference"/>
        </w:rPr>
        <w:footnoteRef/>
      </w:r>
      <w:r>
        <w:t xml:space="preserve"> For example, </w:t>
      </w:r>
      <w:r w:rsidRPr="00714553">
        <w:rPr>
          <w:i/>
          <w:iCs/>
        </w:rPr>
        <w:t>Fa</w:t>
      </w:r>
      <w:r w:rsidR="00714553" w:rsidRPr="00714553">
        <w:rPr>
          <w:i/>
          <w:iCs/>
        </w:rPr>
        <w:t>r</w:t>
      </w:r>
      <w:r w:rsidRPr="00714553">
        <w:rPr>
          <w:i/>
          <w:iCs/>
        </w:rPr>
        <w:t xml:space="preserve">nell &amp; </w:t>
      </w:r>
      <w:proofErr w:type="spellStart"/>
      <w:r w:rsidRPr="00714553">
        <w:rPr>
          <w:i/>
          <w:iCs/>
        </w:rPr>
        <w:t>Chanbua</w:t>
      </w:r>
      <w:proofErr w:type="spellEnd"/>
      <w:r>
        <w:t xml:space="preserve"> [2016] FCWA 17 (the Baby Gammy case) at </w:t>
      </w:r>
      <w:r w:rsidR="00714553">
        <w:t xml:space="preserve">[349]- [351], and from [386] per </w:t>
      </w:r>
      <w:proofErr w:type="spellStart"/>
      <w:r w:rsidR="00714553">
        <w:t>Thackray</w:t>
      </w:r>
      <w:proofErr w:type="spellEnd"/>
      <w:r w:rsidR="00714553">
        <w:t xml:space="preserve"> CJ. His Honour’s judgment in </w:t>
      </w:r>
      <w:r w:rsidR="00714553" w:rsidRPr="00714553">
        <w:rPr>
          <w:i/>
          <w:iCs/>
        </w:rPr>
        <w:t>Parsons &amp; Masson</w:t>
      </w:r>
      <w:r w:rsidR="00714553">
        <w:t xml:space="preserve"> [2018] </w:t>
      </w:r>
      <w:proofErr w:type="spellStart"/>
      <w:r w:rsidR="00714553">
        <w:t>FamCAFC</w:t>
      </w:r>
      <w:proofErr w:type="spellEnd"/>
      <w:r w:rsidR="00714553">
        <w:t xml:space="preserve"> 115 that Mr Masson was not a parent was </w:t>
      </w:r>
      <w:proofErr w:type="spellStart"/>
      <w:r w:rsidR="00714553">
        <w:t>overtuned</w:t>
      </w:r>
      <w:proofErr w:type="spellEnd"/>
      <w:r w:rsidR="00714553">
        <w:t xml:space="preserve"> by the High Court in Masson.</w:t>
      </w:r>
    </w:p>
  </w:footnote>
  <w:footnote w:id="81">
    <w:p w14:paraId="6039B93F" w14:textId="7C4B744D" w:rsidR="006A767B" w:rsidRDefault="006A767B">
      <w:pPr>
        <w:pStyle w:val="FootnoteText"/>
      </w:pPr>
      <w:r>
        <w:rPr>
          <w:rStyle w:val="FootnoteReference"/>
        </w:rPr>
        <w:footnoteRef/>
      </w:r>
      <w:r>
        <w:t xml:space="preserve"> For example, a Queensland couple underwent surrogacy in Thailand, resulting in the birth of three children. In </w:t>
      </w:r>
      <w:r w:rsidRPr="006A767B">
        <w:rPr>
          <w:i/>
          <w:iCs/>
        </w:rPr>
        <w:t xml:space="preserve">Dennis &amp; </w:t>
      </w:r>
      <w:proofErr w:type="spellStart"/>
      <w:r w:rsidRPr="006A767B">
        <w:rPr>
          <w:i/>
          <w:iCs/>
        </w:rPr>
        <w:t>Pradchaphet</w:t>
      </w:r>
      <w:proofErr w:type="spellEnd"/>
      <w:r>
        <w:t xml:space="preserve"> [2011] </w:t>
      </w:r>
      <w:proofErr w:type="spellStart"/>
      <w:r>
        <w:t>FamCA</w:t>
      </w:r>
      <w:proofErr w:type="spellEnd"/>
      <w:r>
        <w:t xml:space="preserve"> 123, the intended genetic father was recognised as the parent. In </w:t>
      </w:r>
      <w:r w:rsidRPr="006A767B">
        <w:rPr>
          <w:i/>
          <w:iCs/>
        </w:rPr>
        <w:t>Dudley &amp; Chedi</w:t>
      </w:r>
      <w:r>
        <w:t xml:space="preserve"> [2011] </w:t>
      </w:r>
      <w:proofErr w:type="spellStart"/>
      <w:r>
        <w:t>FamCA</w:t>
      </w:r>
      <w:proofErr w:type="spellEnd"/>
      <w:r>
        <w:t xml:space="preserve"> 502, the Court dealt with the same couple. Watts J declined to find that the intended genetic father was a parent. His Honour referred the couple to Qld authorities, as he did in </w:t>
      </w:r>
      <w:r w:rsidRPr="006A767B">
        <w:rPr>
          <w:i/>
          <w:iCs/>
        </w:rPr>
        <w:t xml:space="preserve">Findlay &amp; </w:t>
      </w:r>
      <w:proofErr w:type="spellStart"/>
      <w:r w:rsidRPr="006A767B">
        <w:rPr>
          <w:i/>
          <w:iCs/>
        </w:rPr>
        <w:t>Punyawong</w:t>
      </w:r>
      <w:proofErr w:type="spellEnd"/>
      <w:r>
        <w:t xml:space="preserve"> [2011] </w:t>
      </w:r>
      <w:proofErr w:type="spellStart"/>
      <w:r>
        <w:t>FamCA</w:t>
      </w:r>
      <w:proofErr w:type="spellEnd"/>
      <w:r>
        <w:t xml:space="preserve"> 503. Neither couple was prosecuted. </w:t>
      </w:r>
    </w:p>
  </w:footnote>
  <w:footnote w:id="82">
    <w:p w14:paraId="6D4DBDAF" w14:textId="74095619" w:rsidR="006A767B" w:rsidRDefault="006A767B">
      <w:pPr>
        <w:pStyle w:val="FootnoteText"/>
      </w:pPr>
      <w:r>
        <w:rPr>
          <w:rStyle w:val="FootnoteReference"/>
        </w:rPr>
        <w:footnoteRef/>
      </w:r>
      <w:r>
        <w:t xml:space="preserve"> </w:t>
      </w:r>
      <w:proofErr w:type="spellStart"/>
      <w:r w:rsidRPr="00F7019E">
        <w:rPr>
          <w:i/>
          <w:iCs/>
        </w:rPr>
        <w:t>Bernieres</w:t>
      </w:r>
      <w:proofErr w:type="spellEnd"/>
      <w:r w:rsidRPr="00F7019E">
        <w:rPr>
          <w:i/>
          <w:iCs/>
        </w:rPr>
        <w:t xml:space="preserve"> &amp; </w:t>
      </w:r>
      <w:proofErr w:type="spellStart"/>
      <w:r w:rsidRPr="00F7019E">
        <w:rPr>
          <w:i/>
          <w:iCs/>
        </w:rPr>
        <w:t>Dhopal</w:t>
      </w:r>
      <w:proofErr w:type="spellEnd"/>
      <w:r>
        <w:t xml:space="preserve"> [2017] </w:t>
      </w:r>
      <w:proofErr w:type="spellStart"/>
      <w:r>
        <w:t>FamCAFC</w:t>
      </w:r>
      <w:proofErr w:type="spellEnd"/>
      <w:r>
        <w:t xml:space="preserve"> 180. The approach in </w:t>
      </w:r>
      <w:proofErr w:type="spellStart"/>
      <w:r w:rsidRPr="00F7019E">
        <w:rPr>
          <w:i/>
          <w:iCs/>
        </w:rPr>
        <w:t>Bernieres</w:t>
      </w:r>
      <w:proofErr w:type="spellEnd"/>
      <w:r>
        <w:t xml:space="preserve"> that the intended genetic father is not a parent</w:t>
      </w:r>
      <w:r w:rsidR="00F7019E">
        <w:t xml:space="preserve"> is clearly incorrect now, in light of </w:t>
      </w:r>
      <w:r w:rsidR="00F7019E" w:rsidRPr="00F7019E">
        <w:rPr>
          <w:i/>
          <w:iCs/>
        </w:rPr>
        <w:t>Masson</w:t>
      </w:r>
      <w:r w:rsidR="00F7019E">
        <w:t xml:space="preserve">. </w:t>
      </w:r>
    </w:p>
  </w:footnote>
  <w:footnote w:id="83">
    <w:p w14:paraId="124ED9D4" w14:textId="3628B55C" w:rsidR="00F7019E" w:rsidRDefault="00F7019E">
      <w:pPr>
        <w:pStyle w:val="FootnoteText"/>
      </w:pPr>
      <w:r>
        <w:rPr>
          <w:rStyle w:val="FootnoteReference"/>
        </w:rPr>
        <w:footnoteRef/>
      </w:r>
      <w:r>
        <w:t xml:space="preserve"> </w:t>
      </w:r>
      <w:r w:rsidRPr="00F7019E">
        <w:rPr>
          <w:i/>
          <w:iCs/>
        </w:rPr>
        <w:t xml:space="preserve">Re </w:t>
      </w:r>
      <w:proofErr w:type="spellStart"/>
      <w:r w:rsidRPr="00F7019E">
        <w:rPr>
          <w:i/>
          <w:iCs/>
        </w:rPr>
        <w:t>Halvard</w:t>
      </w:r>
      <w:proofErr w:type="spellEnd"/>
      <w:r>
        <w:t xml:space="preserve"> [2016] </w:t>
      </w:r>
      <w:proofErr w:type="spellStart"/>
      <w:r>
        <w:t>FamCA</w:t>
      </w:r>
      <w:proofErr w:type="spellEnd"/>
      <w:r>
        <w:t xml:space="preserve"> 1051; </w:t>
      </w:r>
      <w:r w:rsidRPr="00F7019E">
        <w:rPr>
          <w:i/>
          <w:iCs/>
        </w:rPr>
        <w:t>Re Grosvenor</w:t>
      </w:r>
      <w:r>
        <w:t xml:space="preserve"> [2017] </w:t>
      </w:r>
      <w:proofErr w:type="spellStart"/>
      <w:r>
        <w:t>FamCA</w:t>
      </w:r>
      <w:proofErr w:type="spellEnd"/>
      <w:r>
        <w:t xml:space="preserve"> 366; </w:t>
      </w:r>
      <w:proofErr w:type="spellStart"/>
      <w:r w:rsidRPr="00F7019E">
        <w:rPr>
          <w:i/>
          <w:iCs/>
        </w:rPr>
        <w:t>Sigley</w:t>
      </w:r>
      <w:proofErr w:type="spellEnd"/>
      <w:r w:rsidRPr="00F7019E">
        <w:rPr>
          <w:i/>
          <w:iCs/>
        </w:rPr>
        <w:t xml:space="preserve"> &amp; </w:t>
      </w:r>
      <w:proofErr w:type="spellStart"/>
      <w:r w:rsidRPr="00F7019E">
        <w:rPr>
          <w:i/>
          <w:iCs/>
        </w:rPr>
        <w:t>Sigley</w:t>
      </w:r>
      <w:proofErr w:type="spellEnd"/>
      <w:r>
        <w:t xml:space="preserve"> [2018] </w:t>
      </w:r>
      <w:proofErr w:type="spellStart"/>
      <w:r>
        <w:t>FamCA</w:t>
      </w:r>
      <w:proofErr w:type="spellEnd"/>
      <w:r>
        <w:t xml:space="preserve"> 3. I acted for the intended parents in </w:t>
      </w:r>
      <w:r w:rsidRPr="00F7019E">
        <w:rPr>
          <w:i/>
          <w:iCs/>
        </w:rPr>
        <w:t>Grosvenor</w:t>
      </w:r>
      <w:r>
        <w:t xml:space="preserve"> and </w:t>
      </w:r>
      <w:proofErr w:type="spellStart"/>
      <w:r w:rsidRPr="00F7019E">
        <w:rPr>
          <w:i/>
          <w:iCs/>
        </w:rPr>
        <w:t>Sigley</w:t>
      </w:r>
      <w:proofErr w:type="spellEnd"/>
      <w:r>
        <w:t xml:space="preserve">. </w:t>
      </w:r>
    </w:p>
  </w:footnote>
  <w:footnote w:id="84">
    <w:p w14:paraId="02D5BAD3" w14:textId="78249126" w:rsidR="00F7019E" w:rsidRDefault="00F7019E">
      <w:pPr>
        <w:pStyle w:val="FootnoteText"/>
      </w:pPr>
      <w:r>
        <w:rPr>
          <w:rStyle w:val="FootnoteReference"/>
        </w:rPr>
        <w:footnoteRef/>
      </w:r>
      <w:r>
        <w:t xml:space="preserve"> </w:t>
      </w:r>
      <w:r w:rsidRPr="00F7019E">
        <w:rPr>
          <w:i/>
          <w:iCs/>
        </w:rPr>
        <w:t>Rose</w:t>
      </w:r>
      <w:r>
        <w:t xml:space="preserve"> [2018] </w:t>
      </w:r>
      <w:proofErr w:type="spellStart"/>
      <w:r>
        <w:t>FamCA</w:t>
      </w:r>
      <w:proofErr w:type="spellEnd"/>
      <w:r>
        <w:t xml:space="preserve"> 978; </w:t>
      </w:r>
      <w:r w:rsidRPr="00F7019E">
        <w:rPr>
          <w:i/>
          <w:iCs/>
        </w:rPr>
        <w:t>Allan &amp; Peters</w:t>
      </w:r>
      <w:r>
        <w:t xml:space="preserve"> [2018] </w:t>
      </w:r>
      <w:proofErr w:type="spellStart"/>
      <w:r>
        <w:t>FamCA</w:t>
      </w:r>
      <w:proofErr w:type="spellEnd"/>
      <w:r>
        <w:t xml:space="preserve"> 1063. I acted for the intended parents in both matters. </w:t>
      </w:r>
    </w:p>
  </w:footnote>
  <w:footnote w:id="85">
    <w:p w14:paraId="0EFE8908" w14:textId="38BF1F91" w:rsidR="00F7019E" w:rsidRDefault="00F7019E">
      <w:pPr>
        <w:pStyle w:val="FootnoteText"/>
      </w:pPr>
      <w:r>
        <w:rPr>
          <w:rStyle w:val="FootnoteReference"/>
        </w:rPr>
        <w:footnoteRef/>
      </w:r>
      <w:r>
        <w:t xml:space="preserve"> See footnote 57.</w:t>
      </w:r>
    </w:p>
  </w:footnote>
  <w:footnote w:id="86">
    <w:p w14:paraId="7B478571" w14:textId="3739E8FA" w:rsidR="00943704" w:rsidRDefault="00943704">
      <w:pPr>
        <w:pStyle w:val="FootnoteText"/>
      </w:pPr>
      <w:r>
        <w:rPr>
          <w:rStyle w:val="FootnoteReference"/>
        </w:rPr>
        <w:footnoteRef/>
      </w:r>
      <w:r>
        <w:t xml:space="preserve"> See, for example, </w:t>
      </w:r>
      <w:r w:rsidRPr="00943704">
        <w:rPr>
          <w:i/>
          <w:iCs/>
        </w:rPr>
        <w:t>Blake and Anor</w:t>
      </w:r>
      <w:r>
        <w:t xml:space="preserve"> [2013] FCWA 1. </w:t>
      </w:r>
    </w:p>
  </w:footnote>
  <w:footnote w:id="87">
    <w:p w14:paraId="7B4B7C8D" w14:textId="6D12CA5B" w:rsidR="001C19F5" w:rsidRDefault="001C19F5">
      <w:pPr>
        <w:pStyle w:val="FootnoteText"/>
      </w:pPr>
      <w:r>
        <w:rPr>
          <w:rStyle w:val="FootnoteReference"/>
        </w:rPr>
        <w:footnoteRef/>
      </w:r>
      <w:r>
        <w:t xml:space="preserve"> As an example, see footnote 63. </w:t>
      </w:r>
    </w:p>
  </w:footnote>
  <w:footnote w:id="88">
    <w:p w14:paraId="78721746" w14:textId="3CF06DDA" w:rsidR="006B44D8" w:rsidRPr="006B44D8" w:rsidRDefault="006B44D8">
      <w:pPr>
        <w:pStyle w:val="FootnoteText"/>
        <w:rPr>
          <w:lang w:val="en-US"/>
        </w:rPr>
      </w:pPr>
      <w:r>
        <w:rPr>
          <w:rStyle w:val="FootnoteReference"/>
        </w:rPr>
        <w:footnoteRef/>
      </w:r>
      <w:r>
        <w:t xml:space="preserve"> </w:t>
      </w:r>
      <w:r>
        <w:rPr>
          <w:lang w:val="en-US"/>
        </w:rPr>
        <w:t>At [85].</w:t>
      </w:r>
    </w:p>
  </w:footnote>
  <w:footnote w:id="89">
    <w:p w14:paraId="7B84D39D" w14:textId="54975935" w:rsidR="006B44D8" w:rsidRPr="006B44D8" w:rsidRDefault="006B44D8">
      <w:pPr>
        <w:pStyle w:val="FootnoteText"/>
        <w:rPr>
          <w:lang w:val="en-US"/>
        </w:rPr>
      </w:pPr>
      <w:r>
        <w:rPr>
          <w:rStyle w:val="FootnoteReference"/>
        </w:rPr>
        <w:footnoteRef/>
      </w:r>
      <w:r>
        <w:t xml:space="preserve"> </w:t>
      </w:r>
      <w:r>
        <w:rPr>
          <w:lang w:val="en-US"/>
        </w:rPr>
        <w:t>At [87].</w:t>
      </w:r>
    </w:p>
  </w:footnote>
  <w:footnote w:id="90">
    <w:p w14:paraId="30A9DCE1" w14:textId="466EB9A3" w:rsidR="006B44D8" w:rsidRPr="006B44D8" w:rsidRDefault="006B44D8">
      <w:pPr>
        <w:pStyle w:val="FootnoteText"/>
        <w:rPr>
          <w:lang w:val="en-US"/>
        </w:rPr>
      </w:pPr>
      <w:r>
        <w:rPr>
          <w:rStyle w:val="FootnoteReference"/>
        </w:rPr>
        <w:footnoteRef/>
      </w:r>
      <w:r>
        <w:t xml:space="preserve"> </w:t>
      </w:r>
      <w:r>
        <w:rPr>
          <w:lang w:val="en-US"/>
        </w:rPr>
        <w:t>At [54].</w:t>
      </w:r>
    </w:p>
  </w:footnote>
  <w:footnote w:id="91">
    <w:p w14:paraId="14242450" w14:textId="5779D863" w:rsidR="00761465" w:rsidRPr="00761465" w:rsidRDefault="00761465">
      <w:pPr>
        <w:pStyle w:val="FootnoteText"/>
        <w:rPr>
          <w:lang w:val="en-US"/>
        </w:rPr>
      </w:pPr>
      <w:r>
        <w:rPr>
          <w:rStyle w:val="FootnoteReference"/>
        </w:rPr>
        <w:footnoteRef/>
      </w:r>
      <w:r>
        <w:t xml:space="preserve"> At p</w:t>
      </w:r>
      <w:r>
        <w:rPr>
          <w:lang w:val="en-US"/>
        </w:rPr>
        <w:t>age 44.</w:t>
      </w:r>
    </w:p>
  </w:footnote>
  <w:footnote w:id="92">
    <w:p w14:paraId="1BF181BE" w14:textId="025198E2" w:rsidR="006B44D8" w:rsidRPr="006B44D8" w:rsidRDefault="006B44D8">
      <w:pPr>
        <w:pStyle w:val="FootnoteText"/>
        <w:rPr>
          <w:lang w:val="en-US"/>
        </w:rPr>
      </w:pPr>
      <w:r>
        <w:rPr>
          <w:rStyle w:val="FootnoteReference"/>
        </w:rPr>
        <w:footnoteRef/>
      </w:r>
      <w:r>
        <w:t xml:space="preserve"> </w:t>
      </w:r>
      <w:r>
        <w:rPr>
          <w:lang w:val="en-US"/>
        </w:rPr>
        <w:t>At page 45.</w:t>
      </w:r>
    </w:p>
  </w:footnote>
  <w:footnote w:id="93">
    <w:p w14:paraId="0B9535C4" w14:textId="744A51DE" w:rsidR="007078FB" w:rsidRDefault="007078FB">
      <w:pPr>
        <w:pStyle w:val="FootnoteText"/>
      </w:pPr>
      <w:r>
        <w:rPr>
          <w:rStyle w:val="FootnoteReference"/>
        </w:rPr>
        <w:footnoteRef/>
      </w:r>
      <w:r>
        <w:t xml:space="preserve"> As s.26 of the Act is currently prescribed.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u w:val="single"/>
      </w:rPr>
      <w:id w:val="-1318336367"/>
      <w:docPartObj>
        <w:docPartGallery w:val="Page Numbers (Top of Page)"/>
        <w:docPartUnique/>
      </w:docPartObj>
    </w:sdtPr>
    <w:sdtEndPr/>
    <w:sdtContent>
      <w:p w14:paraId="4DEE4EDD" w14:textId="64895FFF" w:rsidR="003F16FC" w:rsidRPr="003F16FC" w:rsidRDefault="003F16FC" w:rsidP="003F16FC">
        <w:pPr>
          <w:pStyle w:val="Header"/>
          <w:tabs>
            <w:tab w:val="clear" w:pos="8640"/>
            <w:tab w:val="right" w:pos="9356"/>
          </w:tabs>
          <w:rPr>
            <w:u w:val="single"/>
          </w:rPr>
        </w:pPr>
        <w:r>
          <w:rPr>
            <w:u w:val="single"/>
          </w:rPr>
          <w:tab/>
        </w:r>
        <w:r>
          <w:rPr>
            <w:u w:val="single"/>
          </w:rPr>
          <w:tab/>
        </w:r>
        <w:r w:rsidRPr="003F16FC">
          <w:rPr>
            <w:u w:val="single"/>
          </w:rPr>
          <w:t xml:space="preserve">Page </w:t>
        </w:r>
        <w:r w:rsidRPr="003F16FC">
          <w:rPr>
            <w:b/>
            <w:bCs/>
            <w:szCs w:val="24"/>
            <w:u w:val="single"/>
          </w:rPr>
          <w:fldChar w:fldCharType="begin"/>
        </w:r>
        <w:r w:rsidRPr="003F16FC">
          <w:rPr>
            <w:b/>
            <w:bCs/>
            <w:u w:val="single"/>
          </w:rPr>
          <w:instrText xml:space="preserve"> PAGE </w:instrText>
        </w:r>
        <w:r w:rsidRPr="003F16FC">
          <w:rPr>
            <w:b/>
            <w:bCs/>
            <w:szCs w:val="24"/>
            <w:u w:val="single"/>
          </w:rPr>
          <w:fldChar w:fldCharType="separate"/>
        </w:r>
        <w:r w:rsidRPr="003F16FC">
          <w:rPr>
            <w:b/>
            <w:bCs/>
            <w:noProof/>
            <w:u w:val="single"/>
          </w:rPr>
          <w:t>2</w:t>
        </w:r>
        <w:r w:rsidRPr="003F16FC">
          <w:rPr>
            <w:b/>
            <w:bCs/>
            <w:szCs w:val="24"/>
            <w:u w:val="single"/>
          </w:rPr>
          <w:fldChar w:fldCharType="end"/>
        </w:r>
        <w:r w:rsidRPr="003F16FC">
          <w:rPr>
            <w:u w:val="single"/>
          </w:rPr>
          <w:t xml:space="preserve"> of </w:t>
        </w:r>
        <w:r w:rsidRPr="003F16FC">
          <w:rPr>
            <w:b/>
            <w:bCs/>
            <w:szCs w:val="24"/>
            <w:u w:val="single"/>
          </w:rPr>
          <w:fldChar w:fldCharType="begin"/>
        </w:r>
        <w:r w:rsidRPr="003F16FC">
          <w:rPr>
            <w:b/>
            <w:bCs/>
            <w:u w:val="single"/>
          </w:rPr>
          <w:instrText xml:space="preserve"> NUMPAGES  </w:instrText>
        </w:r>
        <w:r w:rsidRPr="003F16FC">
          <w:rPr>
            <w:b/>
            <w:bCs/>
            <w:szCs w:val="24"/>
            <w:u w:val="single"/>
          </w:rPr>
          <w:fldChar w:fldCharType="separate"/>
        </w:r>
        <w:r w:rsidRPr="003F16FC">
          <w:rPr>
            <w:b/>
            <w:bCs/>
            <w:noProof/>
            <w:u w:val="single"/>
          </w:rPr>
          <w:t>2</w:t>
        </w:r>
        <w:r w:rsidRPr="003F16FC">
          <w:rPr>
            <w:b/>
            <w:bCs/>
            <w:szCs w:val="24"/>
            <w:u w:val="single"/>
          </w:rPr>
          <w:fldChar w:fldCharType="end"/>
        </w:r>
      </w:p>
    </w:sdtContent>
  </w:sdt>
  <w:p w14:paraId="25FEE54D" w14:textId="77777777" w:rsidR="007E59FA" w:rsidRDefault="007E5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58F2A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5D5BF1"/>
    <w:multiLevelType w:val="hybridMultilevel"/>
    <w:tmpl w:val="1F764A3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B394556"/>
    <w:multiLevelType w:val="hybridMultilevel"/>
    <w:tmpl w:val="4F40DD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7C3815"/>
    <w:multiLevelType w:val="hybridMultilevel"/>
    <w:tmpl w:val="840EA9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369697A"/>
    <w:multiLevelType w:val="hybridMultilevel"/>
    <w:tmpl w:val="9744B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763489"/>
    <w:multiLevelType w:val="hybridMultilevel"/>
    <w:tmpl w:val="B3681CE0"/>
    <w:lvl w:ilvl="0" w:tplc="CDDACD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6D937CD"/>
    <w:multiLevelType w:val="multilevel"/>
    <w:tmpl w:val="EFB69D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8367CB0"/>
    <w:multiLevelType w:val="hybridMultilevel"/>
    <w:tmpl w:val="E1B6BD8A"/>
    <w:lvl w:ilvl="0" w:tplc="150270D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C4A0081"/>
    <w:multiLevelType w:val="hybridMultilevel"/>
    <w:tmpl w:val="14AEA9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D1A1F80"/>
    <w:multiLevelType w:val="hybridMultilevel"/>
    <w:tmpl w:val="495A84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E747DB4"/>
    <w:multiLevelType w:val="hybridMultilevel"/>
    <w:tmpl w:val="72EE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E20374"/>
    <w:multiLevelType w:val="hybridMultilevel"/>
    <w:tmpl w:val="D8FAA2B0"/>
    <w:lvl w:ilvl="0" w:tplc="57A81C9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087FCC"/>
    <w:multiLevelType w:val="hybridMultilevel"/>
    <w:tmpl w:val="7CB474E0"/>
    <w:lvl w:ilvl="0" w:tplc="33CEEC7E">
      <w:start w:val="1"/>
      <w:numFmt w:val="upperLetter"/>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322162"/>
    <w:multiLevelType w:val="hybridMultilevel"/>
    <w:tmpl w:val="C004E5BE"/>
    <w:lvl w:ilvl="0" w:tplc="80D28D46">
      <w:start w:val="1"/>
      <w:numFmt w:val="lowerRoman"/>
      <w:lvlText w:val="%1)"/>
      <w:lvlJc w:val="left"/>
      <w:pPr>
        <w:ind w:left="3054" w:hanging="360"/>
      </w:pPr>
      <w:rPr>
        <w:rFonts w:hint="default"/>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14" w15:restartNumberingAfterBreak="0">
    <w:nsid w:val="2DA378D2"/>
    <w:multiLevelType w:val="hybridMultilevel"/>
    <w:tmpl w:val="D700C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D615B4"/>
    <w:multiLevelType w:val="hybridMultilevel"/>
    <w:tmpl w:val="B4188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F65E75"/>
    <w:multiLevelType w:val="hybridMultilevel"/>
    <w:tmpl w:val="D1B4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9D5F29"/>
    <w:multiLevelType w:val="hybridMultilevel"/>
    <w:tmpl w:val="CD2A72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3157A2B"/>
    <w:multiLevelType w:val="hybridMultilevel"/>
    <w:tmpl w:val="0B8A08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5787D8C"/>
    <w:multiLevelType w:val="hybridMultilevel"/>
    <w:tmpl w:val="91363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65347AA"/>
    <w:multiLevelType w:val="hybridMultilevel"/>
    <w:tmpl w:val="22848DE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A34270C"/>
    <w:multiLevelType w:val="hybridMultilevel"/>
    <w:tmpl w:val="72EC33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3B9A49D0"/>
    <w:multiLevelType w:val="hybridMultilevel"/>
    <w:tmpl w:val="EF426B1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3" w15:restartNumberingAfterBreak="0">
    <w:nsid w:val="3D761481"/>
    <w:multiLevelType w:val="hybridMultilevel"/>
    <w:tmpl w:val="A9D24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B160EA"/>
    <w:multiLevelType w:val="hybridMultilevel"/>
    <w:tmpl w:val="967A4A0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E3B0CC3"/>
    <w:multiLevelType w:val="hybridMultilevel"/>
    <w:tmpl w:val="6E7E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C5755B"/>
    <w:multiLevelType w:val="hybridMultilevel"/>
    <w:tmpl w:val="D54EA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9B611D"/>
    <w:multiLevelType w:val="hybridMultilevel"/>
    <w:tmpl w:val="B9A8EB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EB83483"/>
    <w:multiLevelType w:val="hybridMultilevel"/>
    <w:tmpl w:val="718CA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5C8122F"/>
    <w:multiLevelType w:val="hybridMultilevel"/>
    <w:tmpl w:val="A18880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7E53013"/>
    <w:multiLevelType w:val="hybridMultilevel"/>
    <w:tmpl w:val="098E06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B97CA3"/>
    <w:multiLevelType w:val="hybridMultilevel"/>
    <w:tmpl w:val="A6EC16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98160FB"/>
    <w:multiLevelType w:val="hybridMultilevel"/>
    <w:tmpl w:val="1F764A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5AC748E2"/>
    <w:multiLevelType w:val="singleLevel"/>
    <w:tmpl w:val="52CCD334"/>
    <w:lvl w:ilvl="0">
      <w:start w:val="1"/>
      <w:numFmt w:val="bullet"/>
      <w:pStyle w:val="Bullet"/>
      <w:lvlText w:val=""/>
      <w:lvlJc w:val="left"/>
      <w:pPr>
        <w:tabs>
          <w:tab w:val="num" w:pos="425"/>
        </w:tabs>
        <w:ind w:left="425" w:hanging="425"/>
      </w:pPr>
      <w:rPr>
        <w:rFonts w:ascii="Symbol" w:hAnsi="Symbol" w:cs="Symbol" w:hint="default"/>
        <w:color w:val="auto"/>
        <w:sz w:val="28"/>
        <w:szCs w:val="28"/>
      </w:rPr>
    </w:lvl>
  </w:abstractNum>
  <w:abstractNum w:abstractNumId="34" w15:restartNumberingAfterBreak="0">
    <w:nsid w:val="5B8F4A0A"/>
    <w:multiLevelType w:val="hybridMultilevel"/>
    <w:tmpl w:val="266A2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9B50E3"/>
    <w:multiLevelType w:val="multilevel"/>
    <w:tmpl w:val="BC2C9540"/>
    <w:lvl w:ilvl="0">
      <w:start w:val="1"/>
      <w:numFmt w:val="decimal"/>
      <w:pStyle w:val="Corro1"/>
      <w:lvlText w:val="%1."/>
      <w:lvlJc w:val="left"/>
      <w:pPr>
        <w:tabs>
          <w:tab w:val="num" w:pos="680"/>
        </w:tabs>
        <w:ind w:left="680" w:hanging="680"/>
      </w:pPr>
      <w:rPr>
        <w:rFonts w:ascii="Times New Roman" w:hAnsi="Times New Roman" w:hint="default"/>
        <w:b w:val="0"/>
        <w:i w:val="0"/>
        <w:color w:val="auto"/>
        <w:sz w:val="24"/>
        <w:u w:val="none"/>
      </w:rPr>
    </w:lvl>
    <w:lvl w:ilvl="1">
      <w:start w:val="1"/>
      <w:numFmt w:val="decimal"/>
      <w:pStyle w:val="Corro2"/>
      <w:lvlText w:val="%1.%2"/>
      <w:lvlJc w:val="left"/>
      <w:pPr>
        <w:tabs>
          <w:tab w:val="num" w:pos="680"/>
        </w:tabs>
        <w:ind w:left="680" w:hanging="680"/>
      </w:pPr>
      <w:rPr>
        <w:rFonts w:ascii="Arial" w:hAnsi="Arial" w:hint="default"/>
        <w:b w:val="0"/>
        <w:i w:val="0"/>
        <w:color w:val="auto"/>
        <w:sz w:val="20"/>
        <w:u w:val="none"/>
      </w:rPr>
    </w:lvl>
    <w:lvl w:ilvl="2">
      <w:start w:val="1"/>
      <w:numFmt w:val="lowerLetter"/>
      <w:pStyle w:val="Corro3"/>
      <w:lvlText w:val="(%3)"/>
      <w:lvlJc w:val="left"/>
      <w:pPr>
        <w:tabs>
          <w:tab w:val="num" w:pos="1361"/>
        </w:tabs>
        <w:ind w:left="1361" w:hanging="681"/>
      </w:pPr>
      <w:rPr>
        <w:rFonts w:ascii="Times" w:hAnsi="Times" w:hint="default"/>
        <w:b w:val="0"/>
        <w:i w:val="0"/>
        <w:sz w:val="24"/>
        <w:u w:val="none"/>
      </w:rPr>
    </w:lvl>
    <w:lvl w:ilvl="3">
      <w:start w:val="1"/>
      <w:numFmt w:val="decimal"/>
      <w:pStyle w:val="Corro4"/>
      <w:lvlText w:val="(%4)"/>
      <w:lvlJc w:val="left"/>
      <w:pPr>
        <w:tabs>
          <w:tab w:val="num" w:pos="2041"/>
        </w:tabs>
        <w:ind w:left="2041" w:hanging="680"/>
      </w:pPr>
      <w:rPr>
        <w:rFonts w:ascii="Times" w:hAnsi="Times" w:hint="default"/>
        <w:b w:val="0"/>
        <w:i w:val="0"/>
        <w:color w:val="auto"/>
        <w:sz w:val="24"/>
        <w:u w:val="none"/>
      </w:rPr>
    </w:lvl>
    <w:lvl w:ilvl="4">
      <w:start w:val="1"/>
      <w:numFmt w:val="upperLetter"/>
      <w:pStyle w:val="Corro5"/>
      <w:lvlText w:val="(%5)"/>
      <w:lvlJc w:val="left"/>
      <w:pPr>
        <w:tabs>
          <w:tab w:val="num" w:pos="2722"/>
        </w:tabs>
        <w:ind w:left="2722" w:hanging="681"/>
      </w:pPr>
      <w:rPr>
        <w:rFonts w:ascii="Times New Roman" w:hAnsi="Times New Roman" w:hint="default"/>
        <w:b w:val="0"/>
        <w:i w:val="0"/>
        <w:sz w:val="24"/>
        <w:u w:val="none"/>
      </w:rPr>
    </w:lvl>
    <w:lvl w:ilvl="5">
      <w:start w:val="1"/>
      <w:numFmt w:val="lowerRoman"/>
      <w:pStyle w:val="Corro6"/>
      <w:lvlText w:val="(%6)"/>
      <w:lvlJc w:val="left"/>
      <w:pPr>
        <w:tabs>
          <w:tab w:val="num" w:pos="3402"/>
        </w:tabs>
        <w:ind w:left="3402" w:hanging="680"/>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36" w15:restartNumberingAfterBreak="0">
    <w:nsid w:val="678C4097"/>
    <w:multiLevelType w:val="hybridMultilevel"/>
    <w:tmpl w:val="5EEC0F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8B00890"/>
    <w:multiLevelType w:val="hybridMultilevel"/>
    <w:tmpl w:val="65D4DF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8D04B4A"/>
    <w:multiLevelType w:val="hybridMultilevel"/>
    <w:tmpl w:val="3D28B7B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BB420E7"/>
    <w:multiLevelType w:val="hybridMultilevel"/>
    <w:tmpl w:val="EAAC64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D495F1B"/>
    <w:multiLevelType w:val="hybridMultilevel"/>
    <w:tmpl w:val="9A80859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6D971C11"/>
    <w:multiLevelType w:val="hybridMultilevel"/>
    <w:tmpl w:val="F92803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49E302F"/>
    <w:multiLevelType w:val="hybridMultilevel"/>
    <w:tmpl w:val="12F489B8"/>
    <w:lvl w:ilvl="0" w:tplc="0C09000F">
      <w:start w:val="1"/>
      <w:numFmt w:val="decimal"/>
      <w:lvlText w:val="%1."/>
      <w:lvlJc w:val="left"/>
      <w:pPr>
        <w:ind w:left="1434" w:hanging="360"/>
      </w:pPr>
    </w:lvl>
    <w:lvl w:ilvl="1" w:tplc="0C090019">
      <w:start w:val="1"/>
      <w:numFmt w:val="lowerLetter"/>
      <w:lvlText w:val="%2."/>
      <w:lvlJc w:val="left"/>
      <w:pPr>
        <w:ind w:left="2154" w:hanging="360"/>
      </w:pPr>
    </w:lvl>
    <w:lvl w:ilvl="2" w:tplc="0C09001B">
      <w:start w:val="1"/>
      <w:numFmt w:val="lowerRoman"/>
      <w:lvlText w:val="%3."/>
      <w:lvlJc w:val="right"/>
      <w:pPr>
        <w:ind w:left="2874" w:hanging="180"/>
      </w:pPr>
    </w:lvl>
    <w:lvl w:ilvl="3" w:tplc="ED46257C">
      <w:start w:val="1"/>
      <w:numFmt w:val="lowerLetter"/>
      <w:lvlText w:val="(%4)"/>
      <w:lvlJc w:val="left"/>
      <w:pPr>
        <w:ind w:left="3594" w:hanging="360"/>
      </w:pPr>
      <w:rPr>
        <w:rFonts w:hint="default"/>
      </w:r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43" w15:restartNumberingAfterBreak="0">
    <w:nsid w:val="76C94E45"/>
    <w:multiLevelType w:val="hybridMultilevel"/>
    <w:tmpl w:val="13309B94"/>
    <w:lvl w:ilvl="0" w:tplc="FFFFFFFF">
      <w:start w:val="1"/>
      <w:numFmt w:val="decimal"/>
      <w:lvlText w:val="%1."/>
      <w:lvlJc w:val="left"/>
      <w:pPr>
        <w:ind w:left="1434" w:hanging="360"/>
      </w:pPr>
    </w:lvl>
    <w:lvl w:ilvl="1" w:tplc="FFFFFFFF">
      <w:start w:val="1"/>
      <w:numFmt w:val="lowerLetter"/>
      <w:lvlText w:val="%2."/>
      <w:lvlJc w:val="left"/>
      <w:pPr>
        <w:ind w:left="2154" w:hanging="360"/>
      </w:pPr>
    </w:lvl>
    <w:lvl w:ilvl="2" w:tplc="80D28D46">
      <w:start w:val="1"/>
      <w:numFmt w:val="lowerRoman"/>
      <w:lvlText w:val="%3)"/>
      <w:lvlJc w:val="left"/>
      <w:pPr>
        <w:ind w:left="3054" w:hanging="360"/>
      </w:pPr>
      <w:rPr>
        <w:rFonts w:hint="default"/>
      </w:r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4" w15:restartNumberingAfterBreak="0">
    <w:nsid w:val="7DBB3693"/>
    <w:multiLevelType w:val="hybridMultilevel"/>
    <w:tmpl w:val="BEFC5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53420385">
    <w:abstractNumId w:val="33"/>
  </w:num>
  <w:num w:numId="2" w16cid:durableId="1577745914">
    <w:abstractNumId w:val="0"/>
  </w:num>
  <w:num w:numId="3" w16cid:durableId="63712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7854430">
    <w:abstractNumId w:val="19"/>
  </w:num>
  <w:num w:numId="5" w16cid:durableId="556285023">
    <w:abstractNumId w:val="28"/>
  </w:num>
  <w:num w:numId="6" w16cid:durableId="433403926">
    <w:abstractNumId w:val="38"/>
  </w:num>
  <w:num w:numId="7" w16cid:durableId="2136287581">
    <w:abstractNumId w:val="2"/>
  </w:num>
  <w:num w:numId="8" w16cid:durableId="1352225961">
    <w:abstractNumId w:val="9"/>
  </w:num>
  <w:num w:numId="9" w16cid:durableId="100347172">
    <w:abstractNumId w:val="37"/>
  </w:num>
  <w:num w:numId="10" w16cid:durableId="859126935">
    <w:abstractNumId w:val="8"/>
  </w:num>
  <w:num w:numId="11" w16cid:durableId="325788568">
    <w:abstractNumId w:val="20"/>
  </w:num>
  <w:num w:numId="12" w16cid:durableId="458845203">
    <w:abstractNumId w:val="42"/>
  </w:num>
  <w:num w:numId="13" w16cid:durableId="1070662230">
    <w:abstractNumId w:val="24"/>
  </w:num>
  <w:num w:numId="14" w16cid:durableId="406073446">
    <w:abstractNumId w:val="36"/>
  </w:num>
  <w:num w:numId="15" w16cid:durableId="124156940">
    <w:abstractNumId w:val="22"/>
  </w:num>
  <w:num w:numId="16" w16cid:durableId="1795250053">
    <w:abstractNumId w:val="32"/>
  </w:num>
  <w:num w:numId="17" w16cid:durableId="1645501502">
    <w:abstractNumId w:val="3"/>
  </w:num>
  <w:num w:numId="18" w16cid:durableId="1540047841">
    <w:abstractNumId w:val="40"/>
  </w:num>
  <w:num w:numId="19" w16cid:durableId="1725373793">
    <w:abstractNumId w:val="1"/>
  </w:num>
  <w:num w:numId="20" w16cid:durableId="321784037">
    <w:abstractNumId w:val="39"/>
  </w:num>
  <w:num w:numId="21" w16cid:durableId="1683316818">
    <w:abstractNumId w:val="41"/>
  </w:num>
  <w:num w:numId="22" w16cid:durableId="1962883373">
    <w:abstractNumId w:val="18"/>
  </w:num>
  <w:num w:numId="23" w16cid:durableId="1040321757">
    <w:abstractNumId w:val="15"/>
  </w:num>
  <w:num w:numId="24" w16cid:durableId="651565369">
    <w:abstractNumId w:val="29"/>
  </w:num>
  <w:num w:numId="25" w16cid:durableId="1656300353">
    <w:abstractNumId w:val="17"/>
  </w:num>
  <w:num w:numId="26" w16cid:durableId="600067188">
    <w:abstractNumId w:val="23"/>
  </w:num>
  <w:num w:numId="27" w16cid:durableId="790708646">
    <w:abstractNumId w:val="6"/>
  </w:num>
  <w:num w:numId="28" w16cid:durableId="1769157493">
    <w:abstractNumId w:val="31"/>
  </w:num>
  <w:num w:numId="29" w16cid:durableId="1236238095">
    <w:abstractNumId w:val="26"/>
  </w:num>
  <w:num w:numId="30" w16cid:durableId="626736616">
    <w:abstractNumId w:val="14"/>
  </w:num>
  <w:num w:numId="31" w16cid:durableId="2141681399">
    <w:abstractNumId w:val="16"/>
  </w:num>
  <w:num w:numId="32" w16cid:durableId="443115348">
    <w:abstractNumId w:val="27"/>
  </w:num>
  <w:num w:numId="33" w16cid:durableId="178856754">
    <w:abstractNumId w:val="44"/>
  </w:num>
  <w:num w:numId="34" w16cid:durableId="599066831">
    <w:abstractNumId w:val="12"/>
  </w:num>
  <w:num w:numId="35" w16cid:durableId="1611469628">
    <w:abstractNumId w:val="43"/>
  </w:num>
  <w:num w:numId="36" w16cid:durableId="62025706">
    <w:abstractNumId w:val="13"/>
  </w:num>
  <w:num w:numId="37" w16cid:durableId="1252280278">
    <w:abstractNumId w:val="4"/>
  </w:num>
  <w:num w:numId="38" w16cid:durableId="1189637286">
    <w:abstractNumId w:val="34"/>
  </w:num>
  <w:num w:numId="39" w16cid:durableId="939918262">
    <w:abstractNumId w:val="10"/>
  </w:num>
  <w:num w:numId="40" w16cid:durableId="794056766">
    <w:abstractNumId w:val="30"/>
  </w:num>
  <w:num w:numId="41" w16cid:durableId="1274552911">
    <w:abstractNumId w:val="5"/>
  </w:num>
  <w:num w:numId="42" w16cid:durableId="822741029">
    <w:abstractNumId w:val="11"/>
  </w:num>
  <w:num w:numId="43" w16cid:durableId="799609356">
    <w:abstractNumId w:val="7"/>
  </w:num>
  <w:num w:numId="44" w16cid:durableId="1044140749">
    <w:abstractNumId w:val="25"/>
  </w:num>
  <w:num w:numId="45" w16cid:durableId="1011879991">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71"/>
    <w:rsid w:val="00010821"/>
    <w:rsid w:val="00010D6D"/>
    <w:rsid w:val="00012680"/>
    <w:rsid w:val="00016356"/>
    <w:rsid w:val="00017BC4"/>
    <w:rsid w:val="00036C33"/>
    <w:rsid w:val="0006137B"/>
    <w:rsid w:val="0006296A"/>
    <w:rsid w:val="00074F1F"/>
    <w:rsid w:val="00080870"/>
    <w:rsid w:val="00083F19"/>
    <w:rsid w:val="000857DD"/>
    <w:rsid w:val="00091B97"/>
    <w:rsid w:val="00093BC7"/>
    <w:rsid w:val="000A2DF8"/>
    <w:rsid w:val="000B56A7"/>
    <w:rsid w:val="000C1543"/>
    <w:rsid w:val="000C1F31"/>
    <w:rsid w:val="000C35AE"/>
    <w:rsid w:val="000D523E"/>
    <w:rsid w:val="000D7EBD"/>
    <w:rsid w:val="000E4BAC"/>
    <w:rsid w:val="0010565D"/>
    <w:rsid w:val="0011185B"/>
    <w:rsid w:val="00111F25"/>
    <w:rsid w:val="001121E0"/>
    <w:rsid w:val="00113086"/>
    <w:rsid w:val="00131B22"/>
    <w:rsid w:val="001320B9"/>
    <w:rsid w:val="00135D18"/>
    <w:rsid w:val="00151A48"/>
    <w:rsid w:val="00152CE6"/>
    <w:rsid w:val="00156768"/>
    <w:rsid w:val="00160282"/>
    <w:rsid w:val="00162305"/>
    <w:rsid w:val="001732E2"/>
    <w:rsid w:val="00176669"/>
    <w:rsid w:val="00181BF9"/>
    <w:rsid w:val="00190DF0"/>
    <w:rsid w:val="0019721D"/>
    <w:rsid w:val="001A32F6"/>
    <w:rsid w:val="001C19F5"/>
    <w:rsid w:val="001C49D2"/>
    <w:rsid w:val="001D31BF"/>
    <w:rsid w:val="001D3B81"/>
    <w:rsid w:val="001D456F"/>
    <w:rsid w:val="001D4BF9"/>
    <w:rsid w:val="00205726"/>
    <w:rsid w:val="00205E37"/>
    <w:rsid w:val="00210DE7"/>
    <w:rsid w:val="00211F8A"/>
    <w:rsid w:val="00223D34"/>
    <w:rsid w:val="002245B0"/>
    <w:rsid w:val="00231803"/>
    <w:rsid w:val="00241441"/>
    <w:rsid w:val="002415A1"/>
    <w:rsid w:val="00245CAD"/>
    <w:rsid w:val="002622C4"/>
    <w:rsid w:val="00265469"/>
    <w:rsid w:val="00272E78"/>
    <w:rsid w:val="00280091"/>
    <w:rsid w:val="00281530"/>
    <w:rsid w:val="0029342A"/>
    <w:rsid w:val="002935CB"/>
    <w:rsid w:val="0029495D"/>
    <w:rsid w:val="002A60EF"/>
    <w:rsid w:val="002C362F"/>
    <w:rsid w:val="002C47E2"/>
    <w:rsid w:val="002C6781"/>
    <w:rsid w:val="002E1788"/>
    <w:rsid w:val="002F7BB4"/>
    <w:rsid w:val="00305F02"/>
    <w:rsid w:val="00312BED"/>
    <w:rsid w:val="00312C29"/>
    <w:rsid w:val="0032125E"/>
    <w:rsid w:val="003435C9"/>
    <w:rsid w:val="00350113"/>
    <w:rsid w:val="00351A64"/>
    <w:rsid w:val="00353673"/>
    <w:rsid w:val="00361AC1"/>
    <w:rsid w:val="00373739"/>
    <w:rsid w:val="003742DA"/>
    <w:rsid w:val="00376762"/>
    <w:rsid w:val="00384B02"/>
    <w:rsid w:val="0038632B"/>
    <w:rsid w:val="0038692F"/>
    <w:rsid w:val="003902A9"/>
    <w:rsid w:val="00395628"/>
    <w:rsid w:val="003A249F"/>
    <w:rsid w:val="003A5447"/>
    <w:rsid w:val="003B049F"/>
    <w:rsid w:val="003B1AFB"/>
    <w:rsid w:val="003B6EFB"/>
    <w:rsid w:val="003C19BA"/>
    <w:rsid w:val="003D2216"/>
    <w:rsid w:val="003E01BA"/>
    <w:rsid w:val="003E123A"/>
    <w:rsid w:val="003E2157"/>
    <w:rsid w:val="003E7A5B"/>
    <w:rsid w:val="003F0B0E"/>
    <w:rsid w:val="003F1678"/>
    <w:rsid w:val="003F16FC"/>
    <w:rsid w:val="003F39E0"/>
    <w:rsid w:val="00404077"/>
    <w:rsid w:val="00405727"/>
    <w:rsid w:val="004069A9"/>
    <w:rsid w:val="00411737"/>
    <w:rsid w:val="00414F13"/>
    <w:rsid w:val="00420E7C"/>
    <w:rsid w:val="0042536B"/>
    <w:rsid w:val="00427672"/>
    <w:rsid w:val="00431AB7"/>
    <w:rsid w:val="0043269B"/>
    <w:rsid w:val="00445CDB"/>
    <w:rsid w:val="0045551A"/>
    <w:rsid w:val="0046050C"/>
    <w:rsid w:val="00476521"/>
    <w:rsid w:val="00481363"/>
    <w:rsid w:val="00493B5C"/>
    <w:rsid w:val="004A3008"/>
    <w:rsid w:val="004A5483"/>
    <w:rsid w:val="004A585B"/>
    <w:rsid w:val="004A652A"/>
    <w:rsid w:val="004C5BF7"/>
    <w:rsid w:val="004C7905"/>
    <w:rsid w:val="004E3783"/>
    <w:rsid w:val="004F25B4"/>
    <w:rsid w:val="004F4245"/>
    <w:rsid w:val="005020FB"/>
    <w:rsid w:val="005039F8"/>
    <w:rsid w:val="005124AF"/>
    <w:rsid w:val="005148B4"/>
    <w:rsid w:val="005207A6"/>
    <w:rsid w:val="00522FDD"/>
    <w:rsid w:val="00523828"/>
    <w:rsid w:val="005273BC"/>
    <w:rsid w:val="00527D77"/>
    <w:rsid w:val="005534FB"/>
    <w:rsid w:val="00564182"/>
    <w:rsid w:val="005677E0"/>
    <w:rsid w:val="0058063D"/>
    <w:rsid w:val="00580BA2"/>
    <w:rsid w:val="00584CA3"/>
    <w:rsid w:val="00585D5F"/>
    <w:rsid w:val="005A0102"/>
    <w:rsid w:val="005A3252"/>
    <w:rsid w:val="005A36DC"/>
    <w:rsid w:val="005B49B9"/>
    <w:rsid w:val="005C0D4C"/>
    <w:rsid w:val="005C2E09"/>
    <w:rsid w:val="005C333A"/>
    <w:rsid w:val="005D17C8"/>
    <w:rsid w:val="005D5A3D"/>
    <w:rsid w:val="005E61AE"/>
    <w:rsid w:val="005E6D53"/>
    <w:rsid w:val="005F298A"/>
    <w:rsid w:val="005F2C75"/>
    <w:rsid w:val="005F2CE6"/>
    <w:rsid w:val="005F33F0"/>
    <w:rsid w:val="005F49B9"/>
    <w:rsid w:val="00601073"/>
    <w:rsid w:val="006030A9"/>
    <w:rsid w:val="006106DB"/>
    <w:rsid w:val="00625C09"/>
    <w:rsid w:val="00626144"/>
    <w:rsid w:val="006274BE"/>
    <w:rsid w:val="006375AF"/>
    <w:rsid w:val="00642889"/>
    <w:rsid w:val="00643B17"/>
    <w:rsid w:val="006525C4"/>
    <w:rsid w:val="00662A46"/>
    <w:rsid w:val="00672851"/>
    <w:rsid w:val="00680407"/>
    <w:rsid w:val="006934B0"/>
    <w:rsid w:val="006A00C8"/>
    <w:rsid w:val="006A767B"/>
    <w:rsid w:val="006B0199"/>
    <w:rsid w:val="006B44D8"/>
    <w:rsid w:val="006C1401"/>
    <w:rsid w:val="006C2317"/>
    <w:rsid w:val="006D0187"/>
    <w:rsid w:val="006D1326"/>
    <w:rsid w:val="006D25C2"/>
    <w:rsid w:val="006D44C0"/>
    <w:rsid w:val="006D49FD"/>
    <w:rsid w:val="006D4E16"/>
    <w:rsid w:val="006D7E77"/>
    <w:rsid w:val="006E28C5"/>
    <w:rsid w:val="006E2E5A"/>
    <w:rsid w:val="006E4AD0"/>
    <w:rsid w:val="006E6C9C"/>
    <w:rsid w:val="006F7E63"/>
    <w:rsid w:val="00700A65"/>
    <w:rsid w:val="0070328A"/>
    <w:rsid w:val="007078FB"/>
    <w:rsid w:val="00711388"/>
    <w:rsid w:val="00714553"/>
    <w:rsid w:val="00715597"/>
    <w:rsid w:val="00716BCA"/>
    <w:rsid w:val="00720725"/>
    <w:rsid w:val="0072111D"/>
    <w:rsid w:val="00725D0D"/>
    <w:rsid w:val="0073075E"/>
    <w:rsid w:val="0073752D"/>
    <w:rsid w:val="00740970"/>
    <w:rsid w:val="007413BF"/>
    <w:rsid w:val="007427CC"/>
    <w:rsid w:val="00760C00"/>
    <w:rsid w:val="0076113E"/>
    <w:rsid w:val="00761465"/>
    <w:rsid w:val="007653C6"/>
    <w:rsid w:val="007726A2"/>
    <w:rsid w:val="00784015"/>
    <w:rsid w:val="00793CC8"/>
    <w:rsid w:val="007A7AF2"/>
    <w:rsid w:val="007A7FF6"/>
    <w:rsid w:val="007B163C"/>
    <w:rsid w:val="007B52B8"/>
    <w:rsid w:val="007C2228"/>
    <w:rsid w:val="007D53D9"/>
    <w:rsid w:val="007D6E41"/>
    <w:rsid w:val="007E148B"/>
    <w:rsid w:val="007E59FA"/>
    <w:rsid w:val="007F35D5"/>
    <w:rsid w:val="007F459D"/>
    <w:rsid w:val="007F75B8"/>
    <w:rsid w:val="00805CD0"/>
    <w:rsid w:val="00810462"/>
    <w:rsid w:val="00810EF4"/>
    <w:rsid w:val="008113A2"/>
    <w:rsid w:val="00812903"/>
    <w:rsid w:val="008135A9"/>
    <w:rsid w:val="00815A59"/>
    <w:rsid w:val="008317B2"/>
    <w:rsid w:val="00833B78"/>
    <w:rsid w:val="00840BE4"/>
    <w:rsid w:val="0084449F"/>
    <w:rsid w:val="008452EE"/>
    <w:rsid w:val="00852F3D"/>
    <w:rsid w:val="0085753D"/>
    <w:rsid w:val="00866448"/>
    <w:rsid w:val="008665B8"/>
    <w:rsid w:val="008717EF"/>
    <w:rsid w:val="00871B62"/>
    <w:rsid w:val="0087494B"/>
    <w:rsid w:val="00882754"/>
    <w:rsid w:val="008865F7"/>
    <w:rsid w:val="00894C21"/>
    <w:rsid w:val="00895B86"/>
    <w:rsid w:val="00897BAF"/>
    <w:rsid w:val="008A0B3B"/>
    <w:rsid w:val="008A1F6D"/>
    <w:rsid w:val="008B3571"/>
    <w:rsid w:val="008B479D"/>
    <w:rsid w:val="008B7C0D"/>
    <w:rsid w:val="008C1881"/>
    <w:rsid w:val="008D077D"/>
    <w:rsid w:val="008D3717"/>
    <w:rsid w:val="008D443D"/>
    <w:rsid w:val="008D4540"/>
    <w:rsid w:val="008D5D67"/>
    <w:rsid w:val="008D6310"/>
    <w:rsid w:val="008E10AA"/>
    <w:rsid w:val="008E3A94"/>
    <w:rsid w:val="008F5BE8"/>
    <w:rsid w:val="009057E0"/>
    <w:rsid w:val="00907228"/>
    <w:rsid w:val="00907AE5"/>
    <w:rsid w:val="00913BCF"/>
    <w:rsid w:val="0091702D"/>
    <w:rsid w:val="00943704"/>
    <w:rsid w:val="009533E3"/>
    <w:rsid w:val="00953EBF"/>
    <w:rsid w:val="009540EE"/>
    <w:rsid w:val="009608A2"/>
    <w:rsid w:val="0096662B"/>
    <w:rsid w:val="00972ED0"/>
    <w:rsid w:val="00973185"/>
    <w:rsid w:val="00974306"/>
    <w:rsid w:val="00981ABA"/>
    <w:rsid w:val="00982064"/>
    <w:rsid w:val="009838DE"/>
    <w:rsid w:val="00985A03"/>
    <w:rsid w:val="00986452"/>
    <w:rsid w:val="00987276"/>
    <w:rsid w:val="00995372"/>
    <w:rsid w:val="0099552E"/>
    <w:rsid w:val="009962BB"/>
    <w:rsid w:val="00996318"/>
    <w:rsid w:val="00997EAD"/>
    <w:rsid w:val="009B06AB"/>
    <w:rsid w:val="009B54CD"/>
    <w:rsid w:val="009B754F"/>
    <w:rsid w:val="009C1927"/>
    <w:rsid w:val="009C3A9E"/>
    <w:rsid w:val="009D4A37"/>
    <w:rsid w:val="009D5E09"/>
    <w:rsid w:val="009E11A6"/>
    <w:rsid w:val="009E17A5"/>
    <w:rsid w:val="009F3FD8"/>
    <w:rsid w:val="00A00917"/>
    <w:rsid w:val="00A01B97"/>
    <w:rsid w:val="00A114D0"/>
    <w:rsid w:val="00A239E0"/>
    <w:rsid w:val="00A3049A"/>
    <w:rsid w:val="00A30961"/>
    <w:rsid w:val="00A44857"/>
    <w:rsid w:val="00A4677A"/>
    <w:rsid w:val="00A52EDA"/>
    <w:rsid w:val="00A532BC"/>
    <w:rsid w:val="00A53C80"/>
    <w:rsid w:val="00A60B68"/>
    <w:rsid w:val="00A661A8"/>
    <w:rsid w:val="00A70D44"/>
    <w:rsid w:val="00A715E4"/>
    <w:rsid w:val="00A72E5F"/>
    <w:rsid w:val="00A755B9"/>
    <w:rsid w:val="00A768D1"/>
    <w:rsid w:val="00A80FC4"/>
    <w:rsid w:val="00A8133D"/>
    <w:rsid w:val="00A90C1B"/>
    <w:rsid w:val="00A94320"/>
    <w:rsid w:val="00A967B4"/>
    <w:rsid w:val="00AA0AC9"/>
    <w:rsid w:val="00AB0359"/>
    <w:rsid w:val="00AB0407"/>
    <w:rsid w:val="00AB6DBF"/>
    <w:rsid w:val="00AC10A3"/>
    <w:rsid w:val="00AC1EED"/>
    <w:rsid w:val="00AC2D0D"/>
    <w:rsid w:val="00AC6763"/>
    <w:rsid w:val="00AC756A"/>
    <w:rsid w:val="00AD0DEE"/>
    <w:rsid w:val="00AD4A38"/>
    <w:rsid w:val="00AD7162"/>
    <w:rsid w:val="00AE2843"/>
    <w:rsid w:val="00AE6277"/>
    <w:rsid w:val="00AF39B2"/>
    <w:rsid w:val="00AF4DE5"/>
    <w:rsid w:val="00AF57B0"/>
    <w:rsid w:val="00AF5C90"/>
    <w:rsid w:val="00AF614A"/>
    <w:rsid w:val="00B10965"/>
    <w:rsid w:val="00B1721B"/>
    <w:rsid w:val="00B32091"/>
    <w:rsid w:val="00B52A05"/>
    <w:rsid w:val="00B84287"/>
    <w:rsid w:val="00B86965"/>
    <w:rsid w:val="00B87781"/>
    <w:rsid w:val="00B90172"/>
    <w:rsid w:val="00B95B73"/>
    <w:rsid w:val="00B977C2"/>
    <w:rsid w:val="00BA2C4D"/>
    <w:rsid w:val="00BA64F8"/>
    <w:rsid w:val="00BB2694"/>
    <w:rsid w:val="00BB31A3"/>
    <w:rsid w:val="00BD1534"/>
    <w:rsid w:val="00BD33A7"/>
    <w:rsid w:val="00BD4FB5"/>
    <w:rsid w:val="00BE041B"/>
    <w:rsid w:val="00BE7F37"/>
    <w:rsid w:val="00BF1DE0"/>
    <w:rsid w:val="00C0023C"/>
    <w:rsid w:val="00C00709"/>
    <w:rsid w:val="00C070EF"/>
    <w:rsid w:val="00C07BD6"/>
    <w:rsid w:val="00C178A0"/>
    <w:rsid w:val="00C2005A"/>
    <w:rsid w:val="00C32A35"/>
    <w:rsid w:val="00C33E51"/>
    <w:rsid w:val="00C423B8"/>
    <w:rsid w:val="00C543DF"/>
    <w:rsid w:val="00C564A5"/>
    <w:rsid w:val="00C574A4"/>
    <w:rsid w:val="00C61CD7"/>
    <w:rsid w:val="00C7480A"/>
    <w:rsid w:val="00C80036"/>
    <w:rsid w:val="00C8478E"/>
    <w:rsid w:val="00C8607F"/>
    <w:rsid w:val="00C95C6B"/>
    <w:rsid w:val="00CA6459"/>
    <w:rsid w:val="00CB7F2B"/>
    <w:rsid w:val="00CC6EE3"/>
    <w:rsid w:val="00CC72F4"/>
    <w:rsid w:val="00CC75F8"/>
    <w:rsid w:val="00CD0564"/>
    <w:rsid w:val="00CD0C92"/>
    <w:rsid w:val="00CE31B1"/>
    <w:rsid w:val="00CF7A35"/>
    <w:rsid w:val="00D03CA3"/>
    <w:rsid w:val="00D07996"/>
    <w:rsid w:val="00D1277A"/>
    <w:rsid w:val="00D14FBB"/>
    <w:rsid w:val="00D16049"/>
    <w:rsid w:val="00D17BEA"/>
    <w:rsid w:val="00D2263F"/>
    <w:rsid w:val="00D32E63"/>
    <w:rsid w:val="00D42C8E"/>
    <w:rsid w:val="00D449AC"/>
    <w:rsid w:val="00D45825"/>
    <w:rsid w:val="00D50E80"/>
    <w:rsid w:val="00D614C1"/>
    <w:rsid w:val="00D61D76"/>
    <w:rsid w:val="00D678E6"/>
    <w:rsid w:val="00D81B3F"/>
    <w:rsid w:val="00D81B73"/>
    <w:rsid w:val="00D93A57"/>
    <w:rsid w:val="00D93DD0"/>
    <w:rsid w:val="00D962E3"/>
    <w:rsid w:val="00DA14E2"/>
    <w:rsid w:val="00DA1CA7"/>
    <w:rsid w:val="00DA758B"/>
    <w:rsid w:val="00DB1925"/>
    <w:rsid w:val="00DC08D0"/>
    <w:rsid w:val="00DC3CF8"/>
    <w:rsid w:val="00DE128D"/>
    <w:rsid w:val="00DE58F6"/>
    <w:rsid w:val="00E020F9"/>
    <w:rsid w:val="00E10534"/>
    <w:rsid w:val="00E120CE"/>
    <w:rsid w:val="00E14D07"/>
    <w:rsid w:val="00E15BEE"/>
    <w:rsid w:val="00E17155"/>
    <w:rsid w:val="00E271AA"/>
    <w:rsid w:val="00E35C92"/>
    <w:rsid w:val="00E478E7"/>
    <w:rsid w:val="00E55997"/>
    <w:rsid w:val="00E62F79"/>
    <w:rsid w:val="00E66ED9"/>
    <w:rsid w:val="00E72018"/>
    <w:rsid w:val="00E75984"/>
    <w:rsid w:val="00E81844"/>
    <w:rsid w:val="00E82129"/>
    <w:rsid w:val="00E85DFF"/>
    <w:rsid w:val="00E92784"/>
    <w:rsid w:val="00E93E7D"/>
    <w:rsid w:val="00E95034"/>
    <w:rsid w:val="00E9537D"/>
    <w:rsid w:val="00EA0487"/>
    <w:rsid w:val="00EA1988"/>
    <w:rsid w:val="00EA207A"/>
    <w:rsid w:val="00EA3C99"/>
    <w:rsid w:val="00EB1766"/>
    <w:rsid w:val="00EC5F40"/>
    <w:rsid w:val="00ED1012"/>
    <w:rsid w:val="00ED5B05"/>
    <w:rsid w:val="00EE7141"/>
    <w:rsid w:val="00EF20FF"/>
    <w:rsid w:val="00EF2B8A"/>
    <w:rsid w:val="00EF731E"/>
    <w:rsid w:val="00EF7D97"/>
    <w:rsid w:val="00F157F6"/>
    <w:rsid w:val="00F2719C"/>
    <w:rsid w:val="00F3153A"/>
    <w:rsid w:val="00F3209E"/>
    <w:rsid w:val="00F33045"/>
    <w:rsid w:val="00F60FDC"/>
    <w:rsid w:val="00F66A9A"/>
    <w:rsid w:val="00F7019E"/>
    <w:rsid w:val="00F70E8C"/>
    <w:rsid w:val="00F7707F"/>
    <w:rsid w:val="00F778CD"/>
    <w:rsid w:val="00F907ED"/>
    <w:rsid w:val="00F91961"/>
    <w:rsid w:val="00F93CA3"/>
    <w:rsid w:val="00F96B0C"/>
    <w:rsid w:val="00FA0242"/>
    <w:rsid w:val="00FA5E1D"/>
    <w:rsid w:val="00FB4EF8"/>
    <w:rsid w:val="00FC59B4"/>
    <w:rsid w:val="00FD1622"/>
    <w:rsid w:val="00FE447D"/>
    <w:rsid w:val="00FE58BA"/>
    <w:rsid w:val="00FF06B3"/>
    <w:rsid w:val="00FF1A54"/>
    <w:rsid w:val="00FF3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6508E"/>
  <w15:docId w15:val="{9EF45857-166D-452C-B54E-6BB7AA29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keepLines/>
      <w:framePr w:dropCap="drop" w:lines="3" w:wrap="around" w:vAnchor="text" w:hAnchor="text"/>
      <w:spacing w:line="1080" w:lineRule="exact"/>
      <w:jc w:val="center"/>
      <w:outlineLvl w:val="0"/>
    </w:pPr>
    <w:rPr>
      <w:rFonts w:ascii="Bookman Old Style" w:hAnsi="Bookman Old Style"/>
      <w:b/>
      <w:position w:val="-12"/>
      <w:sz w:val="137"/>
    </w:rPr>
  </w:style>
  <w:style w:type="paragraph" w:styleId="Heading2">
    <w:name w:val="heading 2"/>
    <w:basedOn w:val="Normal"/>
    <w:next w:val="Normal"/>
    <w:qFormat/>
    <w:pPr>
      <w:keepNext/>
      <w:widowControl w:val="0"/>
      <w:jc w:val="both"/>
      <w:outlineLvl w:val="1"/>
    </w:pPr>
    <w:rPr>
      <w:rFonts w:ascii="Bookman Old Style" w:hAnsi="Bookman Old Style"/>
      <w:b/>
    </w:rPr>
  </w:style>
  <w:style w:type="paragraph" w:styleId="Heading3">
    <w:name w:val="heading 3"/>
    <w:basedOn w:val="Normal"/>
    <w:next w:val="Normal"/>
    <w:qFormat/>
    <w:pPr>
      <w:keepNext/>
      <w:widowControl w:val="0"/>
      <w:jc w:val="both"/>
      <w:outlineLvl w:val="2"/>
    </w:pPr>
    <w:rPr>
      <w:rFonts w:ascii="Times New Roman" w:hAnsi="Times New Roman"/>
      <w:b/>
      <w:i/>
    </w:rPr>
  </w:style>
  <w:style w:type="paragraph" w:styleId="Heading4">
    <w:name w:val="heading 4"/>
    <w:basedOn w:val="Normal"/>
    <w:next w:val="Normal"/>
    <w:qFormat/>
    <w:pPr>
      <w:keepNext/>
      <w:outlineLvl w:val="3"/>
    </w:pPr>
    <w:rPr>
      <w:b/>
    </w:rPr>
  </w:style>
  <w:style w:type="paragraph" w:styleId="Heading5">
    <w:name w:val="heading 5"/>
    <w:basedOn w:val="Normal"/>
    <w:next w:val="Normal"/>
    <w:link w:val="Heading5Char"/>
    <w:semiHidden/>
    <w:unhideWhenUsed/>
    <w:qFormat/>
    <w:rsid w:val="005677E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677E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rPr>
      <w:sz w:val="20"/>
    </w:rPr>
  </w:style>
  <w:style w:type="paragraph" w:styleId="Caption">
    <w:name w:val="caption"/>
    <w:basedOn w:val="Normal"/>
    <w:next w:val="Normal"/>
    <w:qFormat/>
    <w:pPr>
      <w:keepLines/>
      <w:widowControl w:val="0"/>
      <w:spacing w:line="360" w:lineRule="atLeast"/>
    </w:pPr>
    <w:rPr>
      <w:rFonts w:ascii="Bookman Old Style" w:hAnsi="Bookman Old Style"/>
      <w:b/>
      <w:sz w:val="32"/>
    </w:rPr>
  </w:style>
  <w:style w:type="character" w:styleId="Hyperlink">
    <w:name w:val="Hyperlink"/>
    <w:rPr>
      <w:color w:val="0000FF"/>
      <w:u w:val="single"/>
    </w:rPr>
  </w:style>
  <w:style w:type="paragraph" w:styleId="BodyText2">
    <w:name w:val="Body Text 2"/>
    <w:basedOn w:val="Normal"/>
    <w:rPr>
      <w:b/>
    </w:rPr>
  </w:style>
  <w:style w:type="paragraph" w:customStyle="1" w:styleId="Bullet">
    <w:name w:val="Bullet"/>
    <w:basedOn w:val="Normal"/>
    <w:rsid w:val="008717EF"/>
    <w:pPr>
      <w:numPr>
        <w:numId w:val="1"/>
      </w:numPr>
      <w:tabs>
        <w:tab w:val="left" w:pos="1418"/>
      </w:tabs>
      <w:autoSpaceDE w:val="0"/>
      <w:autoSpaceDN w:val="0"/>
      <w:spacing w:after="240" w:line="360" w:lineRule="exact"/>
      <w:jc w:val="both"/>
    </w:pPr>
    <w:rPr>
      <w:rFonts w:ascii="Times New Roman" w:hAnsi="Times New Roman"/>
      <w:sz w:val="26"/>
      <w:szCs w:val="26"/>
    </w:rPr>
  </w:style>
  <w:style w:type="paragraph" w:styleId="ListParagraph">
    <w:name w:val="List Paragraph"/>
    <w:basedOn w:val="Normal"/>
    <w:uiPriority w:val="34"/>
    <w:qFormat/>
    <w:rsid w:val="007A7AF2"/>
    <w:pPr>
      <w:ind w:left="720"/>
      <w:contextualSpacing/>
    </w:pPr>
  </w:style>
  <w:style w:type="paragraph" w:styleId="BalloonText">
    <w:name w:val="Balloon Text"/>
    <w:basedOn w:val="Normal"/>
    <w:link w:val="BalloonTextChar"/>
    <w:rsid w:val="00D81B73"/>
    <w:rPr>
      <w:rFonts w:ascii="Tahoma" w:hAnsi="Tahoma" w:cs="Tahoma"/>
      <w:sz w:val="16"/>
      <w:szCs w:val="16"/>
    </w:rPr>
  </w:style>
  <w:style w:type="character" w:customStyle="1" w:styleId="BalloonTextChar">
    <w:name w:val="Balloon Text Char"/>
    <w:basedOn w:val="DefaultParagraphFont"/>
    <w:link w:val="BalloonText"/>
    <w:rsid w:val="00D81B73"/>
    <w:rPr>
      <w:rFonts w:ascii="Tahoma" w:hAnsi="Tahoma" w:cs="Tahoma"/>
      <w:sz w:val="16"/>
      <w:szCs w:val="16"/>
      <w:lang w:eastAsia="en-US"/>
    </w:rPr>
  </w:style>
  <w:style w:type="paragraph" w:styleId="Footer">
    <w:name w:val="footer"/>
    <w:basedOn w:val="Normal"/>
    <w:link w:val="FooterChar"/>
    <w:unhideWhenUsed/>
    <w:rsid w:val="007E59FA"/>
    <w:pPr>
      <w:tabs>
        <w:tab w:val="center" w:pos="4513"/>
        <w:tab w:val="right" w:pos="9026"/>
      </w:tabs>
    </w:pPr>
  </w:style>
  <w:style w:type="character" w:customStyle="1" w:styleId="FooterChar">
    <w:name w:val="Footer Char"/>
    <w:basedOn w:val="DefaultParagraphFont"/>
    <w:link w:val="Footer"/>
    <w:rsid w:val="007E59FA"/>
    <w:rPr>
      <w:rFonts w:ascii="Times" w:hAnsi="Times"/>
      <w:sz w:val="24"/>
      <w:lang w:eastAsia="en-US"/>
    </w:rPr>
  </w:style>
  <w:style w:type="paragraph" w:customStyle="1" w:styleId="Corro1">
    <w:name w:val="Corro 1"/>
    <w:basedOn w:val="Heading1"/>
    <w:rsid w:val="005677E0"/>
    <w:pPr>
      <w:keepNext w:val="0"/>
      <w:keepLines w:val="0"/>
      <w:framePr w:dropCap="drop" w:lines="0" w:wrap="auto" w:vAnchor="margin"/>
      <w:numPr>
        <w:numId w:val="3"/>
      </w:numPr>
      <w:spacing w:after="240" w:line="240" w:lineRule="auto"/>
      <w:jc w:val="left"/>
      <w:outlineLvl w:val="9"/>
    </w:pPr>
    <w:rPr>
      <w:rFonts w:ascii="Arial" w:hAnsi="Arial"/>
      <w:b w:val="0"/>
      <w:kern w:val="28"/>
      <w:position w:val="0"/>
      <w:sz w:val="20"/>
      <w:lang w:eastAsia="en-AU"/>
    </w:rPr>
  </w:style>
  <w:style w:type="paragraph" w:customStyle="1" w:styleId="Corro2">
    <w:name w:val="Corro 2"/>
    <w:basedOn w:val="Heading2"/>
    <w:rsid w:val="005677E0"/>
    <w:pPr>
      <w:keepNext w:val="0"/>
      <w:widowControl/>
      <w:numPr>
        <w:ilvl w:val="1"/>
        <w:numId w:val="3"/>
      </w:numPr>
      <w:spacing w:after="240"/>
      <w:jc w:val="left"/>
      <w:outlineLvl w:val="9"/>
    </w:pPr>
    <w:rPr>
      <w:rFonts w:ascii="Arial" w:hAnsi="Arial"/>
      <w:b w:val="0"/>
      <w:sz w:val="20"/>
      <w:lang w:eastAsia="en-AU"/>
    </w:rPr>
  </w:style>
  <w:style w:type="paragraph" w:customStyle="1" w:styleId="Corro3">
    <w:name w:val="Corro 3"/>
    <w:basedOn w:val="Heading3"/>
    <w:rsid w:val="005677E0"/>
    <w:pPr>
      <w:keepNext w:val="0"/>
      <w:widowControl/>
      <w:numPr>
        <w:ilvl w:val="2"/>
        <w:numId w:val="3"/>
      </w:numPr>
      <w:spacing w:after="240"/>
      <w:jc w:val="left"/>
      <w:outlineLvl w:val="9"/>
    </w:pPr>
    <w:rPr>
      <w:rFonts w:ascii="Arial" w:hAnsi="Arial"/>
      <w:b w:val="0"/>
      <w:i w:val="0"/>
      <w:sz w:val="20"/>
      <w:lang w:eastAsia="en-AU"/>
    </w:rPr>
  </w:style>
  <w:style w:type="paragraph" w:customStyle="1" w:styleId="Corro4">
    <w:name w:val="Corro 4"/>
    <w:basedOn w:val="Heading4"/>
    <w:rsid w:val="005677E0"/>
    <w:pPr>
      <w:keepNext w:val="0"/>
      <w:numPr>
        <w:ilvl w:val="3"/>
        <w:numId w:val="3"/>
      </w:numPr>
      <w:spacing w:after="240"/>
      <w:outlineLvl w:val="9"/>
    </w:pPr>
    <w:rPr>
      <w:rFonts w:ascii="Arial" w:hAnsi="Arial"/>
      <w:b w:val="0"/>
      <w:sz w:val="20"/>
      <w:lang w:eastAsia="en-AU"/>
    </w:rPr>
  </w:style>
  <w:style w:type="paragraph" w:customStyle="1" w:styleId="Corro5">
    <w:name w:val="Corro 5"/>
    <w:basedOn w:val="Heading5"/>
    <w:rsid w:val="005677E0"/>
    <w:pPr>
      <w:keepNext w:val="0"/>
      <w:keepLines w:val="0"/>
      <w:numPr>
        <w:ilvl w:val="4"/>
        <w:numId w:val="3"/>
      </w:numPr>
      <w:tabs>
        <w:tab w:val="clear" w:pos="2722"/>
        <w:tab w:val="num" w:pos="360"/>
      </w:tabs>
      <w:spacing w:before="0" w:after="240"/>
      <w:ind w:left="0" w:firstLine="0"/>
      <w:outlineLvl w:val="9"/>
    </w:pPr>
    <w:rPr>
      <w:rFonts w:ascii="Arial" w:eastAsia="Times New Roman" w:hAnsi="Arial" w:cs="Times New Roman"/>
      <w:color w:val="auto"/>
      <w:sz w:val="20"/>
      <w:lang w:eastAsia="en-AU"/>
    </w:rPr>
  </w:style>
  <w:style w:type="paragraph" w:customStyle="1" w:styleId="Corro6">
    <w:name w:val="Corro 6"/>
    <w:basedOn w:val="Heading6"/>
    <w:rsid w:val="005677E0"/>
    <w:pPr>
      <w:keepNext w:val="0"/>
      <w:keepLines w:val="0"/>
      <w:numPr>
        <w:ilvl w:val="5"/>
        <w:numId w:val="3"/>
      </w:numPr>
      <w:tabs>
        <w:tab w:val="clear" w:pos="3402"/>
        <w:tab w:val="num" w:pos="360"/>
      </w:tabs>
      <w:spacing w:before="0" w:after="240"/>
      <w:ind w:left="0" w:firstLine="0"/>
      <w:outlineLvl w:val="9"/>
    </w:pPr>
    <w:rPr>
      <w:rFonts w:ascii="Arial" w:eastAsia="Times New Roman" w:hAnsi="Arial" w:cs="Times New Roman"/>
      <w:color w:val="auto"/>
      <w:sz w:val="20"/>
      <w:lang w:eastAsia="en-AU"/>
    </w:rPr>
  </w:style>
  <w:style w:type="paragraph" w:customStyle="1" w:styleId="Subheading">
    <w:name w:val="Subheading"/>
    <w:basedOn w:val="Normal"/>
    <w:next w:val="BodyText"/>
    <w:rsid w:val="005677E0"/>
    <w:pPr>
      <w:spacing w:after="240"/>
    </w:pPr>
    <w:rPr>
      <w:rFonts w:ascii="Arial Bold" w:hAnsi="Arial Bold"/>
      <w:b/>
      <w:sz w:val="22"/>
      <w:lang w:eastAsia="en-AU"/>
    </w:rPr>
  </w:style>
  <w:style w:type="paragraph" w:styleId="ListBullet3">
    <w:name w:val="List Bullet 3"/>
    <w:basedOn w:val="Normal"/>
    <w:semiHidden/>
    <w:rsid w:val="005677E0"/>
    <w:pPr>
      <w:numPr>
        <w:numId w:val="2"/>
      </w:numPr>
    </w:pPr>
    <w:rPr>
      <w:rFonts w:ascii="Arial" w:hAnsi="Arial"/>
      <w:sz w:val="20"/>
      <w:lang w:eastAsia="en-AU"/>
    </w:rPr>
  </w:style>
  <w:style w:type="character" w:customStyle="1" w:styleId="Heading5Char">
    <w:name w:val="Heading 5 Char"/>
    <w:basedOn w:val="DefaultParagraphFont"/>
    <w:link w:val="Heading5"/>
    <w:semiHidden/>
    <w:rsid w:val="005677E0"/>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5677E0"/>
    <w:rPr>
      <w:rFonts w:asciiTheme="majorHAnsi" w:eastAsiaTheme="majorEastAsia" w:hAnsiTheme="majorHAnsi" w:cstheme="majorBidi"/>
      <w:color w:val="243F60" w:themeColor="accent1" w:themeShade="7F"/>
      <w:sz w:val="24"/>
      <w:lang w:eastAsia="en-US"/>
    </w:rPr>
  </w:style>
  <w:style w:type="character" w:customStyle="1" w:styleId="HeaderChar">
    <w:name w:val="Header Char"/>
    <w:basedOn w:val="DefaultParagraphFont"/>
    <w:link w:val="Header"/>
    <w:uiPriority w:val="99"/>
    <w:rsid w:val="00A114D0"/>
    <w:rPr>
      <w:rFonts w:ascii="Times" w:hAnsi="Times"/>
      <w:sz w:val="24"/>
      <w:lang w:eastAsia="en-US"/>
    </w:rPr>
  </w:style>
  <w:style w:type="character" w:customStyle="1" w:styleId="BodyTextChar">
    <w:name w:val="Body Text Char"/>
    <w:basedOn w:val="DefaultParagraphFont"/>
    <w:link w:val="BodyText"/>
    <w:rsid w:val="00A114D0"/>
    <w:rPr>
      <w:rFonts w:ascii="Times" w:hAnsi="Times"/>
      <w:lang w:eastAsia="en-US"/>
    </w:rPr>
  </w:style>
  <w:style w:type="character" w:styleId="UnresolvedMention">
    <w:name w:val="Unresolved Mention"/>
    <w:basedOn w:val="DefaultParagraphFont"/>
    <w:uiPriority w:val="99"/>
    <w:semiHidden/>
    <w:unhideWhenUsed/>
    <w:rsid w:val="008D3717"/>
    <w:rPr>
      <w:color w:val="605E5C"/>
      <w:shd w:val="clear" w:color="auto" w:fill="E1DFDD"/>
    </w:rPr>
  </w:style>
  <w:style w:type="table" w:styleId="TableGrid">
    <w:name w:val="Table Grid"/>
    <w:basedOn w:val="TableNormal"/>
    <w:uiPriority w:val="39"/>
    <w:rsid w:val="00B52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2157"/>
    <w:rPr>
      <w:sz w:val="20"/>
    </w:rPr>
  </w:style>
  <w:style w:type="character" w:customStyle="1" w:styleId="FootnoteTextChar">
    <w:name w:val="Footnote Text Char"/>
    <w:basedOn w:val="DefaultParagraphFont"/>
    <w:link w:val="FootnoteText"/>
    <w:uiPriority w:val="99"/>
    <w:semiHidden/>
    <w:rsid w:val="003E2157"/>
    <w:rPr>
      <w:rFonts w:ascii="Times" w:hAnsi="Times"/>
      <w:lang w:eastAsia="en-US"/>
    </w:rPr>
  </w:style>
  <w:style w:type="character" w:styleId="FootnoteReference">
    <w:name w:val="footnote reference"/>
    <w:basedOn w:val="DefaultParagraphFont"/>
    <w:uiPriority w:val="99"/>
    <w:semiHidden/>
    <w:unhideWhenUsed/>
    <w:rsid w:val="003E2157"/>
    <w:rPr>
      <w:vertAlign w:val="superscript"/>
    </w:rPr>
  </w:style>
  <w:style w:type="paragraph" w:styleId="NormalWeb">
    <w:name w:val="Normal (Web)"/>
    <w:basedOn w:val="Normal"/>
    <w:uiPriority w:val="99"/>
    <w:unhideWhenUsed/>
    <w:rsid w:val="00760C00"/>
    <w:pPr>
      <w:spacing w:before="100" w:beforeAutospacing="1" w:after="100" w:afterAutospacing="1"/>
    </w:pPr>
    <w:rPr>
      <w:rFonts w:ascii="Times New Roman" w:hAnsi="Times New Roman"/>
      <w:szCs w:val="24"/>
      <w:lang w:eastAsia="en-AU"/>
    </w:rPr>
  </w:style>
  <w:style w:type="paragraph" w:customStyle="1" w:styleId="subsection">
    <w:name w:val="subsection"/>
    <w:basedOn w:val="Normal"/>
    <w:rsid w:val="00601073"/>
    <w:pPr>
      <w:spacing w:before="100" w:beforeAutospacing="1" w:after="100" w:afterAutospacing="1"/>
    </w:pPr>
    <w:rPr>
      <w:rFonts w:ascii="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51581">
      <w:bodyDiv w:val="1"/>
      <w:marLeft w:val="0"/>
      <w:marRight w:val="0"/>
      <w:marTop w:val="0"/>
      <w:marBottom w:val="0"/>
      <w:divBdr>
        <w:top w:val="none" w:sz="0" w:space="0" w:color="auto"/>
        <w:left w:val="none" w:sz="0" w:space="0" w:color="auto"/>
        <w:bottom w:val="none" w:sz="0" w:space="0" w:color="auto"/>
        <w:right w:val="none" w:sz="0" w:space="0" w:color="auto"/>
      </w:divBdr>
    </w:div>
    <w:div w:id="433326464">
      <w:bodyDiv w:val="1"/>
      <w:marLeft w:val="0"/>
      <w:marRight w:val="0"/>
      <w:marTop w:val="0"/>
      <w:marBottom w:val="0"/>
      <w:divBdr>
        <w:top w:val="none" w:sz="0" w:space="0" w:color="auto"/>
        <w:left w:val="none" w:sz="0" w:space="0" w:color="auto"/>
        <w:bottom w:val="none" w:sz="0" w:space="0" w:color="auto"/>
        <w:right w:val="none" w:sz="0" w:space="0" w:color="auto"/>
      </w:divBdr>
    </w:div>
    <w:div w:id="543099828">
      <w:bodyDiv w:val="1"/>
      <w:marLeft w:val="0"/>
      <w:marRight w:val="0"/>
      <w:marTop w:val="0"/>
      <w:marBottom w:val="0"/>
      <w:divBdr>
        <w:top w:val="none" w:sz="0" w:space="0" w:color="auto"/>
        <w:left w:val="none" w:sz="0" w:space="0" w:color="auto"/>
        <w:bottom w:val="none" w:sz="0" w:space="0" w:color="auto"/>
        <w:right w:val="none" w:sz="0" w:space="0" w:color="auto"/>
      </w:divBdr>
    </w:div>
    <w:div w:id="687680107">
      <w:bodyDiv w:val="1"/>
      <w:marLeft w:val="0"/>
      <w:marRight w:val="0"/>
      <w:marTop w:val="0"/>
      <w:marBottom w:val="0"/>
      <w:divBdr>
        <w:top w:val="none" w:sz="0" w:space="0" w:color="auto"/>
        <w:left w:val="none" w:sz="0" w:space="0" w:color="auto"/>
        <w:bottom w:val="none" w:sz="0" w:space="0" w:color="auto"/>
        <w:right w:val="none" w:sz="0" w:space="0" w:color="auto"/>
      </w:divBdr>
    </w:div>
    <w:div w:id="821583777">
      <w:bodyDiv w:val="1"/>
      <w:marLeft w:val="0"/>
      <w:marRight w:val="0"/>
      <w:marTop w:val="0"/>
      <w:marBottom w:val="0"/>
      <w:divBdr>
        <w:top w:val="none" w:sz="0" w:space="0" w:color="auto"/>
        <w:left w:val="none" w:sz="0" w:space="0" w:color="auto"/>
        <w:bottom w:val="none" w:sz="0" w:space="0" w:color="auto"/>
        <w:right w:val="none" w:sz="0" w:space="0" w:color="auto"/>
      </w:divBdr>
    </w:div>
    <w:div w:id="883522392">
      <w:bodyDiv w:val="1"/>
      <w:marLeft w:val="0"/>
      <w:marRight w:val="0"/>
      <w:marTop w:val="0"/>
      <w:marBottom w:val="0"/>
      <w:divBdr>
        <w:top w:val="none" w:sz="0" w:space="0" w:color="auto"/>
        <w:left w:val="none" w:sz="0" w:space="0" w:color="auto"/>
        <w:bottom w:val="none" w:sz="0" w:space="0" w:color="auto"/>
        <w:right w:val="none" w:sz="0" w:space="0" w:color="auto"/>
      </w:divBdr>
    </w:div>
    <w:div w:id="1017540749">
      <w:bodyDiv w:val="1"/>
      <w:marLeft w:val="0"/>
      <w:marRight w:val="0"/>
      <w:marTop w:val="0"/>
      <w:marBottom w:val="0"/>
      <w:divBdr>
        <w:top w:val="none" w:sz="0" w:space="0" w:color="auto"/>
        <w:left w:val="none" w:sz="0" w:space="0" w:color="auto"/>
        <w:bottom w:val="none" w:sz="0" w:space="0" w:color="auto"/>
        <w:right w:val="none" w:sz="0" w:space="0" w:color="auto"/>
      </w:divBdr>
    </w:div>
    <w:div w:id="1178229229">
      <w:bodyDiv w:val="1"/>
      <w:marLeft w:val="0"/>
      <w:marRight w:val="0"/>
      <w:marTop w:val="0"/>
      <w:marBottom w:val="0"/>
      <w:divBdr>
        <w:top w:val="none" w:sz="0" w:space="0" w:color="auto"/>
        <w:left w:val="none" w:sz="0" w:space="0" w:color="auto"/>
        <w:bottom w:val="none" w:sz="0" w:space="0" w:color="auto"/>
        <w:right w:val="none" w:sz="0" w:space="0" w:color="auto"/>
      </w:divBdr>
    </w:div>
    <w:div w:id="1187911504">
      <w:bodyDiv w:val="1"/>
      <w:marLeft w:val="0"/>
      <w:marRight w:val="0"/>
      <w:marTop w:val="0"/>
      <w:marBottom w:val="0"/>
      <w:divBdr>
        <w:top w:val="none" w:sz="0" w:space="0" w:color="auto"/>
        <w:left w:val="none" w:sz="0" w:space="0" w:color="auto"/>
        <w:bottom w:val="none" w:sz="0" w:space="0" w:color="auto"/>
        <w:right w:val="none" w:sz="0" w:space="0" w:color="auto"/>
      </w:divBdr>
    </w:div>
    <w:div w:id="1290630125">
      <w:bodyDiv w:val="1"/>
      <w:marLeft w:val="0"/>
      <w:marRight w:val="0"/>
      <w:marTop w:val="0"/>
      <w:marBottom w:val="0"/>
      <w:divBdr>
        <w:top w:val="none" w:sz="0" w:space="0" w:color="auto"/>
        <w:left w:val="none" w:sz="0" w:space="0" w:color="auto"/>
        <w:bottom w:val="none" w:sz="0" w:space="0" w:color="auto"/>
        <w:right w:val="none" w:sz="0" w:space="0" w:color="auto"/>
      </w:divBdr>
    </w:div>
    <w:div w:id="1399789324">
      <w:bodyDiv w:val="1"/>
      <w:marLeft w:val="0"/>
      <w:marRight w:val="0"/>
      <w:marTop w:val="0"/>
      <w:marBottom w:val="0"/>
      <w:divBdr>
        <w:top w:val="none" w:sz="0" w:space="0" w:color="auto"/>
        <w:left w:val="none" w:sz="0" w:space="0" w:color="auto"/>
        <w:bottom w:val="none" w:sz="0" w:space="0" w:color="auto"/>
        <w:right w:val="none" w:sz="0" w:space="0" w:color="auto"/>
      </w:divBdr>
    </w:div>
    <w:div w:id="1474568194">
      <w:bodyDiv w:val="1"/>
      <w:marLeft w:val="0"/>
      <w:marRight w:val="0"/>
      <w:marTop w:val="0"/>
      <w:marBottom w:val="0"/>
      <w:divBdr>
        <w:top w:val="none" w:sz="0" w:space="0" w:color="auto"/>
        <w:left w:val="none" w:sz="0" w:space="0" w:color="auto"/>
        <w:bottom w:val="none" w:sz="0" w:space="0" w:color="auto"/>
        <w:right w:val="none" w:sz="0" w:space="0" w:color="auto"/>
      </w:divBdr>
    </w:div>
    <w:div w:id="1518349969">
      <w:bodyDiv w:val="1"/>
      <w:marLeft w:val="0"/>
      <w:marRight w:val="0"/>
      <w:marTop w:val="0"/>
      <w:marBottom w:val="0"/>
      <w:divBdr>
        <w:top w:val="none" w:sz="0" w:space="0" w:color="auto"/>
        <w:left w:val="none" w:sz="0" w:space="0" w:color="auto"/>
        <w:bottom w:val="none" w:sz="0" w:space="0" w:color="auto"/>
        <w:right w:val="none" w:sz="0" w:space="0" w:color="auto"/>
      </w:divBdr>
    </w:div>
    <w:div w:id="15484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ageprovan.com.au" TargetMode="External"/><Relationship Id="rId13" Type="http://schemas.openxmlformats.org/officeDocument/2006/relationships/hyperlink" Target="mailto:civilconsultation@act.gov.au" TargetMode="External"/><Relationship Id="rId18" Type="http://schemas.openxmlformats.org/officeDocument/2006/relationships/hyperlink" Target="http://www.austlii.edu.au/cgi-bin/viewdoc/au/legis/cth/consol_act/fla1975114/s60hb.htm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austlii.edu.au/cgi-bin/viewdoc/au/legis/cth/consol_act/aca2007254/s3.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austlii.edu.au/cgi-bin/viewdoc/au/legis/cth/consol_act/fla1975114/s60h.html"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austlii.edu.au/cgi-bin/viewdoc/au/legis/cth/consol_act/aca2007254/s3.html" TargetMode="External"/><Relationship Id="rId20" Type="http://schemas.openxmlformats.org/officeDocument/2006/relationships/hyperlink" Target="http://www.austlii.edu.au/cgi-bin/viewdoc/au/legis/cth/consol_act/aca2007254/s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geprovan.com.au" TargetMode="External"/><Relationship Id="rId24" Type="http://schemas.openxmlformats.org/officeDocument/2006/relationships/hyperlink" Target="http://www.austlii.edu.au/cgi-bin/viewdoc/au/legis/cth/consol_act/aca2007254/s3.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lii.edu.au/cgi-bin/viewdoc/au/legis/cth/consol_act/aca2007254/s3.html" TargetMode="External"/><Relationship Id="rId23" Type="http://schemas.openxmlformats.org/officeDocument/2006/relationships/hyperlink" Target="http://www.austlii.edu.au/cgi-bin/viewdoc/au/legis/cth/consol_act/aca2007254/s3.html" TargetMode="External"/><Relationship Id="rId28" Type="http://schemas.openxmlformats.org/officeDocument/2006/relationships/header" Target="header1.xml"/><Relationship Id="rId10" Type="http://schemas.openxmlformats.org/officeDocument/2006/relationships/hyperlink" Target="mailto:admin@pageprovan.com.au" TargetMode="External"/><Relationship Id="rId19" Type="http://schemas.openxmlformats.org/officeDocument/2006/relationships/hyperlink" Target="http://www.austlii.edu.au/cgi-bin/viewdoc/au/legis/cth/consol_act/fla197511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geprovan.com.au" TargetMode="External"/><Relationship Id="rId14" Type="http://schemas.openxmlformats.org/officeDocument/2006/relationships/hyperlink" Target="http://www.austlii.edu.au/cgi-bin/viewdoc/au/legis/sa/consol_act/sa2019139/s4.html" TargetMode="External"/><Relationship Id="rId22" Type="http://schemas.openxmlformats.org/officeDocument/2006/relationships/hyperlink" Target="http://www.austlii.edu.au/cgi-bin/viewdoc/au/legis/cth/consol_act/aca2007254/s3.html" TargetMode="External"/><Relationship Id="rId27" Type="http://schemas.openxmlformats.org/officeDocument/2006/relationships/hyperlink" Target="mailto:stephen@pageprovan.com.au"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s3-eu-west-2.amazonaws.com/lawcom-prod-storage-11jsxou24uy7q/uploads/2019/06/Surrogacy-consultation-paper.pdf" TargetMode="External"/><Relationship Id="rId13" Type="http://schemas.openxmlformats.org/officeDocument/2006/relationships/hyperlink" Target="https://www.aihw.gov.au/reports/mothers-babies/maternal-deaths-australia" TargetMode="External"/><Relationship Id="rId3" Type="http://schemas.openxmlformats.org/officeDocument/2006/relationships/hyperlink" Target="http://www.austlii.edu.au/cgi-bin/viewdoc/au/legis/act/consol_act/hra2004148/s5.html" TargetMode="External"/><Relationship Id="rId7" Type="http://schemas.openxmlformats.org/officeDocument/2006/relationships/hyperlink" Target="https://s3-eu-west-2.amazonaws.com/lawcom-prod-storage-11jsxou24uy7q/uploads/2019/06/Surrogacy-consultation-paper.pdf" TargetMode="External"/><Relationship Id="rId12" Type="http://schemas.openxmlformats.org/officeDocument/2006/relationships/hyperlink" Target="https://s3-eu-west-2.amazonaws.com/lawcom-prod-storage-11jsxou24uy7q/uploads/2023/03/2.-Surrogacy-full-report.pdf" TargetMode="External"/><Relationship Id="rId2" Type="http://schemas.openxmlformats.org/officeDocument/2006/relationships/hyperlink" Target="http://www.austlii.edu.au/cgi-bin/viewdoc/au/legis/act/consol_act/hra2004148/s5.html" TargetMode="External"/><Relationship Id="rId1" Type="http://schemas.openxmlformats.org/officeDocument/2006/relationships/hyperlink" Target="https://www.lawcom.govt.nz/sites/default/files/projectAvailableFormats/Law%20Commission%20-%20Review%20of%20Surrogacy%20-%20Issues%20Paper%2047.pdf" TargetMode="External"/><Relationship Id="rId6" Type="http://schemas.openxmlformats.org/officeDocument/2006/relationships/hyperlink" Target="https://www.lawcom.govt.nz/sites/default/files/projectAvailableFormats/NZLC-Report146-Review-of-Surrogacy.pdf" TargetMode="External"/><Relationship Id="rId11" Type="http://schemas.openxmlformats.org/officeDocument/2006/relationships/hyperlink" Target="https://www.lawcom.govt.nz/sites/default/files/projectAvailableFormats/NZLC-Report146-Review-of-Surrogacy.pdf" TargetMode="External"/><Relationship Id="rId5" Type="http://schemas.openxmlformats.org/officeDocument/2006/relationships/hyperlink" Target="https://www.justice.tas.gov.au/__data/assets/pdf_file/0003/116166/Surrogacy_consultation_paper_FINAL__2_.pdf" TargetMode="External"/><Relationship Id="rId10" Type="http://schemas.openxmlformats.org/officeDocument/2006/relationships/hyperlink" Target="https://www.lawcom.govt.nz/sites/default/files/projectAvailableFormats/NZLC-Report146-Review-of-Surrogacy.pdf" TargetMode="External"/><Relationship Id="rId4" Type="http://schemas.openxmlformats.org/officeDocument/2006/relationships/hyperlink" Target="https://www.lawcom.govt.nz/sites/default/files/projectAvailableFormats/NZLC-Report146-Review-of-Surrogacy.pdf" TargetMode="External"/><Relationship Id="rId9" Type="http://schemas.openxmlformats.org/officeDocument/2006/relationships/hyperlink" Target="https://s3-eu-west-2.amazonaws.com/lawcom-prod-storage-11jsxou24uy7q/uploads/2023/03/1.-Surrogacy-core-report.pdf" TargetMode="External"/><Relationship Id="rId14" Type="http://schemas.openxmlformats.org/officeDocument/2006/relationships/hyperlink" Target="https://www.lawcom.govt.nz/sites/default/files/projectAvailableFormats/Law%20Commission%20-%20Review%20of%20Surrogacy%20-%20Issues%20Paper%20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344D7-AC46-437A-87AA-D2CBFF24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27115</Words>
  <Characters>154557</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PAGE PROVAN</vt:lpstr>
    </vt:vector>
  </TitlesOfParts>
  <Company>Harrington Batts Solicitors</Company>
  <LinksUpToDate>false</LinksUpToDate>
  <CharactersWithSpaces>181310</CharactersWithSpaces>
  <SharedDoc>false</SharedDoc>
  <HLinks>
    <vt:vector size="6" baseType="variant">
      <vt:variant>
        <vt:i4>7340108</vt:i4>
      </vt:variant>
      <vt:variant>
        <vt:i4>0</vt:i4>
      </vt:variant>
      <vt:variant>
        <vt:i4>0</vt:i4>
      </vt:variant>
      <vt:variant>
        <vt:i4>5</vt:i4>
      </vt:variant>
      <vt:variant>
        <vt:lpwstr>mailto:jharrington@harringtonfamilylawyers.com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PROVAN</dc:title>
  <dc:creator>clerk@pageprovan.com.au</dc:creator>
  <cp:lastModifiedBy>Stephen Page</cp:lastModifiedBy>
  <cp:revision>2</cp:revision>
  <cp:lastPrinted>2017-04-05T22:40:00Z</cp:lastPrinted>
  <dcterms:created xsi:type="dcterms:W3CDTF">2023-07-18T06:11:00Z</dcterms:created>
  <dcterms:modified xsi:type="dcterms:W3CDTF">2023-07-18T06:11:00Z</dcterms:modified>
</cp:coreProperties>
</file>